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27809" w14:textId="2FBDDC43" w:rsidR="00D8702E" w:rsidRPr="0054421C" w:rsidRDefault="457BD5C6" w:rsidP="66EAE64C">
      <w:pPr>
        <w:pBdr>
          <w:top w:val="single" w:sz="6" w:space="6" w:color="4472C4"/>
          <w:bottom w:val="single" w:sz="6" w:space="0" w:color="4472C4"/>
        </w:pBdr>
        <w:shd w:val="clear" w:color="auto" w:fill="FBE4D5" w:themeFill="accent2" w:themeFillTint="33"/>
        <w:spacing w:after="240"/>
        <w:rPr>
          <w:rFonts w:cs="Calibri"/>
          <w:b/>
          <w:bCs/>
          <w:sz w:val="56"/>
          <w:szCs w:val="56"/>
        </w:rPr>
      </w:pPr>
      <w:bookmarkStart w:id="0" w:name="_Hlk12183362"/>
      <w:r w:rsidRPr="00245CC0">
        <w:rPr>
          <w:rFonts w:cs="Calibri"/>
        </w:rPr>
        <w:t xml:space="preserve"> </w:t>
      </w:r>
      <w:r w:rsidR="0A9286E0" w:rsidRPr="0054421C">
        <w:rPr>
          <w:rFonts w:cs="Calibri"/>
          <w:noProof/>
          <w:color w:val="2B579A"/>
          <w:shd w:val="clear" w:color="auto" w:fill="E6E6E6"/>
        </w:rPr>
        <w:drawing>
          <wp:inline distT="0" distB="0" distL="0" distR="0" wp14:anchorId="75269479" wp14:editId="4C02AB36">
            <wp:extent cx="561109" cy="768350"/>
            <wp:effectExtent l="0" t="0" r="0" b="0"/>
            <wp:docPr id="1" name="Picture 1" descr="A blue and white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109" cy="768350"/>
                    </a:xfrm>
                    <a:prstGeom prst="rect">
                      <a:avLst/>
                    </a:prstGeom>
                  </pic:spPr>
                </pic:pic>
              </a:graphicData>
            </a:graphic>
          </wp:inline>
        </w:drawing>
      </w:r>
      <w:r w:rsidR="2BE79509" w:rsidRPr="0054421C">
        <w:rPr>
          <w:rFonts w:cs="Calibri"/>
          <w:b/>
          <w:bCs/>
          <w:sz w:val="56"/>
          <w:szCs w:val="56"/>
        </w:rPr>
        <w:t xml:space="preserve">Global Fund </w:t>
      </w:r>
      <w:r w:rsidR="140BC089" w:rsidRPr="0054421C">
        <w:rPr>
          <w:rFonts w:cs="Calibri"/>
          <w:b/>
          <w:bCs/>
          <w:sz w:val="56"/>
          <w:szCs w:val="56"/>
        </w:rPr>
        <w:t>PM</w:t>
      </w:r>
      <w:r w:rsidR="606A43DA" w:rsidRPr="0054421C">
        <w:rPr>
          <w:rFonts w:cs="Calibri"/>
          <w:b/>
          <w:bCs/>
          <w:sz w:val="56"/>
          <w:szCs w:val="56"/>
        </w:rPr>
        <w:t xml:space="preserve">U 2023 Annual </w:t>
      </w:r>
      <w:r w:rsidR="2485DEEB" w:rsidRPr="0054421C">
        <w:rPr>
          <w:rFonts w:cs="Calibri"/>
          <w:b/>
          <w:bCs/>
          <w:sz w:val="56"/>
          <w:szCs w:val="56"/>
        </w:rPr>
        <w:t xml:space="preserve">  </w:t>
      </w:r>
    </w:p>
    <w:p w14:paraId="626073A8" w14:textId="6A1AC82E" w:rsidR="00D8702E" w:rsidRPr="0054421C" w:rsidRDefault="0028047B" w:rsidP="0D44A82A">
      <w:pPr>
        <w:pBdr>
          <w:top w:val="single" w:sz="6" w:space="6" w:color="4472C4"/>
          <w:bottom w:val="single" w:sz="6" w:space="0" w:color="4472C4"/>
        </w:pBdr>
        <w:shd w:val="clear" w:color="auto" w:fill="FBE4D5" w:themeFill="accent2" w:themeFillTint="33"/>
        <w:spacing w:after="240"/>
        <w:rPr>
          <w:rFonts w:cs="Calibri"/>
          <w:b/>
          <w:bCs/>
          <w:sz w:val="56"/>
          <w:szCs w:val="56"/>
        </w:rPr>
      </w:pPr>
      <w:r w:rsidRPr="0054421C">
        <w:rPr>
          <w:rFonts w:cs="Calibri"/>
          <w:noProof/>
          <w:color w:val="2B579A"/>
          <w:shd w:val="clear" w:color="auto" w:fill="E6E6E6"/>
        </w:rPr>
        <mc:AlternateContent>
          <mc:Choice Requires="wps">
            <w:drawing>
              <wp:anchor distT="0" distB="0" distL="114300" distR="114300" simplePos="0" relativeHeight="251658244" behindDoc="0" locked="0" layoutInCell="1" allowOverlap="1" wp14:anchorId="0698FEA6" wp14:editId="7F37AAAE">
                <wp:simplePos x="0" y="0"/>
                <wp:positionH relativeFrom="margin">
                  <wp:posOffset>2507615</wp:posOffset>
                </wp:positionH>
                <wp:positionV relativeFrom="page">
                  <wp:posOffset>2481580</wp:posOffset>
                </wp:positionV>
                <wp:extent cx="3137477" cy="6858000"/>
                <wp:effectExtent l="0" t="0" r="25400" b="19050"/>
                <wp:wrapNone/>
                <wp:docPr id="10645483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7477" cy="6858000"/>
                        </a:xfrm>
                        <a:prstGeom prst="rect">
                          <a:avLst/>
                        </a:prstGeom>
                        <a:solidFill>
                          <a:srgbClr val="FFFFFF"/>
                        </a:solidFill>
                        <a:ln w="15875" algn="ctr">
                          <a:solidFill>
                            <a:srgbClr val="767171"/>
                          </a:solidFill>
                          <a:miter lim="800000"/>
                          <a:headEnd/>
                          <a:tailEnd/>
                        </a:ln>
                      </wps:spPr>
                      <wps:txbx>
                        <w:txbxContent>
                          <w:p w14:paraId="702FF94D" w14:textId="37AFA2CC" w:rsidR="00241B4F" w:rsidRDefault="00241B4F" w:rsidP="00241B4F">
                            <w:pPr>
                              <w:jc w:val="center"/>
                            </w:pPr>
                            <w:r w:rsidRPr="00241B4F">
                              <w:rPr>
                                <w:noProof/>
                                <w:color w:val="2B579A"/>
                                <w:shd w:val="clear" w:color="auto" w:fill="E6E6E6"/>
                              </w:rPr>
                              <w:drawing>
                                <wp:inline distT="0" distB="0" distL="0" distR="0" wp14:anchorId="65B12C51" wp14:editId="6CA906CC">
                                  <wp:extent cx="2775531" cy="2736273"/>
                                  <wp:effectExtent l="0" t="0" r="6350" b="6985"/>
                                  <wp:docPr id="3700745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20001" cy="2780114"/>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98FEA6" id="Rectangle 6" o:spid="_x0000_s1026" style="position:absolute;margin-left:197.45pt;margin-top:195.4pt;width:247.05pt;height:540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iqHwIAADAEAAAOAAAAZHJzL2Uyb0RvYy54bWysU8GO0zAQvSPxD5bvNEm3bUrUdLXqUoS0&#10;LEgLH+A4TmLh2GbsNilfz9jpdstyQ+RgeTLj53lvnje3Y6/IUYCTRpc0m6WUCM1NLXVb0u/f9u/W&#10;lDjPdM2U0aKkJ+Ho7fbtm81gCzE3nVG1AIIg2hWDLWnnvS2SxPFO9MzNjBUak42BnnkMoU1qYAOi&#10;9yqZp+kqGQzUFgwXzuHf+ylJtxG/aQT3X5rGCU9USbE3H1eIaxXWZLthRQvMdpKf22D/0EXPpMZL&#10;L1D3zDNyAPkXVC85GGcaP+OmT0zTSC4iB2STpa/YPHXMisgFxXH2IpP7f7D88fhkv0Jo3dkHw384&#10;os2uY7oVdwBm6ASr8bosCJUM1hWXAyFweJRUw2dT42jZwZuowdhAHwCRHRmj1KeL1GL0hOPPm+wm&#10;X+Q5JRxzq/VynaZxGAkrno9bcP6jMD0Jm5ICzjLCs+OD86EdVjyXxPaNkvVeKhUDaKudAnJkOPd9&#10;/CIDZHldpjQZkNxynS8pYapFC3MP8ZY/6tw1XL7Ks3wS5BVcLz2aWcm+pIHPxIgVQcMPuo5W80yq&#10;aY/tK30WNegYLOsKP1YjFoZtZeoTygtmMi0+Mtx0Bn5RMqBhS+p+HhgIStQnjSN6ny0WweExWCzz&#10;OQZwnamuM0xzhJrokinY+eldHCzItsO7siiENnc42EZGyV/6OneOtoyTOD+h4PvrOFa9PPTtbwAA&#10;AP//AwBQSwMEFAAGAAgAAAAhAKes9LPgAAAADAEAAA8AAABkcnMvZG93bnJldi54bWxMj8FOwzAQ&#10;RO+V+Adrkbi1NjQKSYhTVZWQECcaEOrRjZc4IrYj223D37M9wW1352l2pt7MdmRnDHHwTsL9SgBD&#10;13k9uF7Cx/vzsgAWk3Jajd6hhB+MsGluFrWqtL+4PZ7b1DMycbFSEkxKU8V57AxaFVd+Qkfalw9W&#10;JVpDz3VQFzK3I38QIudWDY4+GDXhzmD33Z6sBIGH1/V4yMO2LV70W5bv9uazlfLudt4+AUs4pz8Y&#10;rvEpOjSU6ehPTkc2SliXWUnodRDUgYiiKKndkdDskU68qfn/Es0vAAAA//8DAFBLAQItABQABgAI&#10;AAAAIQC2gziS/gAAAOEBAAATAAAAAAAAAAAAAAAAAAAAAABbQ29udGVudF9UeXBlc10ueG1sUEsB&#10;Ai0AFAAGAAgAAAAhADj9If/WAAAAlAEAAAsAAAAAAAAAAAAAAAAALwEAAF9yZWxzLy5yZWxzUEsB&#10;Ai0AFAAGAAgAAAAhAFAmmKofAgAAMAQAAA4AAAAAAAAAAAAAAAAALgIAAGRycy9lMm9Eb2MueG1s&#10;UEsBAi0AFAAGAAgAAAAhAKes9LPgAAAADAEAAA8AAAAAAAAAAAAAAAAAeQQAAGRycy9kb3ducmV2&#10;LnhtbFBLBQYAAAAABAAEAPMAAACGBQAAAAA=&#10;" strokecolor="#767171" strokeweight="1.25pt">
                <v:textbox>
                  <w:txbxContent>
                    <w:p w14:paraId="702FF94D" w14:textId="37AFA2CC" w:rsidR="00241B4F" w:rsidRDefault="00241B4F" w:rsidP="00241B4F">
                      <w:pPr>
                        <w:jc w:val="center"/>
                      </w:pPr>
                      <w:r w:rsidRPr="00241B4F">
                        <w:rPr>
                          <w:noProof/>
                          <w:color w:val="2B579A"/>
                          <w:shd w:val="clear" w:color="auto" w:fill="E6E6E6"/>
                        </w:rPr>
                        <w:drawing>
                          <wp:inline distT="0" distB="0" distL="0" distR="0" wp14:anchorId="65B12C51" wp14:editId="6CA906CC">
                            <wp:extent cx="2775531" cy="2736273"/>
                            <wp:effectExtent l="0" t="0" r="6350" b="6985"/>
                            <wp:docPr id="3700745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0001" cy="2780114"/>
                                    </a:xfrm>
                                    <a:prstGeom prst="rect">
                                      <a:avLst/>
                                    </a:prstGeom>
                                    <a:noFill/>
                                    <a:ln>
                                      <a:noFill/>
                                    </a:ln>
                                  </pic:spPr>
                                </pic:pic>
                              </a:graphicData>
                            </a:graphic>
                          </wp:inline>
                        </w:drawing>
                      </w:r>
                    </w:p>
                  </w:txbxContent>
                </v:textbox>
                <w10:wrap anchorx="margin" anchory="page"/>
              </v:rect>
            </w:pict>
          </mc:Fallback>
        </mc:AlternateContent>
      </w:r>
      <w:r w:rsidR="05293F9E" w:rsidRPr="0054421C">
        <w:rPr>
          <w:rFonts w:cs="Calibri"/>
          <w:b/>
          <w:bCs/>
          <w:sz w:val="56"/>
          <w:szCs w:val="56"/>
        </w:rPr>
        <w:t xml:space="preserve">                            </w:t>
      </w:r>
      <w:r w:rsidR="2437CC32" w:rsidRPr="0054421C">
        <w:rPr>
          <w:rFonts w:cs="Calibri"/>
          <w:b/>
          <w:bCs/>
          <w:sz w:val="56"/>
          <w:szCs w:val="56"/>
        </w:rPr>
        <w:t>Repo</w:t>
      </w:r>
      <w:r w:rsidR="6496FDF6" w:rsidRPr="0054421C">
        <w:rPr>
          <w:rFonts w:cs="Calibri"/>
          <w:b/>
          <w:bCs/>
          <w:sz w:val="56"/>
          <w:szCs w:val="56"/>
        </w:rPr>
        <w:t>r</w:t>
      </w:r>
      <w:r w:rsidR="2437CC32" w:rsidRPr="0054421C">
        <w:rPr>
          <w:rFonts w:cs="Calibri"/>
          <w:b/>
          <w:bCs/>
          <w:sz w:val="56"/>
          <w:szCs w:val="56"/>
        </w:rPr>
        <w:t xml:space="preserve">t </w:t>
      </w:r>
    </w:p>
    <w:p w14:paraId="5E0D83F7" w14:textId="3F458C0E" w:rsidR="00D8702E" w:rsidRPr="0054421C" w:rsidRDefault="00D8702E" w:rsidP="00D8702E">
      <w:pPr>
        <w:tabs>
          <w:tab w:val="left" w:pos="2070"/>
        </w:tabs>
        <w:jc w:val="center"/>
        <w:rPr>
          <w:rFonts w:cs="Calibri"/>
        </w:rPr>
      </w:pPr>
    </w:p>
    <w:p w14:paraId="28C7A906" w14:textId="602C153D" w:rsidR="00CC38DE" w:rsidRPr="0054421C" w:rsidRDefault="00CC38DE" w:rsidP="00D8702E">
      <w:pPr>
        <w:tabs>
          <w:tab w:val="left" w:pos="2070"/>
        </w:tabs>
        <w:jc w:val="center"/>
        <w:rPr>
          <w:rFonts w:cs="Calibri"/>
        </w:rPr>
      </w:pPr>
    </w:p>
    <w:p w14:paraId="478C7EFC" w14:textId="598AA49E" w:rsidR="00D8702E" w:rsidRPr="0054421C" w:rsidRDefault="00D8702E" w:rsidP="00D8702E">
      <w:pPr>
        <w:tabs>
          <w:tab w:val="left" w:pos="2070"/>
        </w:tabs>
        <w:jc w:val="center"/>
        <w:rPr>
          <w:rFonts w:cs="Calibri"/>
        </w:rPr>
      </w:pPr>
      <w:r w:rsidRPr="0054421C">
        <w:rPr>
          <w:rFonts w:cs="Calibri"/>
        </w:rPr>
        <w:br w:type="page"/>
      </w:r>
      <w:bookmarkEnd w:id="0"/>
    </w:p>
    <w:p w14:paraId="73F064BB" w14:textId="77777777" w:rsidR="00D8702E" w:rsidRPr="0054421C" w:rsidRDefault="00CA7B6D" w:rsidP="00D8702E">
      <w:pPr>
        <w:jc w:val="center"/>
        <w:rPr>
          <w:rFonts w:cs="Calibri"/>
          <w:b/>
          <w:u w:val="single"/>
        </w:rPr>
      </w:pPr>
      <w:r w:rsidRPr="0054421C">
        <w:rPr>
          <w:rFonts w:cs="Calibri"/>
          <w:b/>
          <w:u w:val="single"/>
        </w:rPr>
        <w:lastRenderedPageBreak/>
        <w:t xml:space="preserve">NFM3 </w:t>
      </w:r>
      <w:r w:rsidR="00CD778B" w:rsidRPr="0054421C">
        <w:rPr>
          <w:rFonts w:cs="Calibri"/>
          <w:b/>
          <w:u w:val="single"/>
        </w:rPr>
        <w:t xml:space="preserve"> </w:t>
      </w:r>
      <w:r w:rsidR="00D8702E" w:rsidRPr="0054421C">
        <w:rPr>
          <w:rFonts w:cs="Calibri"/>
          <w:b/>
          <w:u w:val="single"/>
        </w:rPr>
        <w:t>GF HIV Grant Profile</w:t>
      </w:r>
    </w:p>
    <w:p w14:paraId="68555C4F" w14:textId="77777777" w:rsidR="00D8702E" w:rsidRPr="0054421C" w:rsidRDefault="00D8702E" w:rsidP="00D8702E">
      <w:pPr>
        <w:pStyle w:val="NoSpacing"/>
        <w:rPr>
          <w:rFonts w:ascii="Calibri" w:hAnsi="Calibri" w:cs="Calibri"/>
          <w:b/>
        </w:rPr>
      </w:pPr>
    </w:p>
    <w:p w14:paraId="5E51D9EF" w14:textId="77777777" w:rsidR="006D115D" w:rsidRPr="0054421C" w:rsidRDefault="006D115D" w:rsidP="00CA7B6D">
      <w:pPr>
        <w:pStyle w:val="NoSpacing"/>
        <w:rPr>
          <w:rFonts w:ascii="Calibri" w:hAnsi="Calibri" w:cs="Calibri"/>
          <w:b/>
        </w:rPr>
      </w:pPr>
    </w:p>
    <w:p w14:paraId="1820C794" w14:textId="77777777" w:rsidR="006D115D" w:rsidRPr="0054421C" w:rsidRDefault="006D115D" w:rsidP="00CA7B6D">
      <w:pPr>
        <w:pStyle w:val="NoSpacing"/>
        <w:rPr>
          <w:rFonts w:ascii="Calibri" w:hAnsi="Calibri" w:cs="Calibri"/>
          <w:b/>
        </w:rPr>
      </w:pPr>
    </w:p>
    <w:p w14:paraId="2DC31EA3" w14:textId="052283A3" w:rsidR="00CA7B6D" w:rsidRPr="0054421C" w:rsidRDefault="00D8702E" w:rsidP="00CA7B6D">
      <w:pPr>
        <w:pStyle w:val="NoSpacing"/>
        <w:rPr>
          <w:rFonts w:ascii="Calibri" w:hAnsi="Calibri" w:cs="Calibri"/>
          <w:b/>
          <w:lang w:val="en-ZW"/>
        </w:rPr>
      </w:pPr>
      <w:r w:rsidRPr="0054421C">
        <w:rPr>
          <w:rFonts w:ascii="Calibri" w:hAnsi="Calibri" w:cs="Calibri"/>
          <w:b/>
        </w:rPr>
        <w:t>Project Title:</w:t>
      </w:r>
      <w:r w:rsidRPr="0054421C">
        <w:rPr>
          <w:rFonts w:ascii="Calibri" w:hAnsi="Calibri" w:cs="Calibri"/>
          <w:b/>
        </w:rPr>
        <w:tab/>
      </w:r>
      <w:r w:rsidR="000B2AA5" w:rsidRPr="0054421C">
        <w:rPr>
          <w:rFonts w:ascii="Calibri" w:hAnsi="Calibri" w:cs="Calibri"/>
          <w:b/>
        </w:rPr>
        <w:t xml:space="preserve"> </w:t>
      </w:r>
      <w:r w:rsidR="00CA7B6D" w:rsidRPr="0054421C">
        <w:rPr>
          <w:rFonts w:ascii="Calibri" w:hAnsi="Calibri" w:cs="Calibri"/>
          <w:b/>
          <w:bCs/>
          <w:lang w:val="en-ZW"/>
        </w:rPr>
        <w:t>Towards ending AIDS as a Public Health Threat by 2030</w:t>
      </w:r>
    </w:p>
    <w:p w14:paraId="317B282F" w14:textId="77777777" w:rsidR="00D8702E" w:rsidRPr="0054421C" w:rsidRDefault="00D8702E" w:rsidP="00CA7B6D">
      <w:pPr>
        <w:pStyle w:val="NoSpacing"/>
        <w:rPr>
          <w:rFonts w:ascii="Calibri" w:hAnsi="Calibri" w:cs="Calibri"/>
          <w:shd w:val="clear" w:color="auto" w:fill="EDEDED"/>
          <w:lang w:val="en-ZW"/>
        </w:rPr>
      </w:pPr>
    </w:p>
    <w:p w14:paraId="5CC16C2A" w14:textId="77777777" w:rsidR="00D8702E" w:rsidRPr="0054421C" w:rsidRDefault="00D8702E" w:rsidP="00D8702E">
      <w:pPr>
        <w:pStyle w:val="NoSpacing"/>
        <w:rPr>
          <w:rFonts w:ascii="Calibri" w:hAnsi="Calibri" w:cs="Calibri"/>
          <w:b/>
        </w:rPr>
      </w:pPr>
    </w:p>
    <w:p w14:paraId="035F5FFA" w14:textId="395389DC" w:rsidR="00D8702E" w:rsidRPr="0054421C" w:rsidRDefault="31CCFF41" w:rsidP="00D8702E">
      <w:pPr>
        <w:pStyle w:val="NoSpacing"/>
        <w:rPr>
          <w:rFonts w:ascii="Calibri" w:hAnsi="Calibri" w:cs="Calibri"/>
        </w:rPr>
      </w:pPr>
      <w:r w:rsidRPr="0054421C">
        <w:rPr>
          <w:rFonts w:ascii="Calibri" w:hAnsi="Calibri" w:cs="Calibri"/>
          <w:b/>
          <w:bCs/>
        </w:rPr>
        <w:t xml:space="preserve">Grant </w:t>
      </w:r>
      <w:r w:rsidR="6A9742C5" w:rsidRPr="0054421C">
        <w:rPr>
          <w:rFonts w:ascii="Calibri" w:hAnsi="Calibri" w:cs="Calibri"/>
          <w:b/>
          <w:bCs/>
        </w:rPr>
        <w:t>Number:</w:t>
      </w:r>
      <w:r w:rsidR="00D8702E" w:rsidRPr="0054421C">
        <w:rPr>
          <w:rFonts w:ascii="Calibri" w:hAnsi="Calibri" w:cs="Calibri"/>
        </w:rPr>
        <w:tab/>
      </w:r>
      <w:r w:rsidRPr="0054421C">
        <w:rPr>
          <w:rFonts w:ascii="Calibri" w:hAnsi="Calibri" w:cs="Calibri"/>
        </w:rPr>
        <w:t>ZIM-H-UNDP</w:t>
      </w:r>
      <w:r w:rsidR="00D8702E" w:rsidRPr="0054421C">
        <w:rPr>
          <w:rFonts w:ascii="Calibri" w:hAnsi="Calibri" w:cs="Calibri"/>
        </w:rPr>
        <w:tab/>
      </w:r>
    </w:p>
    <w:p w14:paraId="7CF1AFB1" w14:textId="77777777" w:rsidR="00D8702E" w:rsidRPr="0054421C" w:rsidRDefault="00D8702E" w:rsidP="00D8702E">
      <w:pPr>
        <w:pStyle w:val="NoSpacing"/>
        <w:rPr>
          <w:rFonts w:ascii="Calibri" w:hAnsi="Calibri" w:cs="Calibri"/>
        </w:rPr>
      </w:pPr>
      <w:r w:rsidRPr="0054421C">
        <w:rPr>
          <w:rFonts w:ascii="Calibri" w:hAnsi="Calibri" w:cs="Calibri"/>
          <w:b/>
        </w:rPr>
        <w:t>Disease:</w:t>
      </w:r>
      <w:r w:rsidRPr="0054421C">
        <w:rPr>
          <w:rFonts w:ascii="Calibri" w:hAnsi="Calibri" w:cs="Calibri"/>
        </w:rPr>
        <w:t xml:space="preserve"> </w:t>
      </w:r>
      <w:r w:rsidRPr="0054421C">
        <w:rPr>
          <w:rFonts w:ascii="Calibri" w:hAnsi="Calibri" w:cs="Calibri"/>
        </w:rPr>
        <w:tab/>
      </w:r>
      <w:r w:rsidRPr="0054421C">
        <w:rPr>
          <w:rFonts w:ascii="Calibri" w:hAnsi="Calibri" w:cs="Calibri"/>
        </w:rPr>
        <w:tab/>
      </w:r>
      <w:r w:rsidRPr="0054421C">
        <w:rPr>
          <w:rFonts w:ascii="Calibri" w:hAnsi="Calibri" w:cs="Calibri"/>
        </w:rPr>
        <w:tab/>
        <w:t>HIV/AIDS</w:t>
      </w:r>
    </w:p>
    <w:p w14:paraId="5EEE0A24" w14:textId="77777777" w:rsidR="00D8702E" w:rsidRPr="0054421C" w:rsidRDefault="00D8702E" w:rsidP="00D8702E">
      <w:pPr>
        <w:pStyle w:val="NoSpacing"/>
        <w:rPr>
          <w:rFonts w:ascii="Calibri" w:hAnsi="Calibri" w:cs="Calibri"/>
        </w:rPr>
      </w:pPr>
      <w:r w:rsidRPr="0054421C">
        <w:rPr>
          <w:rFonts w:ascii="Calibri" w:hAnsi="Calibri" w:cs="Calibri"/>
          <w:b/>
        </w:rPr>
        <w:t>Country:</w:t>
      </w:r>
      <w:r w:rsidRPr="0054421C">
        <w:rPr>
          <w:rFonts w:ascii="Calibri" w:hAnsi="Calibri" w:cs="Calibri"/>
        </w:rPr>
        <w:t xml:space="preserve"> </w:t>
      </w:r>
      <w:r w:rsidRPr="0054421C">
        <w:rPr>
          <w:rFonts w:ascii="Calibri" w:hAnsi="Calibri" w:cs="Calibri"/>
        </w:rPr>
        <w:tab/>
      </w:r>
      <w:r w:rsidRPr="0054421C">
        <w:rPr>
          <w:rFonts w:ascii="Calibri" w:hAnsi="Calibri" w:cs="Calibri"/>
        </w:rPr>
        <w:tab/>
      </w:r>
      <w:r w:rsidRPr="0054421C">
        <w:rPr>
          <w:rFonts w:ascii="Calibri" w:hAnsi="Calibri" w:cs="Calibri"/>
        </w:rPr>
        <w:tab/>
        <w:t>Republic of Zimbabwe</w:t>
      </w:r>
    </w:p>
    <w:p w14:paraId="6D07F632" w14:textId="3C95378E" w:rsidR="00D8702E" w:rsidRPr="0054421C" w:rsidRDefault="00D8702E" w:rsidP="00D8702E">
      <w:pPr>
        <w:pStyle w:val="NoSpacing"/>
        <w:rPr>
          <w:rFonts w:ascii="Calibri" w:hAnsi="Calibri" w:cs="Calibri"/>
        </w:rPr>
      </w:pPr>
    </w:p>
    <w:p w14:paraId="438124AB" w14:textId="4C68850B" w:rsidR="006D115D" w:rsidRPr="0054421C" w:rsidRDefault="006D115D" w:rsidP="00D8702E">
      <w:pPr>
        <w:pStyle w:val="NoSpacing"/>
        <w:rPr>
          <w:rFonts w:ascii="Calibri" w:hAnsi="Calibri" w:cs="Calibri"/>
        </w:rPr>
      </w:pPr>
    </w:p>
    <w:p w14:paraId="60C4D76D" w14:textId="7A896808" w:rsidR="006D115D" w:rsidRPr="0054421C" w:rsidRDefault="006D115D" w:rsidP="00D8702E">
      <w:pPr>
        <w:pStyle w:val="NoSpacing"/>
        <w:rPr>
          <w:rFonts w:ascii="Calibri" w:hAnsi="Calibri" w:cs="Calibri"/>
        </w:rPr>
      </w:pPr>
    </w:p>
    <w:p w14:paraId="0468E948" w14:textId="77777777" w:rsidR="006D115D" w:rsidRPr="0054421C" w:rsidRDefault="006D115D" w:rsidP="003C2FD3">
      <w:pPr>
        <w:pStyle w:val="Caption"/>
        <w:rPr>
          <w:rFonts w:ascii="Calibri" w:hAnsi="Calibri" w:cs="Calibri"/>
        </w:rPr>
      </w:pPr>
    </w:p>
    <w:p w14:paraId="657CC450" w14:textId="77777777" w:rsidR="00D8702E" w:rsidRPr="0054421C" w:rsidRDefault="00D8702E" w:rsidP="00D8702E">
      <w:pPr>
        <w:pStyle w:val="NoSpacing"/>
        <w:spacing w:line="276" w:lineRule="auto"/>
        <w:rPr>
          <w:rFonts w:ascii="Calibri" w:hAnsi="Calibri" w:cs="Calibri"/>
          <w:b/>
        </w:rPr>
      </w:pPr>
    </w:p>
    <w:p w14:paraId="7E841D7B" w14:textId="77777777" w:rsidR="00D8702E" w:rsidRPr="0054421C" w:rsidRDefault="00D8702E" w:rsidP="00D8702E">
      <w:pPr>
        <w:pStyle w:val="NoSpacing"/>
        <w:spacing w:line="276" w:lineRule="auto"/>
        <w:rPr>
          <w:rFonts w:ascii="Calibri" w:hAnsi="Calibri" w:cs="Calibri"/>
        </w:rPr>
      </w:pPr>
      <w:r w:rsidRPr="0054421C">
        <w:rPr>
          <w:rFonts w:ascii="Calibri" w:hAnsi="Calibri" w:cs="Calibri"/>
          <w:b/>
        </w:rPr>
        <w:t>Project Start Date:</w:t>
      </w:r>
      <w:r w:rsidRPr="0054421C">
        <w:rPr>
          <w:rFonts w:ascii="Calibri" w:hAnsi="Calibri" w:cs="Calibri"/>
        </w:rPr>
        <w:tab/>
      </w:r>
      <w:r w:rsidRPr="0054421C">
        <w:rPr>
          <w:rFonts w:ascii="Calibri" w:hAnsi="Calibri" w:cs="Calibri"/>
        </w:rPr>
        <w:tab/>
      </w:r>
      <w:r w:rsidRPr="0054421C">
        <w:rPr>
          <w:rFonts w:ascii="Calibri" w:hAnsi="Calibri" w:cs="Calibri"/>
        </w:rPr>
        <w:tab/>
        <w:t>01st Jan 2</w:t>
      </w:r>
      <w:r w:rsidR="00CA7B6D" w:rsidRPr="0054421C">
        <w:rPr>
          <w:rFonts w:ascii="Calibri" w:hAnsi="Calibri" w:cs="Calibri"/>
        </w:rPr>
        <w:t>021</w:t>
      </w:r>
    </w:p>
    <w:p w14:paraId="2D6BF185" w14:textId="77777777" w:rsidR="00D8702E" w:rsidRPr="0054421C" w:rsidRDefault="00D8702E" w:rsidP="00D8702E">
      <w:pPr>
        <w:pStyle w:val="NoSpacing"/>
        <w:spacing w:line="276" w:lineRule="auto"/>
        <w:rPr>
          <w:rFonts w:ascii="Calibri" w:hAnsi="Calibri" w:cs="Calibri"/>
        </w:rPr>
      </w:pPr>
      <w:r w:rsidRPr="0054421C">
        <w:rPr>
          <w:rFonts w:ascii="Calibri" w:hAnsi="Calibri" w:cs="Calibri"/>
          <w:b/>
        </w:rPr>
        <w:t>Project End Date:</w:t>
      </w:r>
      <w:r w:rsidRPr="0054421C">
        <w:rPr>
          <w:rFonts w:ascii="Calibri" w:hAnsi="Calibri" w:cs="Calibri"/>
        </w:rPr>
        <w:tab/>
      </w:r>
      <w:r w:rsidRPr="0054421C">
        <w:rPr>
          <w:rFonts w:ascii="Calibri" w:hAnsi="Calibri" w:cs="Calibri"/>
        </w:rPr>
        <w:tab/>
      </w:r>
      <w:r w:rsidRPr="0054421C">
        <w:rPr>
          <w:rFonts w:ascii="Calibri" w:hAnsi="Calibri" w:cs="Calibri"/>
        </w:rPr>
        <w:tab/>
        <w:t>31st Dec 202</w:t>
      </w:r>
      <w:r w:rsidR="00CA7B6D" w:rsidRPr="0054421C">
        <w:rPr>
          <w:rFonts w:ascii="Calibri" w:hAnsi="Calibri" w:cs="Calibri"/>
        </w:rPr>
        <w:t>3</w:t>
      </w:r>
    </w:p>
    <w:p w14:paraId="211D3C48" w14:textId="77777777" w:rsidR="00D8702E" w:rsidRPr="0054421C" w:rsidRDefault="00D8702E" w:rsidP="00D8702E">
      <w:pPr>
        <w:pStyle w:val="NoSpacing"/>
        <w:spacing w:line="276" w:lineRule="auto"/>
        <w:rPr>
          <w:rFonts w:ascii="Calibri" w:hAnsi="Calibri" w:cs="Calibri"/>
        </w:rPr>
      </w:pPr>
      <w:r w:rsidRPr="0054421C">
        <w:rPr>
          <w:rFonts w:ascii="Calibri" w:hAnsi="Calibri" w:cs="Calibri"/>
          <w:b/>
        </w:rPr>
        <w:t>Total Approved Budget:</w:t>
      </w:r>
      <w:r w:rsidRPr="0054421C">
        <w:rPr>
          <w:rFonts w:ascii="Calibri" w:hAnsi="Calibri" w:cs="Calibri"/>
        </w:rPr>
        <w:t xml:space="preserve"> </w:t>
      </w:r>
      <w:r w:rsidRPr="0054421C">
        <w:rPr>
          <w:rFonts w:ascii="Calibri" w:hAnsi="Calibri" w:cs="Calibri"/>
        </w:rPr>
        <w:tab/>
      </w:r>
      <w:r w:rsidRPr="0054421C">
        <w:rPr>
          <w:rFonts w:ascii="Calibri" w:hAnsi="Calibri" w:cs="Calibri"/>
        </w:rPr>
        <w:tab/>
        <w:t>$</w:t>
      </w:r>
      <w:r w:rsidR="00012235" w:rsidRPr="0054421C">
        <w:rPr>
          <w:rFonts w:ascii="Calibri" w:hAnsi="Calibri" w:cs="Calibri"/>
        </w:rPr>
        <w:t>481,540,897</w:t>
      </w:r>
    </w:p>
    <w:p w14:paraId="799E5C23" w14:textId="77777777" w:rsidR="00D8702E" w:rsidRPr="0054421C" w:rsidRDefault="00D8702E" w:rsidP="00D8702E">
      <w:pPr>
        <w:pStyle w:val="NoSpacing"/>
        <w:spacing w:line="276" w:lineRule="auto"/>
        <w:rPr>
          <w:rFonts w:ascii="Calibri" w:hAnsi="Calibri" w:cs="Calibri"/>
          <w:b/>
        </w:rPr>
      </w:pPr>
    </w:p>
    <w:p w14:paraId="4B419D94" w14:textId="47CA11B3" w:rsidR="00D8702E" w:rsidRPr="0054421C" w:rsidRDefault="00D8702E" w:rsidP="00D8702E">
      <w:pPr>
        <w:pStyle w:val="NoSpacing"/>
        <w:spacing w:line="276" w:lineRule="auto"/>
        <w:rPr>
          <w:rFonts w:ascii="Calibri" w:hAnsi="Calibri" w:cs="Calibri"/>
          <w:b/>
        </w:rPr>
      </w:pPr>
    </w:p>
    <w:p w14:paraId="2E15CFC1" w14:textId="15CFDCC8" w:rsidR="006D115D" w:rsidRPr="0054421C" w:rsidRDefault="006D115D" w:rsidP="00D8702E">
      <w:pPr>
        <w:pStyle w:val="NoSpacing"/>
        <w:spacing w:line="276" w:lineRule="auto"/>
        <w:rPr>
          <w:rFonts w:ascii="Calibri" w:hAnsi="Calibri" w:cs="Calibri"/>
          <w:b/>
        </w:rPr>
      </w:pPr>
    </w:p>
    <w:p w14:paraId="6255AAF0" w14:textId="0B8BA191" w:rsidR="006D115D" w:rsidRPr="0054421C" w:rsidRDefault="006D115D" w:rsidP="00D8702E">
      <w:pPr>
        <w:pStyle w:val="NoSpacing"/>
        <w:spacing w:line="276" w:lineRule="auto"/>
        <w:rPr>
          <w:rFonts w:ascii="Calibri" w:hAnsi="Calibri" w:cs="Calibri"/>
          <w:b/>
        </w:rPr>
      </w:pPr>
    </w:p>
    <w:p w14:paraId="06C1EC21" w14:textId="26FDA652" w:rsidR="006D115D" w:rsidRPr="0054421C" w:rsidRDefault="004D5192" w:rsidP="00D8702E">
      <w:pPr>
        <w:pStyle w:val="NoSpacing"/>
        <w:spacing w:line="276" w:lineRule="auto"/>
        <w:rPr>
          <w:rFonts w:ascii="Calibri" w:hAnsi="Calibri" w:cs="Calibri"/>
          <w:b/>
        </w:rPr>
      </w:pPr>
      <w:r w:rsidRPr="0054421C">
        <w:rPr>
          <w:rFonts w:ascii="Calibri" w:hAnsi="Calibri" w:cs="Calibri"/>
          <w:b/>
          <w:noProof/>
          <w:color w:val="2B579A"/>
          <w:shd w:val="clear" w:color="auto" w:fill="E6E6E6"/>
        </w:rPr>
        <mc:AlternateContent>
          <mc:Choice Requires="wps">
            <w:drawing>
              <wp:anchor distT="0" distB="0" distL="114300" distR="114300" simplePos="0" relativeHeight="251658243" behindDoc="0" locked="0" layoutInCell="1" allowOverlap="1" wp14:anchorId="6BE2676F" wp14:editId="5FB208A6">
                <wp:simplePos x="0" y="0"/>
                <wp:positionH relativeFrom="column">
                  <wp:posOffset>-857250</wp:posOffset>
                </wp:positionH>
                <wp:positionV relativeFrom="paragraph">
                  <wp:posOffset>156210</wp:posOffset>
                </wp:positionV>
                <wp:extent cx="7454900" cy="2146300"/>
                <wp:effectExtent l="19050" t="19050" r="12700" b="25400"/>
                <wp:wrapNone/>
                <wp:docPr id="8" name="Rectangle 8"/>
                <wp:cNvGraphicFramePr/>
                <a:graphic xmlns:a="http://schemas.openxmlformats.org/drawingml/2006/main">
                  <a:graphicData uri="http://schemas.microsoft.com/office/word/2010/wordprocessingShape">
                    <wps:wsp>
                      <wps:cNvSpPr/>
                      <wps:spPr>
                        <a:xfrm>
                          <a:off x="0" y="0"/>
                          <a:ext cx="7454900" cy="2146300"/>
                        </a:xfrm>
                        <a:prstGeom prst="rect">
                          <a:avLst/>
                        </a:prstGeom>
                        <a:solidFill>
                          <a:schemeClr val="bg2">
                            <a:lumMod val="90000"/>
                            <a:alpha val="50000"/>
                          </a:schemeClr>
                        </a:solidFill>
                        <a:ln w="38100">
                          <a:solidFill>
                            <a:schemeClr val="tx1"/>
                          </a:solid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CE8EAB" id="Rectangle 8" o:spid="_x0000_s1026" style="position:absolute;margin-left:-67.5pt;margin-top:12.3pt;width:587pt;height:169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yJjAIAALEFAAAOAAAAZHJzL2Uyb0RvYy54bWysVE1v2zAMvQ/YfxB0Xx2n6VdQpwhadBjQ&#10;tUXboWdFlmIBsqhJSpzs14+S7CTdBgwddrFFkXwkn0heXm1aTdbCeQWmouXRiBJhONTKLCv67eX2&#10;0zklPjBTMw1GVHQrPL2affxw2dmpGEMDuhaOIIjx085WtAnBTovC80a0zB+BFQaVElzLAopuWdSO&#10;dYje6mI8Gp0WHbjaOuDCe7y9yUo6S/hSCh4epPQiEF1RzC2kr0vfRfwWs0s2XTpmG8X7NNg/ZNEy&#10;ZTDoDuqGBUZWTv0G1SruwIMMRxzaAqRUXKQasJpy9Es1zw2zItWC5Hi7o8n/P1h+v362jw5p6Kyf&#10;ejzGKjbStfGP+ZFNImu7I0tsAuF4eTY5mVyMkFOOunE5OT1GAXGKvbt1PnwW0JJ4qKjD10gksfWd&#10;D9l0MInRPGhV3yqtkxA7QFxrR9YM326xHCdXvWq/Qp3vMHoOyaZM24bl25PhFhNJbRRBUlpv8LUh&#10;XUWPz0uE+FvwsCn7yg4gEF4bxN3zlk5hq0XE0+ZJSKLqRF8uyC0XsZ7cfTgeyN3QgwkMHaKhRAbe&#10;6du7RG+Rmv6d/junFB9M2Pm3yoDLBL19EB0GTmS2H6jIBEQuFlBvH7FeyFPnLb9V2Ah3zIdH5nDM&#10;kABcHeEBP1IDPgf0J0oacD/+dB/tsftRS0mHY1tR/33FnKBEfzE4FxflZBLnPAmTk7MxCu5QszjU&#10;mFV7DdhdJS4py9Mx2gc9HKWD9hU3zDxGRRUzHGNXlAc3CNchPyjuKC7m82SGs21ZuDPPlkfwyGps&#10;9JfNK3O2n4aAg3QPw4hjC78dimwbPQ3MVwGkShOz57XnG/dCau5+h8XFcygnq/2mnf0EAAD//wMA&#10;UEsDBBQABgAIAAAAIQCfQUvI3gAAAAwBAAAPAAAAZHJzL2Rvd25yZXYueG1sTI/BTsMwEETvSPyD&#10;tUjcWqcxRCVkU6FKSKg3Ug4c3XhJIuJ1ZLtN+HvcExxnZzT7ptotdhQX8mFwjLBZZyCIW2cG7hA+&#10;jq+rLYgQNRs9OiaEHwqwq29vKl0aN/M7XZrYiVTCodQIfYxTKWVoe7I6rN1EnLwv562OSfpOGq/n&#10;VG5HmWdZIa0eOH3o9UT7ntrv5mwRvNmqg2Izh/2bd5+miTY7RMT7u+XlGUSkJf6F4Yqf0KFOTCd3&#10;ZhPEiLDaqMc0JiLkDwWIayJTT+lyQlBFXoCsK/l/RP0LAAD//wMAUEsBAi0AFAAGAAgAAAAhALaD&#10;OJL+AAAA4QEAABMAAAAAAAAAAAAAAAAAAAAAAFtDb250ZW50X1R5cGVzXS54bWxQSwECLQAUAAYA&#10;CAAAACEAOP0h/9YAAACUAQAACwAAAAAAAAAAAAAAAAAvAQAAX3JlbHMvLnJlbHNQSwECLQAUAAYA&#10;CAAAACEAv0XciYwCAACxBQAADgAAAAAAAAAAAAAAAAAuAgAAZHJzL2Uyb0RvYy54bWxQSwECLQAU&#10;AAYACAAAACEAn0FLyN4AAAAMAQAADwAAAAAAAAAAAAAAAADmBAAAZHJzL2Rvd25yZXYueG1sUEsF&#10;BgAAAAAEAAQA8wAAAPEFAAAAAA==&#10;" fillcolor="#cfcdcd [2894]" strokecolor="black [3213]" strokeweight="3pt">
                <v:fill opacity="32896f"/>
              </v:rect>
            </w:pict>
          </mc:Fallback>
        </mc:AlternateContent>
      </w:r>
    </w:p>
    <w:p w14:paraId="2F472224" w14:textId="77777777" w:rsidR="00D8702E" w:rsidRPr="0054421C" w:rsidRDefault="00D8702E" w:rsidP="00D8702E">
      <w:pPr>
        <w:pStyle w:val="NoSpacing"/>
        <w:spacing w:line="276" w:lineRule="auto"/>
        <w:rPr>
          <w:rFonts w:ascii="Calibri" w:hAnsi="Calibri" w:cs="Calibri"/>
        </w:rPr>
      </w:pPr>
      <w:r w:rsidRPr="0054421C">
        <w:rPr>
          <w:rFonts w:ascii="Calibri" w:hAnsi="Calibri" w:cs="Calibri"/>
          <w:b/>
        </w:rPr>
        <w:t>Principal Recipient:</w:t>
      </w:r>
      <w:r w:rsidRPr="0054421C">
        <w:rPr>
          <w:rFonts w:ascii="Calibri" w:hAnsi="Calibri" w:cs="Calibri"/>
        </w:rPr>
        <w:tab/>
        <w:t>United Nations Development Programme - UNDP</w:t>
      </w:r>
    </w:p>
    <w:p w14:paraId="56F57DB8" w14:textId="77777777" w:rsidR="00D8702E" w:rsidRPr="0054421C" w:rsidRDefault="00D8702E" w:rsidP="00D8702E">
      <w:pPr>
        <w:autoSpaceDE w:val="0"/>
        <w:autoSpaceDN w:val="0"/>
        <w:adjustRightInd w:val="0"/>
        <w:spacing w:line="276" w:lineRule="auto"/>
        <w:rPr>
          <w:rFonts w:cs="Calibri"/>
          <w:b/>
        </w:rPr>
      </w:pPr>
      <w:r w:rsidRPr="0054421C">
        <w:rPr>
          <w:rFonts w:cs="Calibri"/>
          <w:b/>
        </w:rPr>
        <w:t>Sub-Recipients:</w:t>
      </w:r>
    </w:p>
    <w:p w14:paraId="22E4CFFE" w14:textId="77777777" w:rsidR="00D8702E" w:rsidRPr="0054421C" w:rsidRDefault="00D8702E" w:rsidP="00307336">
      <w:pPr>
        <w:numPr>
          <w:ilvl w:val="0"/>
          <w:numId w:val="21"/>
        </w:numPr>
        <w:autoSpaceDE w:val="0"/>
        <w:autoSpaceDN w:val="0"/>
        <w:adjustRightInd w:val="0"/>
        <w:spacing w:line="276" w:lineRule="auto"/>
        <w:ind w:left="2835" w:hanging="141"/>
        <w:rPr>
          <w:rFonts w:cs="Calibri"/>
        </w:rPr>
      </w:pPr>
      <w:r w:rsidRPr="0054421C">
        <w:rPr>
          <w:rFonts w:cs="Calibri"/>
        </w:rPr>
        <w:t>National AIDS Council (NAC)</w:t>
      </w:r>
    </w:p>
    <w:p w14:paraId="3F0BF613" w14:textId="201816A8" w:rsidR="00D8702E" w:rsidRPr="0054421C" w:rsidRDefault="00D8702E" w:rsidP="00307336">
      <w:pPr>
        <w:numPr>
          <w:ilvl w:val="0"/>
          <w:numId w:val="21"/>
        </w:numPr>
        <w:autoSpaceDE w:val="0"/>
        <w:autoSpaceDN w:val="0"/>
        <w:adjustRightInd w:val="0"/>
        <w:spacing w:line="276" w:lineRule="auto"/>
        <w:ind w:left="2835" w:hanging="141"/>
        <w:rPr>
          <w:rFonts w:cs="Calibri"/>
        </w:rPr>
      </w:pPr>
      <w:r w:rsidRPr="0054421C">
        <w:rPr>
          <w:rFonts w:cs="Calibri"/>
        </w:rPr>
        <w:t xml:space="preserve">Ministry of Health and </w:t>
      </w:r>
      <w:r w:rsidR="00E8423B" w:rsidRPr="0054421C">
        <w:rPr>
          <w:rFonts w:cs="Calibri"/>
        </w:rPr>
        <w:t>Childcare</w:t>
      </w:r>
      <w:r w:rsidRPr="0054421C">
        <w:rPr>
          <w:rFonts w:cs="Calibri"/>
        </w:rPr>
        <w:t xml:space="preserve"> (MoHCC)</w:t>
      </w:r>
    </w:p>
    <w:p w14:paraId="48EC1696" w14:textId="77777777" w:rsidR="00D8702E" w:rsidRPr="0054421C" w:rsidRDefault="00D8702E" w:rsidP="00307336">
      <w:pPr>
        <w:numPr>
          <w:ilvl w:val="0"/>
          <w:numId w:val="21"/>
        </w:numPr>
        <w:autoSpaceDE w:val="0"/>
        <w:autoSpaceDN w:val="0"/>
        <w:adjustRightInd w:val="0"/>
        <w:spacing w:line="276" w:lineRule="auto"/>
        <w:ind w:left="2835" w:hanging="141"/>
        <w:rPr>
          <w:rFonts w:cs="Calibri"/>
        </w:rPr>
      </w:pPr>
      <w:r w:rsidRPr="0054421C">
        <w:rPr>
          <w:rFonts w:cs="Calibri"/>
        </w:rPr>
        <w:t>National Pharmaceutical Company of Zimbabwe (NATPHARM)</w:t>
      </w:r>
    </w:p>
    <w:p w14:paraId="242B509C" w14:textId="77777777" w:rsidR="00D8702E" w:rsidRPr="0054421C" w:rsidRDefault="00D8702E" w:rsidP="00307336">
      <w:pPr>
        <w:numPr>
          <w:ilvl w:val="0"/>
          <w:numId w:val="21"/>
        </w:numPr>
        <w:autoSpaceDE w:val="0"/>
        <w:autoSpaceDN w:val="0"/>
        <w:adjustRightInd w:val="0"/>
        <w:spacing w:line="276" w:lineRule="auto"/>
        <w:ind w:left="2835" w:hanging="141"/>
        <w:rPr>
          <w:rFonts w:cs="Calibri"/>
        </w:rPr>
      </w:pPr>
      <w:r w:rsidRPr="0054421C">
        <w:rPr>
          <w:rFonts w:cs="Calibri"/>
        </w:rPr>
        <w:t>Health Services Board (HSB)</w:t>
      </w:r>
    </w:p>
    <w:p w14:paraId="2CC03B87" w14:textId="4A177628" w:rsidR="00D8702E" w:rsidRPr="0054421C" w:rsidRDefault="00D8702E" w:rsidP="00307336">
      <w:pPr>
        <w:numPr>
          <w:ilvl w:val="0"/>
          <w:numId w:val="21"/>
        </w:numPr>
        <w:autoSpaceDE w:val="0"/>
        <w:autoSpaceDN w:val="0"/>
        <w:adjustRightInd w:val="0"/>
        <w:spacing w:line="276" w:lineRule="auto"/>
        <w:ind w:left="2835" w:hanging="141"/>
        <w:rPr>
          <w:rFonts w:cs="Calibri"/>
        </w:rPr>
      </w:pPr>
      <w:r w:rsidRPr="0054421C">
        <w:rPr>
          <w:rFonts w:cs="Calibri"/>
        </w:rPr>
        <w:t>World Food Programme</w:t>
      </w:r>
      <w:r w:rsidR="007A552D" w:rsidRPr="0054421C">
        <w:rPr>
          <w:rFonts w:cs="Calibri"/>
        </w:rPr>
        <w:t xml:space="preserve"> (</w:t>
      </w:r>
      <w:r w:rsidR="00203B03" w:rsidRPr="0054421C">
        <w:rPr>
          <w:rFonts w:cs="Calibri"/>
        </w:rPr>
        <w:t>WFP)</w:t>
      </w:r>
    </w:p>
    <w:p w14:paraId="65B86F20" w14:textId="77777777" w:rsidR="00D8702E" w:rsidRPr="0054421C" w:rsidRDefault="00D8702E" w:rsidP="00307336">
      <w:pPr>
        <w:numPr>
          <w:ilvl w:val="0"/>
          <w:numId w:val="21"/>
        </w:numPr>
        <w:autoSpaceDE w:val="0"/>
        <w:autoSpaceDN w:val="0"/>
        <w:adjustRightInd w:val="0"/>
        <w:spacing w:line="276" w:lineRule="auto"/>
        <w:ind w:left="2835" w:hanging="141"/>
        <w:rPr>
          <w:rFonts w:cs="Calibri"/>
        </w:rPr>
      </w:pPr>
      <w:r w:rsidRPr="0054421C">
        <w:rPr>
          <w:rFonts w:cs="Calibri"/>
        </w:rPr>
        <w:t xml:space="preserve">Medicines Control Authority of Zimbabwe (MCAZ) </w:t>
      </w:r>
    </w:p>
    <w:p w14:paraId="6F8C0A98" w14:textId="77777777" w:rsidR="00CA7B6D" w:rsidRPr="0054421C" w:rsidRDefault="00CA7B6D" w:rsidP="00307336">
      <w:pPr>
        <w:numPr>
          <w:ilvl w:val="0"/>
          <w:numId w:val="21"/>
        </w:numPr>
        <w:autoSpaceDE w:val="0"/>
        <w:autoSpaceDN w:val="0"/>
        <w:adjustRightInd w:val="0"/>
        <w:spacing w:line="276" w:lineRule="auto"/>
        <w:ind w:left="2835" w:hanging="141"/>
        <w:rPr>
          <w:rFonts w:cs="Calibri"/>
        </w:rPr>
      </w:pPr>
      <w:r w:rsidRPr="0054421C">
        <w:rPr>
          <w:rFonts w:cs="Calibri"/>
        </w:rPr>
        <w:t xml:space="preserve"> Family AIDS Caring  Trust (FACT)</w:t>
      </w:r>
    </w:p>
    <w:p w14:paraId="6A7F5F9A" w14:textId="77777777" w:rsidR="00CA7B6D" w:rsidRPr="0054421C" w:rsidRDefault="00CA7B6D" w:rsidP="00307336">
      <w:pPr>
        <w:numPr>
          <w:ilvl w:val="0"/>
          <w:numId w:val="21"/>
        </w:numPr>
        <w:autoSpaceDE w:val="0"/>
        <w:autoSpaceDN w:val="0"/>
        <w:adjustRightInd w:val="0"/>
        <w:spacing w:line="276" w:lineRule="auto"/>
        <w:ind w:left="2835" w:hanging="141"/>
        <w:rPr>
          <w:rFonts w:cs="Calibri"/>
        </w:rPr>
      </w:pPr>
      <w:r w:rsidRPr="0054421C">
        <w:rPr>
          <w:rFonts w:cs="Calibri"/>
        </w:rPr>
        <w:t xml:space="preserve">  Biomedical Research and Training Institute</w:t>
      </w:r>
      <w:r w:rsidR="00B66203" w:rsidRPr="0054421C">
        <w:rPr>
          <w:rFonts w:cs="Calibri"/>
        </w:rPr>
        <w:t xml:space="preserve"> (BRTI)</w:t>
      </w:r>
    </w:p>
    <w:p w14:paraId="338396D9" w14:textId="77777777" w:rsidR="00CA7B6D" w:rsidRPr="0054421C" w:rsidRDefault="00CA7B6D" w:rsidP="00B66203">
      <w:pPr>
        <w:autoSpaceDE w:val="0"/>
        <w:autoSpaceDN w:val="0"/>
        <w:adjustRightInd w:val="0"/>
        <w:spacing w:line="276" w:lineRule="auto"/>
        <w:ind w:left="2835"/>
        <w:rPr>
          <w:rFonts w:cs="Calibri"/>
        </w:rPr>
      </w:pPr>
    </w:p>
    <w:p w14:paraId="5A3EDEFE" w14:textId="77777777" w:rsidR="00D8702E" w:rsidRPr="0054421C" w:rsidRDefault="00D8702E" w:rsidP="00D8702E">
      <w:pPr>
        <w:pStyle w:val="NoSpacing"/>
        <w:rPr>
          <w:rFonts w:ascii="Calibri" w:hAnsi="Calibri" w:cs="Calibri"/>
        </w:rPr>
      </w:pPr>
    </w:p>
    <w:p w14:paraId="38FDA026" w14:textId="409B4BF9" w:rsidR="00DF232E" w:rsidRPr="0054421C" w:rsidRDefault="00182A83" w:rsidP="00DF232E">
      <w:pPr>
        <w:rPr>
          <w:rFonts w:cs="Calibri"/>
          <w:b/>
          <w:bCs/>
        </w:rPr>
      </w:pPr>
      <w:r w:rsidRPr="0054421C">
        <w:rPr>
          <w:rFonts w:cs="Calibri"/>
        </w:rPr>
        <w:t>```</w:t>
      </w:r>
      <w:r w:rsidR="00D8702E" w:rsidRPr="0054421C">
        <w:rPr>
          <w:rFonts w:cs="Calibri"/>
        </w:rPr>
        <w:br w:type="page"/>
      </w:r>
      <w:r w:rsidR="00DF232E" w:rsidRPr="0054421C">
        <w:rPr>
          <w:rFonts w:cs="Calibri"/>
          <w:b/>
          <w:bCs/>
        </w:rPr>
        <w:lastRenderedPageBreak/>
        <w:t>Table of Contents</w:t>
      </w:r>
    </w:p>
    <w:p w14:paraId="74F59E87" w14:textId="77777777" w:rsidR="00E40161" w:rsidRPr="0054421C" w:rsidRDefault="00E40161" w:rsidP="00E40161">
      <w:pPr>
        <w:rPr>
          <w:rFonts w:cs="Calibri"/>
        </w:rPr>
      </w:pPr>
    </w:p>
    <w:p w14:paraId="597B81DF" w14:textId="0F15D313" w:rsidR="00793269" w:rsidRPr="0054421C" w:rsidRDefault="00DF232E">
      <w:pPr>
        <w:pStyle w:val="TOC1"/>
        <w:tabs>
          <w:tab w:val="right" w:leader="dot" w:pos="9016"/>
        </w:tabs>
        <w:rPr>
          <w:rFonts w:eastAsiaTheme="minorEastAsia" w:cs="Calibri"/>
          <w:noProof/>
          <w:kern w:val="2"/>
          <w:sz w:val="24"/>
          <w:szCs w:val="24"/>
          <w:lang w:eastAsia="en-ZW"/>
          <w14:ligatures w14:val="standardContextual"/>
        </w:rPr>
      </w:pPr>
      <w:r w:rsidRPr="0054421C">
        <w:rPr>
          <w:rFonts w:cs="Calibri"/>
          <w:color w:val="2B579A"/>
          <w:shd w:val="clear" w:color="auto" w:fill="E6E6E6"/>
        </w:rPr>
        <w:fldChar w:fldCharType="begin"/>
      </w:r>
      <w:r w:rsidRPr="0054421C">
        <w:rPr>
          <w:rFonts w:cs="Calibri"/>
        </w:rPr>
        <w:instrText xml:space="preserve"> TOC \o "1-3" \h \z \u </w:instrText>
      </w:r>
      <w:r w:rsidRPr="0054421C">
        <w:rPr>
          <w:rFonts w:cs="Calibri"/>
          <w:color w:val="2B579A"/>
          <w:shd w:val="clear" w:color="auto" w:fill="E6E6E6"/>
        </w:rPr>
        <w:fldChar w:fldCharType="separate"/>
      </w:r>
      <w:hyperlink w:anchor="_Toc167910630" w:history="1">
        <w:r w:rsidR="00793269" w:rsidRPr="0054421C">
          <w:rPr>
            <w:rStyle w:val="Hyperlink"/>
            <w:rFonts w:cs="Calibri"/>
            <w:noProof/>
          </w:rPr>
          <w:t>List of Tables and Figures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_Toc167910630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iv</w:t>
        </w:r>
        <w:r w:rsidR="00793269" w:rsidRPr="0054421C">
          <w:rPr>
            <w:rFonts w:cs="Calibri"/>
            <w:noProof/>
            <w:webHidden/>
          </w:rPr>
          <w:fldChar w:fldCharType="end"/>
        </w:r>
      </w:hyperlink>
    </w:p>
    <w:p w14:paraId="72321C3A" w14:textId="68529849" w:rsidR="00793269" w:rsidRPr="0054421C" w:rsidRDefault="0054421C">
      <w:pPr>
        <w:pStyle w:val="TOC1"/>
        <w:tabs>
          <w:tab w:val="right" w:leader="dot" w:pos="9016"/>
        </w:tabs>
        <w:rPr>
          <w:rFonts w:eastAsiaTheme="minorEastAsia" w:cs="Calibri"/>
          <w:noProof/>
          <w:kern w:val="2"/>
          <w:sz w:val="24"/>
          <w:szCs w:val="24"/>
          <w:lang w:eastAsia="en-ZW"/>
          <w14:ligatures w14:val="standardContextual"/>
        </w:rPr>
      </w:pPr>
      <w:hyperlink w:anchor="_Toc167910631" w:history="1">
        <w:r w:rsidR="00793269" w:rsidRPr="0054421C">
          <w:rPr>
            <w:rStyle w:val="Hyperlink"/>
            <w:rFonts w:cs="Calibri"/>
            <w:noProof/>
          </w:rPr>
          <w:t>List of Acronyms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_Toc167910631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v</w:t>
        </w:r>
        <w:r w:rsidR="00793269" w:rsidRPr="0054421C">
          <w:rPr>
            <w:rFonts w:cs="Calibri"/>
            <w:noProof/>
            <w:webHidden/>
          </w:rPr>
          <w:fldChar w:fldCharType="end"/>
        </w:r>
      </w:hyperlink>
    </w:p>
    <w:p w14:paraId="0771E392" w14:textId="544CAA52" w:rsidR="00793269" w:rsidRPr="0054421C" w:rsidRDefault="0054421C">
      <w:pPr>
        <w:pStyle w:val="TOC1"/>
        <w:tabs>
          <w:tab w:val="right" w:leader="dot" w:pos="9016"/>
        </w:tabs>
        <w:rPr>
          <w:rFonts w:eastAsiaTheme="minorEastAsia" w:cs="Calibri"/>
          <w:noProof/>
          <w:kern w:val="2"/>
          <w:sz w:val="24"/>
          <w:szCs w:val="24"/>
          <w:lang w:eastAsia="en-ZW"/>
          <w14:ligatures w14:val="standardContextual"/>
        </w:rPr>
      </w:pPr>
      <w:hyperlink w:anchor="_Toc167910632" w:history="1">
        <w:r w:rsidR="00793269" w:rsidRPr="0054421C">
          <w:rPr>
            <w:rStyle w:val="Hyperlink"/>
            <w:rFonts w:cs="Calibri"/>
            <w:noProof/>
          </w:rPr>
          <w:t>Executive Summary</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_Toc167910632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vi</w:t>
        </w:r>
        <w:r w:rsidR="00793269" w:rsidRPr="0054421C">
          <w:rPr>
            <w:rFonts w:cs="Calibri"/>
            <w:noProof/>
            <w:webHidden/>
          </w:rPr>
          <w:fldChar w:fldCharType="end"/>
        </w:r>
      </w:hyperlink>
    </w:p>
    <w:p w14:paraId="37340D50" w14:textId="5EF4BC41"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33" w:history="1">
        <w:r w:rsidR="00793269" w:rsidRPr="0054421C">
          <w:rPr>
            <w:rStyle w:val="Hyperlink"/>
            <w:rFonts w:cs="Calibri"/>
            <w:noProof/>
            <w:lang w:val="en-US" w:bidi="en-US"/>
          </w:rPr>
          <w:t>1.</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Introduction</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_Toc167910633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w:t>
        </w:r>
        <w:r w:rsidR="00793269" w:rsidRPr="0054421C">
          <w:rPr>
            <w:rFonts w:cs="Calibri"/>
            <w:noProof/>
            <w:webHidden/>
          </w:rPr>
          <w:fldChar w:fldCharType="end"/>
        </w:r>
      </w:hyperlink>
    </w:p>
    <w:p w14:paraId="62EF9585" w14:textId="5C36CCD3"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34" w:history="1">
        <w:r w:rsidR="00793269" w:rsidRPr="0054421C">
          <w:rPr>
            <w:rStyle w:val="Hyperlink"/>
            <w:rFonts w:cs="Calibri"/>
            <w:noProof/>
            <w:lang w:val="en-US" w:bidi="en-US"/>
          </w:rPr>
          <w:t>2.</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Project Overview</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_Toc167910634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w:t>
        </w:r>
        <w:r w:rsidR="00793269" w:rsidRPr="0054421C">
          <w:rPr>
            <w:rFonts w:cs="Calibri"/>
            <w:noProof/>
            <w:webHidden/>
          </w:rPr>
          <w:fldChar w:fldCharType="end"/>
        </w:r>
      </w:hyperlink>
    </w:p>
    <w:p w14:paraId="1C47F8E5" w14:textId="713FA194"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35" w:history="1">
        <w:r w:rsidR="00793269" w:rsidRPr="0054421C">
          <w:rPr>
            <w:rStyle w:val="Hyperlink"/>
            <w:rFonts w:cs="Calibri"/>
            <w:noProof/>
            <w:lang w:val="en-US" w:bidi="en-US"/>
          </w:rPr>
          <w:t>1.3</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Project Goal &amp; Objectives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_Toc167910635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w:t>
        </w:r>
        <w:r w:rsidR="00793269" w:rsidRPr="0054421C">
          <w:rPr>
            <w:rFonts w:cs="Calibri"/>
            <w:noProof/>
            <w:webHidden/>
          </w:rPr>
          <w:fldChar w:fldCharType="end"/>
        </w:r>
      </w:hyperlink>
    </w:p>
    <w:p w14:paraId="10241A0C" w14:textId="19CCA33E"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36" w:history="1">
        <w:r w:rsidR="00793269" w:rsidRPr="0054421C">
          <w:rPr>
            <w:rStyle w:val="Hyperlink"/>
            <w:rFonts w:cs="Calibri"/>
            <w:noProof/>
            <w:lang w:val="en-US" w:bidi="en-US"/>
          </w:rPr>
          <w:t>1.4</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Partner Roles and Responsibilities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_Toc167910636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4</w:t>
        </w:r>
        <w:r w:rsidR="00793269" w:rsidRPr="0054421C">
          <w:rPr>
            <w:rFonts w:cs="Calibri"/>
            <w:noProof/>
            <w:webHidden/>
          </w:rPr>
          <w:fldChar w:fldCharType="end"/>
        </w:r>
      </w:hyperlink>
    </w:p>
    <w:p w14:paraId="54080252" w14:textId="549245C1"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37" w:history="1">
        <w:r w:rsidR="00793269" w:rsidRPr="0054421C">
          <w:rPr>
            <w:rStyle w:val="Hyperlink"/>
            <w:rFonts w:cs="Calibri"/>
            <w:noProof/>
            <w:lang w:val="en-US" w:bidi="en-US"/>
          </w:rPr>
          <w:t>3.</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Implementation of New Funding Mechanism 3 (NFM3) HIV Grant</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_Toc167910637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7</w:t>
        </w:r>
        <w:r w:rsidR="00793269" w:rsidRPr="0054421C">
          <w:rPr>
            <w:rFonts w:cs="Calibri"/>
            <w:noProof/>
            <w:webHidden/>
          </w:rPr>
          <w:fldChar w:fldCharType="end"/>
        </w:r>
      </w:hyperlink>
    </w:p>
    <w:p w14:paraId="524DD3F6" w14:textId="3D2C1CCA"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38" w:history="1">
        <w:r w:rsidR="00793269" w:rsidRPr="0054421C">
          <w:rPr>
            <w:rStyle w:val="Hyperlink"/>
            <w:rFonts w:cs="Calibri"/>
            <w:noProof/>
            <w:lang w:val="en-US" w:bidi="en-US"/>
          </w:rPr>
          <w:t>4.</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Results for HIV Grant key performance indicators and AWP targets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_Toc167910638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9</w:t>
        </w:r>
        <w:r w:rsidR="00793269" w:rsidRPr="0054421C">
          <w:rPr>
            <w:rFonts w:cs="Calibri"/>
            <w:noProof/>
            <w:webHidden/>
          </w:rPr>
          <w:fldChar w:fldCharType="end"/>
        </w:r>
      </w:hyperlink>
    </w:p>
    <w:p w14:paraId="0EC96BD9" w14:textId="30A8443A"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39" w:history="1">
        <w:r w:rsidR="00793269" w:rsidRPr="0054421C">
          <w:rPr>
            <w:rStyle w:val="Hyperlink"/>
            <w:rFonts w:cs="Calibri"/>
            <w:noProof/>
            <w:lang w:val="en-US" w:bidi="en-US"/>
          </w:rPr>
          <w:t>4.1</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HIV Grant Overall Performance Rating</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_Toc167910639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9</w:t>
        </w:r>
        <w:r w:rsidR="00793269" w:rsidRPr="0054421C">
          <w:rPr>
            <w:rFonts w:cs="Calibri"/>
            <w:noProof/>
            <w:webHidden/>
          </w:rPr>
          <w:fldChar w:fldCharType="end"/>
        </w:r>
      </w:hyperlink>
    </w:p>
    <w:p w14:paraId="603B1163" w14:textId="0F5CEEBB"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40" w:history="1">
        <w:r w:rsidR="00793269" w:rsidRPr="0054421C">
          <w:rPr>
            <w:rStyle w:val="Hyperlink"/>
            <w:rFonts w:cs="Calibri"/>
            <w:noProof/>
            <w:lang w:val="en-US" w:bidi="en-US"/>
          </w:rPr>
          <w:t>4.2</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Financial Performance</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_Toc167910640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10</w:t>
        </w:r>
        <w:r w:rsidR="00793269" w:rsidRPr="0054421C">
          <w:rPr>
            <w:rFonts w:cs="Calibri"/>
            <w:noProof/>
            <w:webHidden/>
          </w:rPr>
          <w:fldChar w:fldCharType="end"/>
        </w:r>
      </w:hyperlink>
    </w:p>
    <w:p w14:paraId="5516ED96" w14:textId="1AB15E0A"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41" w:history="1">
        <w:r w:rsidR="00793269" w:rsidRPr="0054421C">
          <w:rPr>
            <w:rStyle w:val="Hyperlink"/>
            <w:rFonts w:cs="Calibri"/>
            <w:noProof/>
            <w:lang w:val="en-US" w:bidi="en-US"/>
          </w:rPr>
          <w:t>4.3</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NFM3 HIV Main Grant Financials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_Toc167910641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11</w:t>
        </w:r>
        <w:r w:rsidR="00793269" w:rsidRPr="0054421C">
          <w:rPr>
            <w:rFonts w:cs="Calibri"/>
            <w:noProof/>
            <w:webHidden/>
          </w:rPr>
          <w:fldChar w:fldCharType="end"/>
        </w:r>
      </w:hyperlink>
    </w:p>
    <w:p w14:paraId="6BA57F89" w14:textId="34EDCF48"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42" w:history="1">
        <w:r w:rsidR="00793269" w:rsidRPr="0054421C">
          <w:rPr>
            <w:rStyle w:val="Hyperlink"/>
            <w:rFonts w:cs="Calibri"/>
            <w:noProof/>
            <w:lang w:val="en-US" w:bidi="en-US"/>
          </w:rPr>
          <w:t>4.4</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Asset Management</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_Toc167910642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12</w:t>
        </w:r>
        <w:r w:rsidR="00793269" w:rsidRPr="0054421C">
          <w:rPr>
            <w:rFonts w:cs="Calibri"/>
            <w:noProof/>
            <w:webHidden/>
          </w:rPr>
          <w:fldChar w:fldCharType="end"/>
        </w:r>
      </w:hyperlink>
    </w:p>
    <w:p w14:paraId="471AA820" w14:textId="10929E25"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43" w:history="1">
        <w:r w:rsidR="00793269" w:rsidRPr="0054421C">
          <w:rPr>
            <w:rStyle w:val="Hyperlink"/>
            <w:rFonts w:cs="Calibri"/>
            <w:noProof/>
            <w:lang w:val="en-US" w:bidi="en-US"/>
          </w:rPr>
          <w:t>5.</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Key Programmatic Interventions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_Toc167910643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13</w:t>
        </w:r>
        <w:r w:rsidR="00793269" w:rsidRPr="0054421C">
          <w:rPr>
            <w:rFonts w:cs="Calibri"/>
            <w:noProof/>
            <w:webHidden/>
          </w:rPr>
          <w:fldChar w:fldCharType="end"/>
        </w:r>
      </w:hyperlink>
    </w:p>
    <w:p w14:paraId="64B0A91E" w14:textId="3B87C3AA" w:rsidR="00793269" w:rsidRPr="0054421C" w:rsidRDefault="0054421C">
      <w:pPr>
        <w:pStyle w:val="TOC2"/>
        <w:tabs>
          <w:tab w:val="right" w:leader="dot" w:pos="9016"/>
        </w:tabs>
        <w:rPr>
          <w:rFonts w:eastAsiaTheme="minorEastAsia" w:cs="Calibri"/>
          <w:noProof/>
          <w:kern w:val="2"/>
          <w:sz w:val="24"/>
          <w:szCs w:val="24"/>
          <w:lang w:eastAsia="en-ZW"/>
          <w14:ligatures w14:val="standardContextual"/>
        </w:rPr>
      </w:pPr>
      <w:hyperlink w:anchor="_Toc167910644" w:history="1">
        <w:r w:rsidR="00793269" w:rsidRPr="0054421C">
          <w:rPr>
            <w:rStyle w:val="Hyperlink"/>
            <w:rFonts w:cs="Calibri"/>
            <w:noProof/>
            <w:lang w:bidi="en-US"/>
          </w:rPr>
          <w:t>5.1 Impact/Outcome Indicators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_Toc167910644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13</w:t>
        </w:r>
        <w:r w:rsidR="00793269" w:rsidRPr="0054421C">
          <w:rPr>
            <w:rFonts w:cs="Calibri"/>
            <w:noProof/>
            <w:webHidden/>
          </w:rPr>
          <w:fldChar w:fldCharType="end"/>
        </w:r>
      </w:hyperlink>
    </w:p>
    <w:p w14:paraId="6854C767" w14:textId="0F1FA747" w:rsidR="00793269" w:rsidRPr="0054421C" w:rsidRDefault="0054421C">
      <w:pPr>
        <w:pStyle w:val="TOC2"/>
        <w:tabs>
          <w:tab w:val="left" w:pos="960"/>
          <w:tab w:val="right" w:leader="dot" w:pos="9016"/>
        </w:tabs>
        <w:rPr>
          <w:rFonts w:eastAsiaTheme="minorEastAsia" w:cs="Calibri"/>
          <w:noProof/>
          <w:kern w:val="2"/>
          <w:sz w:val="24"/>
          <w:szCs w:val="24"/>
          <w:lang w:eastAsia="en-ZW"/>
          <w14:ligatures w14:val="standardContextual"/>
        </w:rPr>
      </w:pPr>
      <w:hyperlink w:anchor="_Toc167910645" w:history="1">
        <w:r w:rsidR="00793269" w:rsidRPr="0054421C">
          <w:rPr>
            <w:rStyle w:val="Hyperlink"/>
            <w:rFonts w:cs="Calibri"/>
            <w:noProof/>
            <w:lang w:bidi="en-US"/>
          </w:rPr>
          <w:t>5.2</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bidi="en-US"/>
          </w:rPr>
          <w:t>Coverage Indicators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_Toc167910645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14</w:t>
        </w:r>
        <w:r w:rsidR="00793269" w:rsidRPr="0054421C">
          <w:rPr>
            <w:rFonts w:cs="Calibri"/>
            <w:noProof/>
            <w:webHidden/>
          </w:rPr>
          <w:fldChar w:fldCharType="end"/>
        </w:r>
      </w:hyperlink>
    </w:p>
    <w:p w14:paraId="17729CA7" w14:textId="5BAD0168" w:rsidR="00793269" w:rsidRPr="0054421C" w:rsidRDefault="0054421C">
      <w:pPr>
        <w:pStyle w:val="TOC2"/>
        <w:tabs>
          <w:tab w:val="right" w:leader="dot" w:pos="9016"/>
        </w:tabs>
        <w:rPr>
          <w:rFonts w:eastAsiaTheme="minorEastAsia" w:cs="Calibri"/>
          <w:noProof/>
          <w:kern w:val="2"/>
          <w:sz w:val="24"/>
          <w:szCs w:val="24"/>
          <w:lang w:eastAsia="en-ZW"/>
          <w14:ligatures w14:val="standardContextual"/>
        </w:rPr>
      </w:pPr>
      <w:hyperlink w:anchor="_Toc167910646" w:history="1">
        <w:r w:rsidR="00793269" w:rsidRPr="0054421C">
          <w:rPr>
            <w:rStyle w:val="Hyperlink"/>
            <w:rFonts w:cs="Calibri"/>
            <w:noProof/>
            <w:lang w:bidi="en-US"/>
          </w:rPr>
          <w:t>5.2.1 Prevention of Mother to Child Transmission (PMTCT)</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_Toc167910646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14</w:t>
        </w:r>
        <w:r w:rsidR="00793269" w:rsidRPr="0054421C">
          <w:rPr>
            <w:rFonts w:cs="Calibri"/>
            <w:noProof/>
            <w:webHidden/>
          </w:rPr>
          <w:fldChar w:fldCharType="end"/>
        </w:r>
      </w:hyperlink>
    </w:p>
    <w:p w14:paraId="22F06B2A" w14:textId="0528EC79" w:rsidR="00793269" w:rsidRPr="0054421C" w:rsidRDefault="0054421C">
      <w:pPr>
        <w:pStyle w:val="TOC2"/>
        <w:tabs>
          <w:tab w:val="right" w:leader="dot" w:pos="9016"/>
        </w:tabs>
        <w:rPr>
          <w:rFonts w:eastAsiaTheme="minorEastAsia" w:cs="Calibri"/>
          <w:noProof/>
          <w:kern w:val="2"/>
          <w:sz w:val="24"/>
          <w:szCs w:val="24"/>
          <w:lang w:eastAsia="en-ZW"/>
          <w14:ligatures w14:val="standardContextual"/>
        </w:rPr>
      </w:pPr>
      <w:hyperlink w:anchor="_Toc167910647" w:history="1">
        <w:r w:rsidR="00793269" w:rsidRPr="0054421C">
          <w:rPr>
            <w:rStyle w:val="Hyperlink"/>
            <w:rFonts w:cs="Calibri"/>
            <w:noProof/>
            <w:lang w:bidi="en-US"/>
          </w:rPr>
          <w:t>5.2.2 HIV Prevention, Treatment, Care and Support Services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_Toc167910647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16</w:t>
        </w:r>
        <w:r w:rsidR="00793269" w:rsidRPr="0054421C">
          <w:rPr>
            <w:rFonts w:cs="Calibri"/>
            <w:noProof/>
            <w:webHidden/>
          </w:rPr>
          <w:fldChar w:fldCharType="end"/>
        </w:r>
      </w:hyperlink>
    </w:p>
    <w:p w14:paraId="7C4C0272" w14:textId="4C2C6DBA" w:rsidR="00793269" w:rsidRPr="0054421C" w:rsidRDefault="0054421C">
      <w:pPr>
        <w:pStyle w:val="TOC2"/>
        <w:tabs>
          <w:tab w:val="right" w:leader="dot" w:pos="9016"/>
        </w:tabs>
        <w:rPr>
          <w:rFonts w:eastAsiaTheme="minorEastAsia" w:cs="Calibri"/>
          <w:noProof/>
          <w:kern w:val="2"/>
          <w:sz w:val="24"/>
          <w:szCs w:val="24"/>
          <w:lang w:eastAsia="en-ZW"/>
          <w14:ligatures w14:val="standardContextual"/>
        </w:rPr>
      </w:pPr>
      <w:hyperlink w:anchor="_Toc167910648" w:history="1">
        <w:r w:rsidR="00793269" w:rsidRPr="0054421C">
          <w:rPr>
            <w:rStyle w:val="Hyperlink"/>
            <w:rFonts w:cs="Calibri"/>
            <w:noProof/>
            <w:lang w:bidi="en-US"/>
          </w:rPr>
          <w:t>5.2.3 Adolescent Men, Girls and Young Women Programme</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_Toc167910648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20</w:t>
        </w:r>
        <w:r w:rsidR="00793269" w:rsidRPr="0054421C">
          <w:rPr>
            <w:rFonts w:cs="Calibri"/>
            <w:noProof/>
            <w:webHidden/>
          </w:rPr>
          <w:fldChar w:fldCharType="end"/>
        </w:r>
      </w:hyperlink>
    </w:p>
    <w:p w14:paraId="0B06C79A" w14:textId="781825C6" w:rsidR="00793269" w:rsidRPr="0054421C" w:rsidRDefault="0054421C">
      <w:pPr>
        <w:pStyle w:val="TOC2"/>
        <w:tabs>
          <w:tab w:val="right" w:leader="dot" w:pos="9016"/>
        </w:tabs>
        <w:rPr>
          <w:rFonts w:eastAsiaTheme="minorEastAsia" w:cs="Calibri"/>
          <w:noProof/>
          <w:kern w:val="2"/>
          <w:sz w:val="24"/>
          <w:szCs w:val="24"/>
          <w:lang w:eastAsia="en-ZW"/>
          <w14:ligatures w14:val="standardContextual"/>
        </w:rPr>
      </w:pPr>
      <w:hyperlink w:anchor="_Toc167910649" w:history="1">
        <w:r w:rsidR="00793269" w:rsidRPr="0054421C">
          <w:rPr>
            <w:rStyle w:val="Hyperlink"/>
            <w:rFonts w:cs="Calibri"/>
            <w:noProof/>
            <w:lang w:bidi="en-US"/>
          </w:rPr>
          <w:t>5.2.4 Key Population Programmes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_Toc167910649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23</w:t>
        </w:r>
        <w:r w:rsidR="00793269" w:rsidRPr="0054421C">
          <w:rPr>
            <w:rFonts w:cs="Calibri"/>
            <w:noProof/>
            <w:webHidden/>
          </w:rPr>
          <w:fldChar w:fldCharType="end"/>
        </w:r>
      </w:hyperlink>
    </w:p>
    <w:p w14:paraId="1E241FE9" w14:textId="59AC20A0" w:rsidR="00793269" w:rsidRPr="0054421C" w:rsidRDefault="0054421C">
      <w:pPr>
        <w:pStyle w:val="TOC2"/>
        <w:tabs>
          <w:tab w:val="right" w:leader="dot" w:pos="9016"/>
        </w:tabs>
        <w:rPr>
          <w:rFonts w:eastAsiaTheme="minorEastAsia" w:cs="Calibri"/>
          <w:noProof/>
          <w:kern w:val="2"/>
          <w:sz w:val="24"/>
          <w:szCs w:val="24"/>
          <w:lang w:eastAsia="en-ZW"/>
          <w14:ligatures w14:val="standardContextual"/>
        </w:rPr>
      </w:pPr>
      <w:hyperlink w:anchor="_Toc167910650" w:history="1">
        <w:r w:rsidR="00793269" w:rsidRPr="0054421C">
          <w:rPr>
            <w:rStyle w:val="Hyperlink"/>
            <w:rFonts w:cs="Calibri"/>
            <w:bCs/>
            <w:noProof/>
            <w:lang w:bidi="en-US"/>
          </w:rPr>
          <w:t>5.2.5 Performance of RSSH indicators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_Toc167910650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27</w:t>
        </w:r>
        <w:r w:rsidR="00793269" w:rsidRPr="0054421C">
          <w:rPr>
            <w:rFonts w:cs="Calibri"/>
            <w:noProof/>
            <w:webHidden/>
          </w:rPr>
          <w:fldChar w:fldCharType="end"/>
        </w:r>
      </w:hyperlink>
    </w:p>
    <w:p w14:paraId="6AE8F3A0" w14:textId="6B7182B8"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51" w:history="1">
        <w:r w:rsidR="00793269" w:rsidRPr="0054421C">
          <w:rPr>
            <w:rStyle w:val="Hyperlink"/>
            <w:rFonts w:cs="Calibri"/>
            <w:noProof/>
            <w:lang w:val="en-US" w:bidi="en-US"/>
          </w:rPr>
          <w:t>6.</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HIV and Development</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_Toc167910651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31</w:t>
        </w:r>
        <w:r w:rsidR="00793269" w:rsidRPr="0054421C">
          <w:rPr>
            <w:rFonts w:cs="Calibri"/>
            <w:noProof/>
            <w:webHidden/>
          </w:rPr>
          <w:fldChar w:fldCharType="end"/>
        </w:r>
      </w:hyperlink>
    </w:p>
    <w:p w14:paraId="05D733FE" w14:textId="2F853F97"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52" w:history="1">
        <w:r w:rsidR="00793269" w:rsidRPr="0054421C">
          <w:rPr>
            <w:rStyle w:val="Hyperlink"/>
            <w:rFonts w:cs="Calibri"/>
            <w:noProof/>
            <w:lang w:val="en-US" w:bidi="en-US"/>
          </w:rPr>
          <w:t>7.</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Covid 19 Response Portfolio optimization Wave 2</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_Toc167910652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32</w:t>
        </w:r>
        <w:r w:rsidR="00793269" w:rsidRPr="0054421C">
          <w:rPr>
            <w:rFonts w:cs="Calibri"/>
            <w:noProof/>
            <w:webHidden/>
          </w:rPr>
          <w:fldChar w:fldCharType="end"/>
        </w:r>
      </w:hyperlink>
    </w:p>
    <w:p w14:paraId="2BF25C49" w14:textId="52D26CDE"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53" w:history="1">
        <w:r w:rsidR="00793269" w:rsidRPr="0054421C">
          <w:rPr>
            <w:rStyle w:val="Hyperlink"/>
            <w:rFonts w:cs="Calibri"/>
            <w:noProof/>
            <w:lang w:val="en-US" w:bidi="en-US"/>
          </w:rPr>
          <w:t>8.</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Infrastructure activities/Solar Systems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_Toc167910653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32</w:t>
        </w:r>
        <w:r w:rsidR="00793269" w:rsidRPr="0054421C">
          <w:rPr>
            <w:rFonts w:cs="Calibri"/>
            <w:noProof/>
            <w:webHidden/>
          </w:rPr>
          <w:fldChar w:fldCharType="end"/>
        </w:r>
      </w:hyperlink>
    </w:p>
    <w:p w14:paraId="0BCB1B2A" w14:textId="3F4A3F4A" w:rsidR="00793269" w:rsidRPr="0054421C" w:rsidRDefault="0054421C">
      <w:pPr>
        <w:pStyle w:val="TOC1"/>
        <w:tabs>
          <w:tab w:val="left" w:pos="440"/>
          <w:tab w:val="right" w:leader="dot" w:pos="9016"/>
        </w:tabs>
        <w:rPr>
          <w:rFonts w:eastAsiaTheme="minorEastAsia" w:cs="Calibri"/>
          <w:noProof/>
          <w:kern w:val="2"/>
          <w:sz w:val="24"/>
          <w:szCs w:val="24"/>
          <w:lang w:eastAsia="en-ZW"/>
          <w14:ligatures w14:val="standardContextual"/>
        </w:rPr>
      </w:pPr>
      <w:hyperlink w:anchor="_Toc167910654" w:history="1">
        <w:r w:rsidR="00793269" w:rsidRPr="0054421C">
          <w:rPr>
            <w:rStyle w:val="Hyperlink"/>
            <w:rFonts w:cs="Calibri"/>
            <w:noProof/>
            <w:lang w:val="en-US" w:bidi="en-US"/>
          </w:rPr>
          <w:t>9.</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Procurement and Supply Chain Management</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_Toc167910654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34</w:t>
        </w:r>
        <w:r w:rsidR="00793269" w:rsidRPr="0054421C">
          <w:rPr>
            <w:rFonts w:cs="Calibri"/>
            <w:noProof/>
            <w:webHidden/>
          </w:rPr>
          <w:fldChar w:fldCharType="end"/>
        </w:r>
      </w:hyperlink>
    </w:p>
    <w:p w14:paraId="09DDC80B" w14:textId="1C5DCA5D"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55" w:history="1">
        <w:r w:rsidR="00793269" w:rsidRPr="0054421C">
          <w:rPr>
            <w:rStyle w:val="Hyperlink"/>
            <w:rFonts w:cs="Calibri"/>
            <w:noProof/>
            <w:lang w:val="en-US" w:bidi="en-US"/>
          </w:rPr>
          <w:t>10.</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Monitoring and Evaluation</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_Toc167910655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37</w:t>
        </w:r>
        <w:r w:rsidR="00793269" w:rsidRPr="0054421C">
          <w:rPr>
            <w:rFonts w:cs="Calibri"/>
            <w:noProof/>
            <w:webHidden/>
          </w:rPr>
          <w:fldChar w:fldCharType="end"/>
        </w:r>
      </w:hyperlink>
    </w:p>
    <w:p w14:paraId="1C5000CD" w14:textId="3F2965E8"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56" w:history="1">
        <w:r w:rsidR="00793269" w:rsidRPr="0054421C">
          <w:rPr>
            <w:rStyle w:val="Hyperlink"/>
            <w:rFonts w:cs="Calibri"/>
            <w:noProof/>
            <w:lang w:val="en-US" w:bidi="en-US"/>
          </w:rPr>
          <w:t>11.</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Communications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_Toc167910656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40</w:t>
        </w:r>
        <w:r w:rsidR="00793269" w:rsidRPr="0054421C">
          <w:rPr>
            <w:rFonts w:cs="Calibri"/>
            <w:noProof/>
            <w:webHidden/>
          </w:rPr>
          <w:fldChar w:fldCharType="end"/>
        </w:r>
      </w:hyperlink>
    </w:p>
    <w:p w14:paraId="443B71CB" w14:textId="3A621F94"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57" w:history="1">
        <w:r w:rsidR="00793269" w:rsidRPr="0054421C">
          <w:rPr>
            <w:rStyle w:val="Hyperlink"/>
            <w:rFonts w:cs="Calibri"/>
            <w:noProof/>
            <w:lang w:val="en-US" w:bidi="en-US"/>
          </w:rPr>
          <w:t>12.</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Key Challenges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_Toc167910657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44</w:t>
        </w:r>
        <w:r w:rsidR="00793269" w:rsidRPr="0054421C">
          <w:rPr>
            <w:rFonts w:cs="Calibri"/>
            <w:noProof/>
            <w:webHidden/>
          </w:rPr>
          <w:fldChar w:fldCharType="end"/>
        </w:r>
      </w:hyperlink>
    </w:p>
    <w:p w14:paraId="378950DD" w14:textId="687F9C65"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58" w:history="1">
        <w:r w:rsidR="00793269" w:rsidRPr="0054421C">
          <w:rPr>
            <w:rStyle w:val="Hyperlink"/>
            <w:rFonts w:cs="Calibri"/>
            <w:noProof/>
            <w:lang w:val="en-US" w:bidi="en-US"/>
          </w:rPr>
          <w:t>13.</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Success Stories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_Toc167910658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45</w:t>
        </w:r>
        <w:r w:rsidR="00793269" w:rsidRPr="0054421C">
          <w:rPr>
            <w:rFonts w:cs="Calibri"/>
            <w:noProof/>
            <w:webHidden/>
          </w:rPr>
          <w:fldChar w:fldCharType="end"/>
        </w:r>
      </w:hyperlink>
    </w:p>
    <w:p w14:paraId="29EFF924" w14:textId="44F2FAC4" w:rsidR="00793269" w:rsidRPr="0054421C" w:rsidRDefault="0054421C">
      <w:pPr>
        <w:pStyle w:val="TOC1"/>
        <w:tabs>
          <w:tab w:val="left" w:pos="720"/>
          <w:tab w:val="right" w:leader="dot" w:pos="9016"/>
        </w:tabs>
        <w:rPr>
          <w:rFonts w:eastAsiaTheme="minorEastAsia" w:cs="Calibri"/>
          <w:noProof/>
          <w:kern w:val="2"/>
          <w:sz w:val="24"/>
          <w:szCs w:val="24"/>
          <w:lang w:eastAsia="en-ZW"/>
          <w14:ligatures w14:val="standardContextual"/>
        </w:rPr>
      </w:pPr>
      <w:hyperlink w:anchor="_Toc167910659" w:history="1">
        <w:r w:rsidR="00793269" w:rsidRPr="0054421C">
          <w:rPr>
            <w:rStyle w:val="Hyperlink"/>
            <w:rFonts w:cs="Calibri"/>
            <w:noProof/>
            <w:lang w:val="en-US" w:bidi="en-US"/>
          </w:rPr>
          <w:t>14.</w:t>
        </w:r>
        <w:r w:rsidR="00793269" w:rsidRPr="0054421C">
          <w:rPr>
            <w:rFonts w:eastAsiaTheme="minorEastAsia" w:cs="Calibri"/>
            <w:noProof/>
            <w:kern w:val="2"/>
            <w:sz w:val="24"/>
            <w:szCs w:val="24"/>
            <w:lang w:eastAsia="en-ZW"/>
            <w14:ligatures w14:val="standardContextual"/>
          </w:rPr>
          <w:tab/>
        </w:r>
        <w:r w:rsidR="00793269" w:rsidRPr="0054421C">
          <w:rPr>
            <w:rStyle w:val="Hyperlink"/>
            <w:rFonts w:cs="Calibri"/>
            <w:noProof/>
            <w:lang w:val="en-US" w:bidi="en-US"/>
          </w:rPr>
          <w:t>Annex 1 Key Performance Indicators</w:t>
        </w:r>
        <w:r w:rsidR="00793269" w:rsidRPr="0054421C">
          <w:rPr>
            <w:rFonts w:cs="Calibri"/>
            <w:noProof/>
            <w:webHidden/>
          </w:rPr>
          <w:tab/>
        </w:r>
        <w:r w:rsidR="00793269" w:rsidRPr="0054421C">
          <w:rPr>
            <w:rFonts w:cs="Calibri"/>
            <w:noProof/>
            <w:webHidden/>
          </w:rPr>
          <w:fldChar w:fldCharType="begin"/>
        </w:r>
        <w:r w:rsidR="00793269" w:rsidRPr="0054421C">
          <w:rPr>
            <w:rFonts w:cs="Calibri"/>
            <w:noProof/>
            <w:webHidden/>
          </w:rPr>
          <w:instrText xml:space="preserve"> PAGEREF _Toc167910659 \h </w:instrText>
        </w:r>
        <w:r w:rsidR="00793269" w:rsidRPr="0054421C">
          <w:rPr>
            <w:rFonts w:cs="Calibri"/>
            <w:noProof/>
            <w:webHidden/>
          </w:rPr>
        </w:r>
        <w:r w:rsidR="00793269" w:rsidRPr="0054421C">
          <w:rPr>
            <w:rFonts w:cs="Calibri"/>
            <w:noProof/>
            <w:webHidden/>
          </w:rPr>
          <w:fldChar w:fldCharType="separate"/>
        </w:r>
        <w:r w:rsidR="00793269" w:rsidRPr="0054421C">
          <w:rPr>
            <w:rFonts w:cs="Calibri"/>
            <w:noProof/>
            <w:webHidden/>
          </w:rPr>
          <w:t>46</w:t>
        </w:r>
        <w:r w:rsidR="00793269" w:rsidRPr="0054421C">
          <w:rPr>
            <w:rFonts w:cs="Calibri"/>
            <w:noProof/>
            <w:webHidden/>
          </w:rPr>
          <w:fldChar w:fldCharType="end"/>
        </w:r>
      </w:hyperlink>
    </w:p>
    <w:p w14:paraId="7D754D9E" w14:textId="76359F29" w:rsidR="00DF232E" w:rsidRPr="0054421C" w:rsidRDefault="00DF232E">
      <w:pPr>
        <w:rPr>
          <w:rFonts w:cs="Calibri"/>
        </w:rPr>
      </w:pPr>
      <w:r w:rsidRPr="0054421C">
        <w:rPr>
          <w:rFonts w:cs="Calibri"/>
          <w:b/>
          <w:bCs/>
          <w:noProof/>
          <w:color w:val="2B579A"/>
          <w:shd w:val="clear" w:color="auto" w:fill="E6E6E6"/>
        </w:rPr>
        <w:fldChar w:fldCharType="end"/>
      </w:r>
    </w:p>
    <w:p w14:paraId="2AE7ADF5" w14:textId="77777777" w:rsidR="00081BBA" w:rsidRPr="0054421C" w:rsidRDefault="00081BBA" w:rsidP="00E40161">
      <w:pPr>
        <w:pStyle w:val="Heading1"/>
        <w:rPr>
          <w:rFonts w:ascii="Calibri" w:hAnsi="Calibri" w:cs="Calibri"/>
          <w:sz w:val="22"/>
          <w:szCs w:val="22"/>
        </w:rPr>
        <w:sectPr w:rsidR="00081BBA" w:rsidRPr="0054421C" w:rsidSect="000563DC">
          <w:headerReference w:type="default" r:id="rId14"/>
          <w:footerReference w:type="default" r:id="rId15"/>
          <w:pgSz w:w="11906" w:h="16838"/>
          <w:pgMar w:top="1440" w:right="1440" w:bottom="1440" w:left="1440" w:header="708" w:footer="708" w:gutter="0"/>
          <w:pgNumType w:fmt="lowerRoman"/>
          <w:cols w:space="708"/>
          <w:titlePg/>
          <w:docGrid w:linePitch="360"/>
        </w:sectPr>
      </w:pPr>
    </w:p>
    <w:p w14:paraId="72440045" w14:textId="70754722" w:rsidR="00081BBA" w:rsidRPr="0054421C" w:rsidRDefault="00A95577" w:rsidP="00E40161">
      <w:pPr>
        <w:pStyle w:val="Heading1"/>
        <w:rPr>
          <w:rFonts w:ascii="Calibri" w:hAnsi="Calibri" w:cs="Calibri"/>
          <w:sz w:val="22"/>
          <w:szCs w:val="22"/>
        </w:rPr>
      </w:pPr>
      <w:bookmarkStart w:id="1" w:name="_Toc167910630"/>
      <w:r w:rsidRPr="0054421C">
        <w:rPr>
          <w:rFonts w:ascii="Calibri" w:hAnsi="Calibri" w:cs="Calibri"/>
          <w:sz w:val="22"/>
          <w:szCs w:val="22"/>
        </w:rPr>
        <w:lastRenderedPageBreak/>
        <w:t>List of Tables</w:t>
      </w:r>
      <w:r w:rsidR="007D2268" w:rsidRPr="0054421C">
        <w:rPr>
          <w:rFonts w:ascii="Calibri" w:hAnsi="Calibri" w:cs="Calibri"/>
          <w:sz w:val="22"/>
          <w:szCs w:val="22"/>
        </w:rPr>
        <w:t xml:space="preserve"> </w:t>
      </w:r>
      <w:r w:rsidR="00337A3F" w:rsidRPr="0054421C">
        <w:rPr>
          <w:rFonts w:ascii="Calibri" w:hAnsi="Calibri" w:cs="Calibri"/>
          <w:sz w:val="22"/>
          <w:szCs w:val="22"/>
        </w:rPr>
        <w:t>and Figures</w:t>
      </w:r>
      <w:bookmarkEnd w:id="1"/>
    </w:p>
    <w:p w14:paraId="49896A1D" w14:textId="1694BD3A" w:rsidR="00C94488" w:rsidRPr="0054421C" w:rsidRDefault="00A95577">
      <w:pPr>
        <w:pStyle w:val="TableofFigures"/>
        <w:tabs>
          <w:tab w:val="right" w:leader="hyphen" w:pos="9016"/>
        </w:tabs>
        <w:rPr>
          <w:rFonts w:eastAsiaTheme="minorEastAsia" w:cs="Calibri"/>
          <w:noProof/>
          <w:kern w:val="2"/>
          <w:sz w:val="24"/>
          <w:szCs w:val="24"/>
          <w:lang w:eastAsia="en-ZW"/>
          <w14:ligatures w14:val="standardContextual"/>
        </w:rPr>
      </w:pPr>
      <w:r w:rsidRPr="0054421C">
        <w:rPr>
          <w:rFonts w:cs="Calibri"/>
          <w:color w:val="2B579A"/>
          <w:shd w:val="clear" w:color="auto" w:fill="E6E6E6"/>
        </w:rPr>
        <w:fldChar w:fldCharType="begin"/>
      </w:r>
      <w:r w:rsidRPr="0054421C">
        <w:rPr>
          <w:rFonts w:cs="Calibri"/>
        </w:rPr>
        <w:instrText xml:space="preserve"> TOC \h \z \c "Table" </w:instrText>
      </w:r>
      <w:r w:rsidRPr="0054421C">
        <w:rPr>
          <w:rFonts w:cs="Calibri"/>
          <w:color w:val="2B579A"/>
          <w:shd w:val="clear" w:color="auto" w:fill="E6E6E6"/>
        </w:rPr>
        <w:fldChar w:fldCharType="separate"/>
      </w:r>
      <w:hyperlink w:anchor="_Toc167853098" w:history="1">
        <w:r w:rsidR="00C94488" w:rsidRPr="0054421C">
          <w:rPr>
            <w:rStyle w:val="Hyperlink"/>
            <w:rFonts w:cs="Calibri"/>
            <w:noProof/>
          </w:rPr>
          <w:t>Table 1 HIV Grant SRs with Roles and Responsibilities 2023</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_Toc167853098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4</w:t>
        </w:r>
        <w:r w:rsidR="00C94488" w:rsidRPr="0054421C">
          <w:rPr>
            <w:rFonts w:cs="Calibri"/>
            <w:noProof/>
            <w:webHidden/>
          </w:rPr>
          <w:fldChar w:fldCharType="end"/>
        </w:r>
      </w:hyperlink>
    </w:p>
    <w:p w14:paraId="37B8BEA4" w14:textId="221CAD7B" w:rsidR="00C94488" w:rsidRPr="0054421C" w:rsidRDefault="0054421C">
      <w:pPr>
        <w:pStyle w:val="TableofFigures"/>
        <w:tabs>
          <w:tab w:val="right" w:leader="hyphen" w:pos="9016"/>
        </w:tabs>
        <w:rPr>
          <w:rFonts w:eastAsiaTheme="minorEastAsia" w:cs="Calibri"/>
          <w:noProof/>
          <w:kern w:val="2"/>
          <w:sz w:val="24"/>
          <w:szCs w:val="24"/>
          <w:lang w:eastAsia="en-ZW"/>
          <w14:ligatures w14:val="standardContextual"/>
        </w:rPr>
      </w:pPr>
      <w:hyperlink w:anchor="_Toc167853099" w:history="1">
        <w:r w:rsidR="00C94488" w:rsidRPr="0054421C">
          <w:rPr>
            <w:rStyle w:val="Hyperlink"/>
            <w:rFonts w:cs="Calibri"/>
            <w:noProof/>
          </w:rPr>
          <w:t>Table 2  NFM3 Capacity Development approved Budget and expenditures by SRs</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_Toc167853099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8</w:t>
        </w:r>
        <w:r w:rsidR="00C94488" w:rsidRPr="0054421C">
          <w:rPr>
            <w:rFonts w:cs="Calibri"/>
            <w:noProof/>
            <w:webHidden/>
          </w:rPr>
          <w:fldChar w:fldCharType="end"/>
        </w:r>
      </w:hyperlink>
    </w:p>
    <w:p w14:paraId="457666D4" w14:textId="07B50063" w:rsidR="00C94488" w:rsidRPr="0054421C" w:rsidRDefault="0054421C">
      <w:pPr>
        <w:pStyle w:val="TableofFigures"/>
        <w:tabs>
          <w:tab w:val="right" w:leader="hyphen" w:pos="9016"/>
        </w:tabs>
        <w:rPr>
          <w:rFonts w:eastAsiaTheme="minorEastAsia" w:cs="Calibri"/>
          <w:noProof/>
          <w:kern w:val="2"/>
          <w:sz w:val="24"/>
          <w:szCs w:val="24"/>
          <w:lang w:eastAsia="en-ZW"/>
          <w14:ligatures w14:val="standardContextual"/>
        </w:rPr>
      </w:pPr>
      <w:hyperlink w:anchor="_Toc167853100" w:history="1">
        <w:r w:rsidR="00C94488" w:rsidRPr="0054421C">
          <w:rPr>
            <w:rStyle w:val="Hyperlink"/>
            <w:rFonts w:cs="Calibri"/>
            <w:noProof/>
          </w:rPr>
          <w:t>Table 3 Financial performance Update as of 31 December 2023</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_Toc167853100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10</w:t>
        </w:r>
        <w:r w:rsidR="00C94488" w:rsidRPr="0054421C">
          <w:rPr>
            <w:rFonts w:cs="Calibri"/>
            <w:noProof/>
            <w:webHidden/>
          </w:rPr>
          <w:fldChar w:fldCharType="end"/>
        </w:r>
      </w:hyperlink>
    </w:p>
    <w:p w14:paraId="6A53B744" w14:textId="47D5E71C" w:rsidR="00C94488" w:rsidRPr="0054421C" w:rsidRDefault="0054421C">
      <w:pPr>
        <w:pStyle w:val="TableofFigures"/>
        <w:tabs>
          <w:tab w:val="right" w:leader="hyphen" w:pos="9016"/>
        </w:tabs>
        <w:rPr>
          <w:rFonts w:eastAsiaTheme="minorEastAsia" w:cs="Calibri"/>
          <w:noProof/>
          <w:kern w:val="2"/>
          <w:sz w:val="24"/>
          <w:szCs w:val="24"/>
          <w:lang w:eastAsia="en-ZW"/>
          <w14:ligatures w14:val="standardContextual"/>
        </w:rPr>
      </w:pPr>
      <w:hyperlink w:anchor="_Toc167853101" w:history="1">
        <w:r w:rsidR="00C94488" w:rsidRPr="0054421C">
          <w:rPr>
            <w:rStyle w:val="Hyperlink"/>
            <w:rFonts w:cs="Calibri"/>
            <w:noProof/>
          </w:rPr>
          <w:t>Table 4 Summary of NFM 3 HIV grant Approved cumulative Budget &amp; Expenditures by Cost Grouping 2023</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_Toc167853101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11</w:t>
        </w:r>
        <w:r w:rsidR="00C94488" w:rsidRPr="0054421C">
          <w:rPr>
            <w:rFonts w:cs="Calibri"/>
            <w:noProof/>
            <w:webHidden/>
          </w:rPr>
          <w:fldChar w:fldCharType="end"/>
        </w:r>
      </w:hyperlink>
    </w:p>
    <w:p w14:paraId="28AAAD42" w14:textId="008371C3" w:rsidR="00C94488" w:rsidRPr="0054421C" w:rsidRDefault="0054421C">
      <w:pPr>
        <w:pStyle w:val="TableofFigures"/>
        <w:tabs>
          <w:tab w:val="right" w:leader="hyphen" w:pos="9016"/>
        </w:tabs>
        <w:rPr>
          <w:rFonts w:eastAsiaTheme="minorEastAsia" w:cs="Calibri"/>
          <w:noProof/>
          <w:kern w:val="2"/>
          <w:sz w:val="24"/>
          <w:szCs w:val="24"/>
          <w:lang w:eastAsia="en-ZW"/>
          <w14:ligatures w14:val="standardContextual"/>
        </w:rPr>
      </w:pPr>
      <w:hyperlink w:anchor="_Toc167853102" w:history="1">
        <w:r w:rsidR="00C94488" w:rsidRPr="0054421C">
          <w:rPr>
            <w:rStyle w:val="Hyperlink"/>
            <w:rFonts w:cs="Calibri"/>
            <w:noProof/>
          </w:rPr>
          <w:t>Table 5 Summary of NFM3 HIV Grant Cumulative Approved Budget &amp; Expenditures by Sub-Recipient 2021-2023</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_Toc167853102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11</w:t>
        </w:r>
        <w:r w:rsidR="00C94488" w:rsidRPr="0054421C">
          <w:rPr>
            <w:rFonts w:cs="Calibri"/>
            <w:noProof/>
            <w:webHidden/>
          </w:rPr>
          <w:fldChar w:fldCharType="end"/>
        </w:r>
      </w:hyperlink>
    </w:p>
    <w:p w14:paraId="36C572A0" w14:textId="216B7F8C" w:rsidR="00C94488" w:rsidRPr="0054421C" w:rsidRDefault="0054421C">
      <w:pPr>
        <w:pStyle w:val="TableofFigures"/>
        <w:tabs>
          <w:tab w:val="right" w:leader="hyphen" w:pos="9016"/>
        </w:tabs>
        <w:rPr>
          <w:rFonts w:eastAsiaTheme="minorEastAsia" w:cs="Calibri"/>
          <w:noProof/>
          <w:kern w:val="2"/>
          <w:sz w:val="24"/>
          <w:szCs w:val="24"/>
          <w:lang w:eastAsia="en-ZW"/>
          <w14:ligatures w14:val="standardContextual"/>
        </w:rPr>
      </w:pPr>
      <w:hyperlink w:anchor="_Toc167853103" w:history="1">
        <w:r w:rsidR="00C94488" w:rsidRPr="0054421C">
          <w:rPr>
            <w:rStyle w:val="Hyperlink"/>
            <w:rFonts w:cs="Calibri"/>
            <w:noProof/>
          </w:rPr>
          <w:t>Table 6 Summary of assets transferred by SR (in value and category) 2023.</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_Toc167853103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12</w:t>
        </w:r>
        <w:r w:rsidR="00C94488" w:rsidRPr="0054421C">
          <w:rPr>
            <w:rFonts w:cs="Calibri"/>
            <w:noProof/>
            <w:webHidden/>
          </w:rPr>
          <w:fldChar w:fldCharType="end"/>
        </w:r>
      </w:hyperlink>
    </w:p>
    <w:p w14:paraId="4FCB4010" w14:textId="1C1EF9FF" w:rsidR="00C94488" w:rsidRPr="0054421C" w:rsidRDefault="0054421C">
      <w:pPr>
        <w:pStyle w:val="TableofFigures"/>
        <w:tabs>
          <w:tab w:val="right" w:leader="hyphen" w:pos="9016"/>
        </w:tabs>
        <w:rPr>
          <w:rFonts w:eastAsiaTheme="minorEastAsia" w:cs="Calibri"/>
          <w:noProof/>
          <w:kern w:val="2"/>
          <w:sz w:val="24"/>
          <w:szCs w:val="24"/>
          <w:lang w:eastAsia="en-ZW"/>
          <w14:ligatures w14:val="standardContextual"/>
        </w:rPr>
      </w:pPr>
      <w:hyperlink w:anchor="_Toc167853104" w:history="1">
        <w:r w:rsidR="00C94488" w:rsidRPr="0054421C">
          <w:rPr>
            <w:rStyle w:val="Hyperlink"/>
            <w:rFonts w:cs="Calibri"/>
            <w:noProof/>
          </w:rPr>
          <w:t>Table 7 Performance of RSSH Indicators 2023</w:t>
        </w:r>
        <w:r w:rsidR="00C94488" w:rsidRPr="0054421C">
          <w:rPr>
            <w:rFonts w:cs="Calibri"/>
            <w:noProof/>
            <w:webHidden/>
          </w:rPr>
          <w:tab/>
        </w:r>
        <w:r w:rsidR="00C94488" w:rsidRPr="0054421C">
          <w:rPr>
            <w:rFonts w:cs="Calibri"/>
            <w:noProof/>
            <w:webHidden/>
          </w:rPr>
          <w:fldChar w:fldCharType="begin"/>
        </w:r>
        <w:r w:rsidR="00C94488" w:rsidRPr="0054421C">
          <w:rPr>
            <w:rFonts w:cs="Calibri"/>
            <w:noProof/>
            <w:webHidden/>
          </w:rPr>
          <w:instrText xml:space="preserve"> PAGEREF _Toc167853104 \h </w:instrText>
        </w:r>
        <w:r w:rsidR="00C94488" w:rsidRPr="0054421C">
          <w:rPr>
            <w:rFonts w:cs="Calibri"/>
            <w:noProof/>
            <w:webHidden/>
          </w:rPr>
        </w:r>
        <w:r w:rsidR="00C94488" w:rsidRPr="0054421C">
          <w:rPr>
            <w:rFonts w:cs="Calibri"/>
            <w:noProof/>
            <w:webHidden/>
          </w:rPr>
          <w:fldChar w:fldCharType="separate"/>
        </w:r>
        <w:r w:rsidR="00C94488" w:rsidRPr="0054421C">
          <w:rPr>
            <w:rFonts w:cs="Calibri"/>
            <w:noProof/>
            <w:webHidden/>
          </w:rPr>
          <w:t>27</w:t>
        </w:r>
        <w:r w:rsidR="00C94488" w:rsidRPr="0054421C">
          <w:rPr>
            <w:rFonts w:cs="Calibri"/>
            <w:noProof/>
            <w:webHidden/>
          </w:rPr>
          <w:fldChar w:fldCharType="end"/>
        </w:r>
      </w:hyperlink>
    </w:p>
    <w:p w14:paraId="06A47E6F" w14:textId="77777777" w:rsidR="00745485" w:rsidRPr="0054421C" w:rsidRDefault="00A95577" w:rsidP="00E40161">
      <w:pPr>
        <w:pStyle w:val="Heading1"/>
        <w:rPr>
          <w:noProof/>
        </w:rPr>
      </w:pPr>
      <w:r w:rsidRPr="0054421C">
        <w:rPr>
          <w:rFonts w:ascii="Calibri" w:hAnsi="Calibri" w:cs="Calibri"/>
          <w:color w:val="2B579A"/>
          <w:sz w:val="22"/>
          <w:szCs w:val="22"/>
          <w:shd w:val="clear" w:color="auto" w:fill="E6E6E6"/>
        </w:rPr>
        <w:fldChar w:fldCharType="end"/>
      </w:r>
      <w:bookmarkStart w:id="2" w:name="_Toc106443568"/>
      <w:r w:rsidR="007D2268" w:rsidRPr="0054421C">
        <w:rPr>
          <w:rFonts w:ascii="Calibri" w:hAnsi="Calibri" w:cs="Calibri"/>
          <w:color w:val="2B579A"/>
          <w:sz w:val="22"/>
          <w:szCs w:val="22"/>
          <w:shd w:val="clear" w:color="auto" w:fill="E6E6E6"/>
        </w:rPr>
        <w:fldChar w:fldCharType="begin"/>
      </w:r>
      <w:r w:rsidR="007D2268" w:rsidRPr="0054421C">
        <w:rPr>
          <w:rFonts w:ascii="Calibri" w:hAnsi="Calibri" w:cs="Calibri"/>
          <w:sz w:val="22"/>
          <w:szCs w:val="22"/>
        </w:rPr>
        <w:instrText xml:space="preserve"> TOC \h \z \c "Figure" </w:instrText>
      </w:r>
      <w:r w:rsidR="007D2268" w:rsidRPr="0054421C">
        <w:rPr>
          <w:rFonts w:ascii="Calibri" w:hAnsi="Calibri" w:cs="Calibri"/>
          <w:color w:val="2B579A"/>
          <w:sz w:val="22"/>
          <w:szCs w:val="22"/>
          <w:shd w:val="clear" w:color="auto" w:fill="E6E6E6"/>
        </w:rPr>
        <w:fldChar w:fldCharType="separate"/>
      </w:r>
    </w:p>
    <w:p w14:paraId="6F931F78" w14:textId="173C9C6F"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2" w:history="1">
        <w:r w:rsidR="00745485" w:rsidRPr="0054421C">
          <w:rPr>
            <w:rStyle w:val="Hyperlink"/>
            <w:rFonts w:cs="Calibri"/>
            <w:noProof/>
          </w:rPr>
          <w:t>Figure 1 2021-2023 implementation arrangement of the HIV NFM3 grant</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_Toc167910952 \h </w:instrText>
        </w:r>
        <w:r w:rsidR="00745485" w:rsidRPr="0054421C">
          <w:rPr>
            <w:noProof/>
            <w:webHidden/>
          </w:rPr>
        </w:r>
        <w:r w:rsidR="00745485" w:rsidRPr="0054421C">
          <w:rPr>
            <w:noProof/>
            <w:webHidden/>
          </w:rPr>
          <w:fldChar w:fldCharType="separate"/>
        </w:r>
        <w:r w:rsidR="00745485" w:rsidRPr="0054421C">
          <w:rPr>
            <w:noProof/>
            <w:webHidden/>
          </w:rPr>
          <w:t>5</w:t>
        </w:r>
        <w:r w:rsidR="00745485" w:rsidRPr="0054421C">
          <w:rPr>
            <w:noProof/>
            <w:webHidden/>
          </w:rPr>
          <w:fldChar w:fldCharType="end"/>
        </w:r>
      </w:hyperlink>
    </w:p>
    <w:p w14:paraId="7A2B32CE" w14:textId="4E7F5C9A"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3" w:history="1">
        <w:r w:rsidR="00745485" w:rsidRPr="0054421C">
          <w:rPr>
            <w:rStyle w:val="Hyperlink"/>
            <w:rFonts w:cs="Calibri"/>
            <w:i/>
            <w:iCs/>
            <w:noProof/>
          </w:rPr>
          <w:t xml:space="preserve">Figure </w:t>
        </w:r>
        <w:r w:rsidR="00745485" w:rsidRPr="0054421C">
          <w:rPr>
            <w:rStyle w:val="Hyperlink"/>
            <w:rFonts w:cs="Calibri"/>
            <w:noProof/>
          </w:rPr>
          <w:t>2 Trends in HIV Grant Performance Rating 2018- June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_Toc167910953 \h </w:instrText>
        </w:r>
        <w:r w:rsidR="00745485" w:rsidRPr="0054421C">
          <w:rPr>
            <w:noProof/>
            <w:webHidden/>
          </w:rPr>
        </w:r>
        <w:r w:rsidR="00745485" w:rsidRPr="0054421C">
          <w:rPr>
            <w:noProof/>
            <w:webHidden/>
          </w:rPr>
          <w:fldChar w:fldCharType="separate"/>
        </w:r>
        <w:r w:rsidR="00745485" w:rsidRPr="0054421C">
          <w:rPr>
            <w:noProof/>
            <w:webHidden/>
          </w:rPr>
          <w:t>9</w:t>
        </w:r>
        <w:r w:rsidR="00745485" w:rsidRPr="0054421C">
          <w:rPr>
            <w:noProof/>
            <w:webHidden/>
          </w:rPr>
          <w:fldChar w:fldCharType="end"/>
        </w:r>
      </w:hyperlink>
    </w:p>
    <w:p w14:paraId="6648FE8C" w14:textId="28DDCB79"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4" w:history="1">
        <w:r w:rsidR="00745485" w:rsidRPr="0054421C">
          <w:rPr>
            <w:rStyle w:val="Hyperlink"/>
            <w:rFonts w:cs="Calibri"/>
            <w:noProof/>
          </w:rPr>
          <w:t>Figure 3 Trends in PMTCT Coverage 2018-2023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_Toc167910954 \h </w:instrText>
        </w:r>
        <w:r w:rsidR="00745485" w:rsidRPr="0054421C">
          <w:rPr>
            <w:noProof/>
            <w:webHidden/>
          </w:rPr>
        </w:r>
        <w:r w:rsidR="00745485" w:rsidRPr="0054421C">
          <w:rPr>
            <w:noProof/>
            <w:webHidden/>
          </w:rPr>
          <w:fldChar w:fldCharType="separate"/>
        </w:r>
        <w:r w:rsidR="00745485" w:rsidRPr="0054421C">
          <w:rPr>
            <w:noProof/>
            <w:webHidden/>
          </w:rPr>
          <w:t>14</w:t>
        </w:r>
        <w:r w:rsidR="00745485" w:rsidRPr="0054421C">
          <w:rPr>
            <w:noProof/>
            <w:webHidden/>
          </w:rPr>
          <w:fldChar w:fldCharType="end"/>
        </w:r>
      </w:hyperlink>
    </w:p>
    <w:p w14:paraId="195A287D" w14:textId="70487BE2"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5" w:history="1">
        <w:r w:rsidR="00745485" w:rsidRPr="0054421C">
          <w:rPr>
            <w:rStyle w:val="Hyperlink"/>
            <w:rFonts w:cs="Calibri"/>
            <w:noProof/>
          </w:rPr>
          <w:t>Figure 4 HIV Exposed infants receiving a virological test for HIV within 2 months of birth</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_Toc167910955 \h </w:instrText>
        </w:r>
        <w:r w:rsidR="00745485" w:rsidRPr="0054421C">
          <w:rPr>
            <w:noProof/>
            <w:webHidden/>
          </w:rPr>
        </w:r>
        <w:r w:rsidR="00745485" w:rsidRPr="0054421C">
          <w:rPr>
            <w:noProof/>
            <w:webHidden/>
          </w:rPr>
          <w:fldChar w:fldCharType="separate"/>
        </w:r>
        <w:r w:rsidR="00745485" w:rsidRPr="0054421C">
          <w:rPr>
            <w:noProof/>
            <w:webHidden/>
          </w:rPr>
          <w:t>15</w:t>
        </w:r>
        <w:r w:rsidR="00745485" w:rsidRPr="0054421C">
          <w:rPr>
            <w:noProof/>
            <w:webHidden/>
          </w:rPr>
          <w:fldChar w:fldCharType="end"/>
        </w:r>
      </w:hyperlink>
    </w:p>
    <w:p w14:paraId="32CFFEE8" w14:textId="52790C3D"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6" w:history="1">
        <w:r w:rsidR="00745485" w:rsidRPr="0054421C">
          <w:rPr>
            <w:rStyle w:val="Hyperlink"/>
            <w:rFonts w:cs="Calibri"/>
            <w:noProof/>
          </w:rPr>
          <w:t>Figure 5 Adults who are currently on ART at the end of December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_Toc167910956 \h </w:instrText>
        </w:r>
        <w:r w:rsidR="00745485" w:rsidRPr="0054421C">
          <w:rPr>
            <w:noProof/>
            <w:webHidden/>
          </w:rPr>
        </w:r>
        <w:r w:rsidR="00745485" w:rsidRPr="0054421C">
          <w:rPr>
            <w:noProof/>
            <w:webHidden/>
          </w:rPr>
          <w:fldChar w:fldCharType="separate"/>
        </w:r>
        <w:r w:rsidR="00745485" w:rsidRPr="0054421C">
          <w:rPr>
            <w:noProof/>
            <w:webHidden/>
          </w:rPr>
          <w:t>17</w:t>
        </w:r>
        <w:r w:rsidR="00745485" w:rsidRPr="0054421C">
          <w:rPr>
            <w:noProof/>
            <w:webHidden/>
          </w:rPr>
          <w:fldChar w:fldCharType="end"/>
        </w:r>
      </w:hyperlink>
    </w:p>
    <w:p w14:paraId="7072C64C" w14:textId="429ECE1A"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7" w:history="1">
        <w:r w:rsidR="00745485" w:rsidRPr="0054421C">
          <w:rPr>
            <w:rStyle w:val="Hyperlink"/>
            <w:rFonts w:cs="Calibri"/>
            <w:noProof/>
          </w:rPr>
          <w:t>Figure 6 Coverage performance of children (under 15)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_Toc167910957 \h </w:instrText>
        </w:r>
        <w:r w:rsidR="00745485" w:rsidRPr="0054421C">
          <w:rPr>
            <w:noProof/>
            <w:webHidden/>
          </w:rPr>
        </w:r>
        <w:r w:rsidR="00745485" w:rsidRPr="0054421C">
          <w:rPr>
            <w:noProof/>
            <w:webHidden/>
          </w:rPr>
          <w:fldChar w:fldCharType="separate"/>
        </w:r>
        <w:r w:rsidR="00745485" w:rsidRPr="0054421C">
          <w:rPr>
            <w:noProof/>
            <w:webHidden/>
          </w:rPr>
          <w:t>18</w:t>
        </w:r>
        <w:r w:rsidR="00745485" w:rsidRPr="0054421C">
          <w:rPr>
            <w:noProof/>
            <w:webHidden/>
          </w:rPr>
          <w:fldChar w:fldCharType="end"/>
        </w:r>
      </w:hyperlink>
    </w:p>
    <w:p w14:paraId="7E2E3E67" w14:textId="1AB7EF3B"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8" w:history="1">
        <w:r w:rsidR="00745485" w:rsidRPr="0054421C">
          <w:rPr>
            <w:rStyle w:val="Hyperlink"/>
            <w:rFonts w:cs="Calibri"/>
            <w:noProof/>
          </w:rPr>
          <w:t>Figure 7 Trends in ART Uptake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_Toc167910958 \h </w:instrText>
        </w:r>
        <w:r w:rsidR="00745485" w:rsidRPr="0054421C">
          <w:rPr>
            <w:noProof/>
            <w:webHidden/>
          </w:rPr>
        </w:r>
        <w:r w:rsidR="00745485" w:rsidRPr="0054421C">
          <w:rPr>
            <w:noProof/>
            <w:webHidden/>
          </w:rPr>
          <w:fldChar w:fldCharType="separate"/>
        </w:r>
        <w:r w:rsidR="00745485" w:rsidRPr="0054421C">
          <w:rPr>
            <w:noProof/>
            <w:webHidden/>
          </w:rPr>
          <w:t>18</w:t>
        </w:r>
        <w:r w:rsidR="00745485" w:rsidRPr="0054421C">
          <w:rPr>
            <w:noProof/>
            <w:webHidden/>
          </w:rPr>
          <w:fldChar w:fldCharType="end"/>
        </w:r>
      </w:hyperlink>
    </w:p>
    <w:p w14:paraId="4F1CEBBB" w14:textId="105CEC04"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59" w:history="1">
        <w:r w:rsidR="00745485" w:rsidRPr="0054421C">
          <w:rPr>
            <w:rStyle w:val="Hyperlink"/>
            <w:rFonts w:cs="Calibri"/>
            <w:noProof/>
          </w:rPr>
          <w:t>Figure 8 Trends in HTS and Positivity,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_Toc167910959 \h </w:instrText>
        </w:r>
        <w:r w:rsidR="00745485" w:rsidRPr="0054421C">
          <w:rPr>
            <w:noProof/>
            <w:webHidden/>
          </w:rPr>
        </w:r>
        <w:r w:rsidR="00745485" w:rsidRPr="0054421C">
          <w:rPr>
            <w:noProof/>
            <w:webHidden/>
          </w:rPr>
          <w:fldChar w:fldCharType="separate"/>
        </w:r>
        <w:r w:rsidR="00745485" w:rsidRPr="0054421C">
          <w:rPr>
            <w:noProof/>
            <w:webHidden/>
          </w:rPr>
          <w:t>19</w:t>
        </w:r>
        <w:r w:rsidR="00745485" w:rsidRPr="0054421C">
          <w:rPr>
            <w:noProof/>
            <w:webHidden/>
          </w:rPr>
          <w:fldChar w:fldCharType="end"/>
        </w:r>
      </w:hyperlink>
    </w:p>
    <w:p w14:paraId="238C3795" w14:textId="4D1AAFA2"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60" w:history="1">
        <w:r w:rsidR="00745485" w:rsidRPr="0054421C">
          <w:rPr>
            <w:rStyle w:val="Hyperlink"/>
            <w:rFonts w:cs="Calibri"/>
            <w:noProof/>
          </w:rPr>
          <w:t>Figure 9 S2S program performance</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_Toc167910960 \h </w:instrText>
        </w:r>
        <w:r w:rsidR="00745485" w:rsidRPr="0054421C">
          <w:rPr>
            <w:noProof/>
            <w:webHidden/>
          </w:rPr>
        </w:r>
        <w:r w:rsidR="00745485" w:rsidRPr="0054421C">
          <w:rPr>
            <w:noProof/>
            <w:webHidden/>
          </w:rPr>
          <w:fldChar w:fldCharType="separate"/>
        </w:r>
        <w:r w:rsidR="00745485" w:rsidRPr="0054421C">
          <w:rPr>
            <w:noProof/>
            <w:webHidden/>
          </w:rPr>
          <w:t>20</w:t>
        </w:r>
        <w:r w:rsidR="00745485" w:rsidRPr="0054421C">
          <w:rPr>
            <w:noProof/>
            <w:webHidden/>
          </w:rPr>
          <w:fldChar w:fldCharType="end"/>
        </w:r>
      </w:hyperlink>
    </w:p>
    <w:p w14:paraId="553D1004" w14:textId="3EB51807"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61" w:history="1">
        <w:r w:rsidR="00745485" w:rsidRPr="0054421C">
          <w:rPr>
            <w:rStyle w:val="Hyperlink"/>
            <w:rFonts w:cs="Calibri"/>
            <w:noProof/>
          </w:rPr>
          <w:t>Figure 10 Education Subsidies</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_Toc167910961 \h </w:instrText>
        </w:r>
        <w:r w:rsidR="00745485" w:rsidRPr="0054421C">
          <w:rPr>
            <w:noProof/>
            <w:webHidden/>
          </w:rPr>
        </w:r>
        <w:r w:rsidR="00745485" w:rsidRPr="0054421C">
          <w:rPr>
            <w:noProof/>
            <w:webHidden/>
          </w:rPr>
          <w:fldChar w:fldCharType="separate"/>
        </w:r>
        <w:r w:rsidR="00745485" w:rsidRPr="0054421C">
          <w:rPr>
            <w:noProof/>
            <w:webHidden/>
          </w:rPr>
          <w:t>21</w:t>
        </w:r>
        <w:r w:rsidR="00745485" w:rsidRPr="0054421C">
          <w:rPr>
            <w:noProof/>
            <w:webHidden/>
          </w:rPr>
          <w:fldChar w:fldCharType="end"/>
        </w:r>
      </w:hyperlink>
    </w:p>
    <w:p w14:paraId="229C4ED5" w14:textId="31B79DB7"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62" w:history="1">
        <w:r w:rsidR="00745485" w:rsidRPr="0054421C">
          <w:rPr>
            <w:rStyle w:val="Hyperlink"/>
            <w:rFonts w:cs="Calibri"/>
            <w:noProof/>
          </w:rPr>
          <w:t>Figure 11 Performance of Sew Work Programme indicators</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_Toc167910962 \h </w:instrText>
        </w:r>
        <w:r w:rsidR="00745485" w:rsidRPr="0054421C">
          <w:rPr>
            <w:noProof/>
            <w:webHidden/>
          </w:rPr>
        </w:r>
        <w:r w:rsidR="00745485" w:rsidRPr="0054421C">
          <w:rPr>
            <w:noProof/>
            <w:webHidden/>
          </w:rPr>
          <w:fldChar w:fldCharType="separate"/>
        </w:r>
        <w:r w:rsidR="00745485" w:rsidRPr="0054421C">
          <w:rPr>
            <w:noProof/>
            <w:webHidden/>
          </w:rPr>
          <w:t>23</w:t>
        </w:r>
        <w:r w:rsidR="00745485" w:rsidRPr="0054421C">
          <w:rPr>
            <w:noProof/>
            <w:webHidden/>
          </w:rPr>
          <w:fldChar w:fldCharType="end"/>
        </w:r>
      </w:hyperlink>
    </w:p>
    <w:p w14:paraId="61891200" w14:textId="4DBD44A9"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63" w:history="1">
        <w:r w:rsidR="00745485" w:rsidRPr="0054421C">
          <w:rPr>
            <w:rStyle w:val="Hyperlink"/>
            <w:rFonts w:cs="Calibri"/>
            <w:noProof/>
          </w:rPr>
          <w:t>Figure 12 Number of attritions by category of staff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_Toc167910963 \h </w:instrText>
        </w:r>
        <w:r w:rsidR="00745485" w:rsidRPr="0054421C">
          <w:rPr>
            <w:noProof/>
            <w:webHidden/>
          </w:rPr>
        </w:r>
        <w:r w:rsidR="00745485" w:rsidRPr="0054421C">
          <w:rPr>
            <w:noProof/>
            <w:webHidden/>
          </w:rPr>
          <w:fldChar w:fldCharType="separate"/>
        </w:r>
        <w:r w:rsidR="00745485" w:rsidRPr="0054421C">
          <w:rPr>
            <w:noProof/>
            <w:webHidden/>
          </w:rPr>
          <w:t>29</w:t>
        </w:r>
        <w:r w:rsidR="00745485" w:rsidRPr="0054421C">
          <w:rPr>
            <w:noProof/>
            <w:webHidden/>
          </w:rPr>
          <w:fldChar w:fldCharType="end"/>
        </w:r>
      </w:hyperlink>
    </w:p>
    <w:p w14:paraId="628474EC" w14:textId="15B9DC0E"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64" w:history="1">
        <w:r w:rsidR="00745485" w:rsidRPr="0054421C">
          <w:rPr>
            <w:rStyle w:val="Hyperlink"/>
            <w:rFonts w:cs="Calibri"/>
            <w:noProof/>
          </w:rPr>
          <w:t>Figure 13 Implementation of Integrated Sample Transportation (IST)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_Toc167910964 \h </w:instrText>
        </w:r>
        <w:r w:rsidR="00745485" w:rsidRPr="0054421C">
          <w:rPr>
            <w:noProof/>
            <w:webHidden/>
          </w:rPr>
        </w:r>
        <w:r w:rsidR="00745485" w:rsidRPr="0054421C">
          <w:rPr>
            <w:noProof/>
            <w:webHidden/>
          </w:rPr>
          <w:fldChar w:fldCharType="separate"/>
        </w:r>
        <w:r w:rsidR="00745485" w:rsidRPr="0054421C">
          <w:rPr>
            <w:noProof/>
            <w:webHidden/>
          </w:rPr>
          <w:t>30</w:t>
        </w:r>
        <w:r w:rsidR="00745485" w:rsidRPr="0054421C">
          <w:rPr>
            <w:noProof/>
            <w:webHidden/>
          </w:rPr>
          <w:fldChar w:fldCharType="end"/>
        </w:r>
      </w:hyperlink>
    </w:p>
    <w:p w14:paraId="0E86634B" w14:textId="146667A6" w:rsidR="00745485" w:rsidRPr="0054421C" w:rsidRDefault="0054421C">
      <w:pPr>
        <w:pStyle w:val="TableofFigures"/>
        <w:tabs>
          <w:tab w:val="right" w:leader="dot" w:pos="9016"/>
        </w:tabs>
        <w:rPr>
          <w:rFonts w:asciiTheme="minorHAnsi" w:eastAsiaTheme="minorEastAsia" w:hAnsiTheme="minorHAnsi" w:cstheme="minorBidi"/>
          <w:noProof/>
          <w:kern w:val="2"/>
          <w:sz w:val="24"/>
          <w:szCs w:val="24"/>
          <w:lang w:eastAsia="en-ZW"/>
          <w14:ligatures w14:val="standardContextual"/>
        </w:rPr>
      </w:pPr>
      <w:hyperlink w:anchor="_Toc167910965" w:history="1">
        <w:r w:rsidR="00745485" w:rsidRPr="0054421C">
          <w:rPr>
            <w:rStyle w:val="Hyperlink"/>
            <w:rFonts w:cs="Calibri"/>
            <w:noProof/>
          </w:rPr>
          <w:t>Table 14 Installed S4H and Borehole systems per province December 2023</w:t>
        </w:r>
        <w:r w:rsidR="00745485" w:rsidRPr="0054421C">
          <w:rPr>
            <w:noProof/>
            <w:webHidden/>
          </w:rPr>
          <w:tab/>
        </w:r>
        <w:r w:rsidR="00745485" w:rsidRPr="0054421C">
          <w:rPr>
            <w:noProof/>
            <w:webHidden/>
          </w:rPr>
          <w:fldChar w:fldCharType="begin"/>
        </w:r>
        <w:r w:rsidR="00745485" w:rsidRPr="0054421C">
          <w:rPr>
            <w:noProof/>
            <w:webHidden/>
          </w:rPr>
          <w:instrText xml:space="preserve"> PAGEREF _Toc167910965 \h </w:instrText>
        </w:r>
        <w:r w:rsidR="00745485" w:rsidRPr="0054421C">
          <w:rPr>
            <w:noProof/>
            <w:webHidden/>
          </w:rPr>
        </w:r>
        <w:r w:rsidR="00745485" w:rsidRPr="0054421C">
          <w:rPr>
            <w:noProof/>
            <w:webHidden/>
          </w:rPr>
          <w:fldChar w:fldCharType="separate"/>
        </w:r>
        <w:r w:rsidR="00745485" w:rsidRPr="0054421C">
          <w:rPr>
            <w:noProof/>
            <w:webHidden/>
          </w:rPr>
          <w:t>33</w:t>
        </w:r>
        <w:r w:rsidR="00745485" w:rsidRPr="0054421C">
          <w:rPr>
            <w:noProof/>
            <w:webHidden/>
          </w:rPr>
          <w:fldChar w:fldCharType="end"/>
        </w:r>
      </w:hyperlink>
    </w:p>
    <w:p w14:paraId="63BFF509" w14:textId="67080019" w:rsidR="007D2268" w:rsidRPr="0054421C" w:rsidRDefault="007D2268" w:rsidP="00E40161">
      <w:pPr>
        <w:pStyle w:val="Heading1"/>
        <w:rPr>
          <w:rFonts w:ascii="Calibri" w:hAnsi="Calibri" w:cs="Calibri"/>
          <w:sz w:val="22"/>
          <w:szCs w:val="22"/>
        </w:rPr>
      </w:pPr>
      <w:r w:rsidRPr="0054421C">
        <w:rPr>
          <w:rFonts w:ascii="Calibri" w:hAnsi="Calibri" w:cs="Calibri"/>
          <w:color w:val="2B579A"/>
          <w:sz w:val="22"/>
          <w:szCs w:val="22"/>
          <w:shd w:val="clear" w:color="auto" w:fill="E6E6E6"/>
        </w:rPr>
        <w:fldChar w:fldCharType="end"/>
      </w:r>
    </w:p>
    <w:p w14:paraId="5B9E4B19" w14:textId="62A47CA9" w:rsidR="00081BBA" w:rsidRPr="0054421C" w:rsidRDefault="00081BBA" w:rsidP="00E40161">
      <w:pPr>
        <w:pStyle w:val="Heading1"/>
        <w:rPr>
          <w:rFonts w:ascii="Calibri" w:hAnsi="Calibri" w:cs="Calibri"/>
          <w:sz w:val="22"/>
          <w:szCs w:val="22"/>
        </w:rPr>
        <w:sectPr w:rsidR="00081BBA" w:rsidRPr="0054421C" w:rsidSect="000563DC">
          <w:headerReference w:type="default" r:id="rId16"/>
          <w:pgSz w:w="11906" w:h="16838"/>
          <w:pgMar w:top="1440" w:right="1440" w:bottom="1440" w:left="1440" w:header="708" w:footer="708" w:gutter="0"/>
          <w:pgNumType w:fmt="lowerRoman"/>
          <w:cols w:space="708"/>
          <w:titlePg/>
          <w:docGrid w:linePitch="360"/>
        </w:sectPr>
      </w:pPr>
    </w:p>
    <w:p w14:paraId="79CB3A7E" w14:textId="4890CACC" w:rsidR="00705370" w:rsidRPr="0054421C" w:rsidRDefault="00A66CCA" w:rsidP="3DD72372">
      <w:pPr>
        <w:pStyle w:val="Heading1"/>
        <w:rPr>
          <w:rFonts w:ascii="Calibri" w:hAnsi="Calibri" w:cs="Calibri"/>
          <w:sz w:val="22"/>
          <w:szCs w:val="22"/>
        </w:rPr>
      </w:pPr>
      <w:bookmarkStart w:id="3" w:name="_Toc167910631"/>
      <w:bookmarkEnd w:id="2"/>
      <w:r w:rsidRPr="0054421C">
        <w:rPr>
          <w:rFonts w:ascii="Calibri" w:hAnsi="Calibri" w:cs="Calibri"/>
          <w:sz w:val="22"/>
          <w:szCs w:val="22"/>
        </w:rPr>
        <w:lastRenderedPageBreak/>
        <w:t>List of Acronyms</w:t>
      </w:r>
      <w:bookmarkEnd w:id="3"/>
      <w:r w:rsidRPr="0054421C">
        <w:rPr>
          <w:rFonts w:ascii="Calibri" w:hAnsi="Calibri" w:cs="Calibri"/>
          <w:sz w:val="22"/>
          <w:szCs w:val="22"/>
        </w:rPr>
        <w:t xml:space="preserve"> </w:t>
      </w:r>
    </w:p>
    <w:tbl>
      <w:tblPr>
        <w:tblW w:w="0" w:type="auto"/>
        <w:tblLook w:val="04A0" w:firstRow="1" w:lastRow="0" w:firstColumn="1" w:lastColumn="0" w:noHBand="0" w:noVBand="1"/>
      </w:tblPr>
      <w:tblGrid>
        <w:gridCol w:w="1217"/>
        <w:gridCol w:w="6570"/>
      </w:tblGrid>
      <w:tr w:rsidR="00705370" w:rsidRPr="0054421C" w14:paraId="0F9DC13A" w14:textId="77777777" w:rsidTr="3DD72372">
        <w:tc>
          <w:tcPr>
            <w:tcW w:w="1217" w:type="dxa"/>
            <w:shd w:val="clear" w:color="auto" w:fill="auto"/>
          </w:tcPr>
          <w:p w14:paraId="048FF747" w14:textId="77777777" w:rsidR="00705370" w:rsidRPr="0054421C" w:rsidRDefault="00705370" w:rsidP="00D85105">
            <w:pPr>
              <w:autoSpaceDE w:val="0"/>
              <w:autoSpaceDN w:val="0"/>
              <w:adjustRightInd w:val="0"/>
              <w:rPr>
                <w:rFonts w:cs="Calibri"/>
              </w:rPr>
            </w:pPr>
            <w:r w:rsidRPr="0054421C">
              <w:rPr>
                <w:rFonts w:cs="Calibri"/>
              </w:rPr>
              <w:t xml:space="preserve">ART </w:t>
            </w:r>
          </w:p>
        </w:tc>
        <w:tc>
          <w:tcPr>
            <w:tcW w:w="6570" w:type="dxa"/>
            <w:shd w:val="clear" w:color="auto" w:fill="auto"/>
          </w:tcPr>
          <w:p w14:paraId="220E09E1" w14:textId="77777777" w:rsidR="00705370" w:rsidRPr="0054421C" w:rsidRDefault="00705370" w:rsidP="00D85105">
            <w:pPr>
              <w:autoSpaceDE w:val="0"/>
              <w:autoSpaceDN w:val="0"/>
              <w:adjustRightInd w:val="0"/>
              <w:rPr>
                <w:rFonts w:cs="Calibri"/>
              </w:rPr>
            </w:pPr>
            <w:r w:rsidRPr="0054421C">
              <w:rPr>
                <w:rFonts w:cs="Calibri"/>
              </w:rPr>
              <w:t>Anti–Retroviral Therapy</w:t>
            </w:r>
          </w:p>
        </w:tc>
      </w:tr>
      <w:tr w:rsidR="00705370" w:rsidRPr="0054421C" w14:paraId="13ECC2B5" w14:textId="77777777" w:rsidTr="3DD72372">
        <w:tc>
          <w:tcPr>
            <w:tcW w:w="1217" w:type="dxa"/>
            <w:shd w:val="clear" w:color="auto" w:fill="auto"/>
          </w:tcPr>
          <w:p w14:paraId="320A824C" w14:textId="77777777" w:rsidR="00705370" w:rsidRPr="0054421C" w:rsidRDefault="00705370" w:rsidP="00D85105">
            <w:pPr>
              <w:autoSpaceDE w:val="0"/>
              <w:autoSpaceDN w:val="0"/>
              <w:adjustRightInd w:val="0"/>
              <w:rPr>
                <w:rFonts w:cs="Calibri"/>
              </w:rPr>
            </w:pPr>
            <w:r w:rsidRPr="0054421C">
              <w:rPr>
                <w:rFonts w:cs="Calibri"/>
              </w:rPr>
              <w:t>ARVs</w:t>
            </w:r>
          </w:p>
        </w:tc>
        <w:tc>
          <w:tcPr>
            <w:tcW w:w="6570" w:type="dxa"/>
            <w:shd w:val="clear" w:color="auto" w:fill="auto"/>
          </w:tcPr>
          <w:p w14:paraId="5835683D" w14:textId="77777777" w:rsidR="00705370" w:rsidRPr="0054421C" w:rsidRDefault="00705370" w:rsidP="00D85105">
            <w:pPr>
              <w:autoSpaceDE w:val="0"/>
              <w:autoSpaceDN w:val="0"/>
              <w:adjustRightInd w:val="0"/>
              <w:rPr>
                <w:rFonts w:cs="Calibri"/>
              </w:rPr>
            </w:pPr>
            <w:r w:rsidRPr="0054421C">
              <w:rPr>
                <w:rFonts w:cs="Calibri"/>
              </w:rPr>
              <w:t>Anti-Retroviral Drugs</w:t>
            </w:r>
          </w:p>
        </w:tc>
      </w:tr>
      <w:tr w:rsidR="00705370" w:rsidRPr="0054421C" w14:paraId="555F50C1" w14:textId="77777777" w:rsidTr="3DD72372">
        <w:tc>
          <w:tcPr>
            <w:tcW w:w="1217" w:type="dxa"/>
            <w:shd w:val="clear" w:color="auto" w:fill="auto"/>
          </w:tcPr>
          <w:p w14:paraId="7CF6455C" w14:textId="77777777" w:rsidR="00705370" w:rsidRPr="0054421C" w:rsidRDefault="00705370" w:rsidP="00D85105">
            <w:pPr>
              <w:autoSpaceDE w:val="0"/>
              <w:autoSpaceDN w:val="0"/>
              <w:adjustRightInd w:val="0"/>
              <w:rPr>
                <w:rFonts w:cs="Calibri"/>
              </w:rPr>
            </w:pPr>
            <w:r w:rsidRPr="0054421C">
              <w:rPr>
                <w:rFonts w:cs="Calibri"/>
              </w:rPr>
              <w:t>CBOs</w:t>
            </w:r>
          </w:p>
        </w:tc>
        <w:tc>
          <w:tcPr>
            <w:tcW w:w="6570" w:type="dxa"/>
            <w:shd w:val="clear" w:color="auto" w:fill="auto"/>
          </w:tcPr>
          <w:p w14:paraId="0ECFCFB0" w14:textId="77777777" w:rsidR="00705370" w:rsidRPr="0054421C" w:rsidRDefault="00705370" w:rsidP="00D85105">
            <w:pPr>
              <w:autoSpaceDE w:val="0"/>
              <w:autoSpaceDN w:val="0"/>
              <w:adjustRightInd w:val="0"/>
              <w:rPr>
                <w:rFonts w:cs="Calibri"/>
              </w:rPr>
            </w:pPr>
            <w:r w:rsidRPr="0054421C">
              <w:rPr>
                <w:rFonts w:cs="Calibri"/>
              </w:rPr>
              <w:t>Community Based Organizations</w:t>
            </w:r>
          </w:p>
        </w:tc>
      </w:tr>
      <w:tr w:rsidR="00705370" w:rsidRPr="0054421C" w14:paraId="388DA7A7" w14:textId="77777777" w:rsidTr="3DD72372">
        <w:tc>
          <w:tcPr>
            <w:tcW w:w="1217" w:type="dxa"/>
            <w:shd w:val="clear" w:color="auto" w:fill="auto"/>
          </w:tcPr>
          <w:p w14:paraId="44A9D055" w14:textId="77777777" w:rsidR="00705370" w:rsidRPr="0054421C" w:rsidRDefault="00705370" w:rsidP="00D85105">
            <w:pPr>
              <w:rPr>
                <w:rFonts w:cs="Calibri"/>
              </w:rPr>
            </w:pPr>
            <w:r w:rsidRPr="0054421C">
              <w:rPr>
                <w:rFonts w:cs="Calibri"/>
              </w:rPr>
              <w:t xml:space="preserve">CCM </w:t>
            </w:r>
          </w:p>
        </w:tc>
        <w:tc>
          <w:tcPr>
            <w:tcW w:w="6570" w:type="dxa"/>
            <w:shd w:val="clear" w:color="auto" w:fill="auto"/>
          </w:tcPr>
          <w:p w14:paraId="41AA2D03" w14:textId="77777777" w:rsidR="00705370" w:rsidRPr="0054421C" w:rsidRDefault="00705370" w:rsidP="00D85105">
            <w:pPr>
              <w:rPr>
                <w:rFonts w:cs="Calibri"/>
              </w:rPr>
            </w:pPr>
            <w:r w:rsidRPr="0054421C">
              <w:rPr>
                <w:rFonts w:cs="Calibri"/>
              </w:rPr>
              <w:t>Country Coordinating Mechanism</w:t>
            </w:r>
          </w:p>
        </w:tc>
      </w:tr>
      <w:tr w:rsidR="00705370" w:rsidRPr="0054421C" w14:paraId="51989DE9" w14:textId="77777777" w:rsidTr="3DD72372">
        <w:tc>
          <w:tcPr>
            <w:tcW w:w="1217" w:type="dxa"/>
            <w:shd w:val="clear" w:color="auto" w:fill="auto"/>
          </w:tcPr>
          <w:p w14:paraId="2D658A29" w14:textId="77777777" w:rsidR="00705370" w:rsidRPr="0054421C" w:rsidRDefault="00705370" w:rsidP="00D85105">
            <w:pPr>
              <w:autoSpaceDE w:val="0"/>
              <w:autoSpaceDN w:val="0"/>
              <w:adjustRightInd w:val="0"/>
              <w:rPr>
                <w:rFonts w:cs="Calibri"/>
              </w:rPr>
            </w:pPr>
            <w:r w:rsidRPr="0054421C">
              <w:rPr>
                <w:rFonts w:cs="Calibri"/>
              </w:rPr>
              <w:t>CDC</w:t>
            </w:r>
          </w:p>
        </w:tc>
        <w:tc>
          <w:tcPr>
            <w:tcW w:w="6570" w:type="dxa"/>
            <w:shd w:val="clear" w:color="auto" w:fill="auto"/>
          </w:tcPr>
          <w:p w14:paraId="2B720E3A" w14:textId="77777777" w:rsidR="00705370" w:rsidRPr="0054421C" w:rsidRDefault="00705370" w:rsidP="00D85105">
            <w:pPr>
              <w:autoSpaceDE w:val="0"/>
              <w:autoSpaceDN w:val="0"/>
              <w:adjustRightInd w:val="0"/>
              <w:rPr>
                <w:rFonts w:cs="Calibri"/>
              </w:rPr>
            </w:pPr>
            <w:r w:rsidRPr="0054421C">
              <w:rPr>
                <w:rFonts w:cs="Calibri"/>
              </w:rPr>
              <w:t>Centre for Disease Control</w:t>
            </w:r>
          </w:p>
        </w:tc>
      </w:tr>
      <w:tr w:rsidR="00705370" w:rsidRPr="0054421C" w14:paraId="33FCE00B" w14:textId="77777777" w:rsidTr="3DD72372">
        <w:tc>
          <w:tcPr>
            <w:tcW w:w="1217" w:type="dxa"/>
            <w:shd w:val="clear" w:color="auto" w:fill="auto"/>
          </w:tcPr>
          <w:p w14:paraId="66EEE17D" w14:textId="77777777" w:rsidR="00705370" w:rsidRPr="0054421C" w:rsidRDefault="00705370" w:rsidP="00D85105">
            <w:pPr>
              <w:autoSpaceDE w:val="0"/>
              <w:autoSpaceDN w:val="0"/>
              <w:adjustRightInd w:val="0"/>
              <w:rPr>
                <w:rFonts w:cs="Calibri"/>
              </w:rPr>
            </w:pPr>
            <w:r w:rsidRPr="0054421C">
              <w:rPr>
                <w:rFonts w:cs="Calibri"/>
              </w:rPr>
              <w:t>CHBC</w:t>
            </w:r>
          </w:p>
        </w:tc>
        <w:tc>
          <w:tcPr>
            <w:tcW w:w="6570" w:type="dxa"/>
            <w:shd w:val="clear" w:color="auto" w:fill="auto"/>
          </w:tcPr>
          <w:p w14:paraId="754D5D30" w14:textId="77777777" w:rsidR="00705370" w:rsidRPr="0054421C" w:rsidRDefault="00705370" w:rsidP="00D85105">
            <w:pPr>
              <w:autoSpaceDE w:val="0"/>
              <w:autoSpaceDN w:val="0"/>
              <w:adjustRightInd w:val="0"/>
              <w:rPr>
                <w:rFonts w:cs="Calibri"/>
              </w:rPr>
            </w:pPr>
            <w:r w:rsidRPr="0054421C">
              <w:rPr>
                <w:rFonts w:cs="Calibri"/>
              </w:rPr>
              <w:t>Community Home Based Care</w:t>
            </w:r>
          </w:p>
        </w:tc>
      </w:tr>
      <w:tr w:rsidR="00705370" w:rsidRPr="0054421C" w14:paraId="304708D3" w14:textId="77777777" w:rsidTr="3DD72372">
        <w:tc>
          <w:tcPr>
            <w:tcW w:w="1217" w:type="dxa"/>
            <w:shd w:val="clear" w:color="auto" w:fill="auto"/>
          </w:tcPr>
          <w:p w14:paraId="072BC52A" w14:textId="77777777" w:rsidR="00705370" w:rsidRPr="0054421C" w:rsidRDefault="00705370" w:rsidP="00D85105">
            <w:pPr>
              <w:autoSpaceDE w:val="0"/>
              <w:autoSpaceDN w:val="0"/>
              <w:adjustRightInd w:val="0"/>
              <w:rPr>
                <w:rFonts w:cs="Calibri"/>
              </w:rPr>
            </w:pPr>
            <w:r w:rsidRPr="0054421C">
              <w:rPr>
                <w:rFonts w:cs="Calibri"/>
              </w:rPr>
              <w:t xml:space="preserve">DFID </w:t>
            </w:r>
          </w:p>
        </w:tc>
        <w:tc>
          <w:tcPr>
            <w:tcW w:w="6570" w:type="dxa"/>
            <w:shd w:val="clear" w:color="auto" w:fill="auto"/>
          </w:tcPr>
          <w:p w14:paraId="35379474" w14:textId="77777777" w:rsidR="00705370" w:rsidRPr="0054421C" w:rsidRDefault="00705370" w:rsidP="00D85105">
            <w:pPr>
              <w:autoSpaceDE w:val="0"/>
              <w:autoSpaceDN w:val="0"/>
              <w:adjustRightInd w:val="0"/>
              <w:rPr>
                <w:rFonts w:cs="Calibri"/>
              </w:rPr>
            </w:pPr>
            <w:r w:rsidRPr="0054421C">
              <w:rPr>
                <w:rFonts w:cs="Calibri"/>
              </w:rPr>
              <w:t>British Department for International Development</w:t>
            </w:r>
          </w:p>
        </w:tc>
      </w:tr>
      <w:tr w:rsidR="00705370" w:rsidRPr="0054421C" w14:paraId="4F1F9A56" w14:textId="77777777" w:rsidTr="3DD72372">
        <w:tc>
          <w:tcPr>
            <w:tcW w:w="1217" w:type="dxa"/>
            <w:shd w:val="clear" w:color="auto" w:fill="auto"/>
          </w:tcPr>
          <w:p w14:paraId="302A4299" w14:textId="77777777" w:rsidR="00705370" w:rsidRPr="0054421C" w:rsidRDefault="00705370" w:rsidP="00D85105">
            <w:pPr>
              <w:autoSpaceDE w:val="0"/>
              <w:autoSpaceDN w:val="0"/>
              <w:adjustRightInd w:val="0"/>
              <w:rPr>
                <w:rFonts w:cs="Calibri"/>
              </w:rPr>
            </w:pPr>
            <w:r w:rsidRPr="0054421C">
              <w:rPr>
                <w:rFonts w:cs="Calibri"/>
              </w:rPr>
              <w:t>DREAMS</w:t>
            </w:r>
          </w:p>
          <w:p w14:paraId="6049A70B" w14:textId="77777777" w:rsidR="00705370" w:rsidRPr="0054421C" w:rsidRDefault="00705370" w:rsidP="00D85105">
            <w:pPr>
              <w:autoSpaceDE w:val="0"/>
              <w:autoSpaceDN w:val="0"/>
              <w:adjustRightInd w:val="0"/>
              <w:rPr>
                <w:rFonts w:cs="Calibri"/>
              </w:rPr>
            </w:pPr>
            <w:r w:rsidRPr="0054421C">
              <w:rPr>
                <w:rFonts w:cs="Calibri"/>
              </w:rPr>
              <w:t>ETA</w:t>
            </w:r>
          </w:p>
          <w:p w14:paraId="049A4B6F" w14:textId="77777777" w:rsidR="00705370" w:rsidRPr="0054421C" w:rsidRDefault="00705370" w:rsidP="00D85105">
            <w:pPr>
              <w:autoSpaceDE w:val="0"/>
              <w:autoSpaceDN w:val="0"/>
              <w:adjustRightInd w:val="0"/>
              <w:rPr>
                <w:rFonts w:cs="Calibri"/>
              </w:rPr>
            </w:pPr>
            <w:r w:rsidRPr="0054421C">
              <w:rPr>
                <w:rFonts w:cs="Calibri"/>
              </w:rPr>
              <w:t>GBV</w:t>
            </w:r>
          </w:p>
          <w:p w14:paraId="2E4C8D29" w14:textId="77777777" w:rsidR="00705370" w:rsidRPr="0054421C" w:rsidRDefault="00705370" w:rsidP="00D85105">
            <w:pPr>
              <w:autoSpaceDE w:val="0"/>
              <w:autoSpaceDN w:val="0"/>
              <w:adjustRightInd w:val="0"/>
              <w:rPr>
                <w:rFonts w:cs="Calibri"/>
              </w:rPr>
            </w:pPr>
            <w:r w:rsidRPr="0054421C">
              <w:rPr>
                <w:rFonts w:cs="Calibri"/>
              </w:rPr>
              <w:t>GFATM</w:t>
            </w:r>
          </w:p>
        </w:tc>
        <w:tc>
          <w:tcPr>
            <w:tcW w:w="6570" w:type="dxa"/>
            <w:shd w:val="clear" w:color="auto" w:fill="auto"/>
          </w:tcPr>
          <w:p w14:paraId="49D01B56" w14:textId="77777777" w:rsidR="00705370" w:rsidRPr="0054421C" w:rsidRDefault="00705370" w:rsidP="00D85105">
            <w:pPr>
              <w:autoSpaceDE w:val="0"/>
              <w:autoSpaceDN w:val="0"/>
              <w:adjustRightInd w:val="0"/>
              <w:rPr>
                <w:rFonts w:cs="Calibri"/>
              </w:rPr>
            </w:pPr>
            <w:r w:rsidRPr="0054421C">
              <w:rPr>
                <w:rFonts w:cs="Calibri"/>
              </w:rPr>
              <w:t xml:space="preserve">Determined Resilient Empowered AIDS-Free Mentored &amp; Safe </w:t>
            </w:r>
          </w:p>
          <w:p w14:paraId="4FB589FC" w14:textId="77777777" w:rsidR="00705370" w:rsidRPr="0054421C" w:rsidRDefault="00705370" w:rsidP="00D85105">
            <w:pPr>
              <w:autoSpaceDE w:val="0"/>
              <w:autoSpaceDN w:val="0"/>
              <w:adjustRightInd w:val="0"/>
              <w:rPr>
                <w:rFonts w:cs="Calibri"/>
              </w:rPr>
            </w:pPr>
            <w:r w:rsidRPr="0054421C">
              <w:rPr>
                <w:rFonts w:cs="Calibri"/>
              </w:rPr>
              <w:t>Expected Time of Arrival</w:t>
            </w:r>
          </w:p>
          <w:p w14:paraId="027B56ED" w14:textId="77777777" w:rsidR="00705370" w:rsidRPr="0054421C" w:rsidRDefault="00705370" w:rsidP="00D85105">
            <w:pPr>
              <w:autoSpaceDE w:val="0"/>
              <w:autoSpaceDN w:val="0"/>
              <w:adjustRightInd w:val="0"/>
              <w:rPr>
                <w:rFonts w:cs="Calibri"/>
              </w:rPr>
            </w:pPr>
            <w:r w:rsidRPr="0054421C">
              <w:rPr>
                <w:rFonts w:cs="Calibri"/>
              </w:rPr>
              <w:t>Gender Based Violence</w:t>
            </w:r>
          </w:p>
          <w:p w14:paraId="50C2756C" w14:textId="77777777" w:rsidR="00705370" w:rsidRPr="0054421C" w:rsidRDefault="00705370" w:rsidP="00D85105">
            <w:pPr>
              <w:autoSpaceDE w:val="0"/>
              <w:autoSpaceDN w:val="0"/>
              <w:adjustRightInd w:val="0"/>
              <w:rPr>
                <w:rFonts w:cs="Calibri"/>
              </w:rPr>
            </w:pPr>
            <w:r w:rsidRPr="0054421C">
              <w:rPr>
                <w:rFonts w:cs="Calibri"/>
              </w:rPr>
              <w:t>Global Fund to Fight AIDS, Tuberculosis and Malaria</w:t>
            </w:r>
          </w:p>
        </w:tc>
      </w:tr>
      <w:tr w:rsidR="00705370" w:rsidRPr="0054421C" w14:paraId="61CE61B2" w14:textId="77777777" w:rsidTr="3DD72372">
        <w:tc>
          <w:tcPr>
            <w:tcW w:w="1217" w:type="dxa"/>
            <w:shd w:val="clear" w:color="auto" w:fill="auto"/>
          </w:tcPr>
          <w:p w14:paraId="0A70A784" w14:textId="77777777" w:rsidR="00705370" w:rsidRPr="0054421C" w:rsidRDefault="00705370" w:rsidP="00D85105">
            <w:pPr>
              <w:autoSpaceDE w:val="0"/>
              <w:autoSpaceDN w:val="0"/>
              <w:adjustRightInd w:val="0"/>
              <w:rPr>
                <w:rFonts w:cs="Calibri"/>
              </w:rPr>
            </w:pPr>
            <w:r w:rsidRPr="0054421C">
              <w:rPr>
                <w:rFonts w:cs="Calibri"/>
              </w:rPr>
              <w:t>GF CT</w:t>
            </w:r>
          </w:p>
          <w:p w14:paraId="1ED7375D" w14:textId="77777777" w:rsidR="00705370" w:rsidRPr="0054421C" w:rsidRDefault="00705370" w:rsidP="00D85105">
            <w:pPr>
              <w:autoSpaceDE w:val="0"/>
              <w:autoSpaceDN w:val="0"/>
              <w:adjustRightInd w:val="0"/>
              <w:rPr>
                <w:rFonts w:cs="Calibri"/>
              </w:rPr>
            </w:pPr>
            <w:r w:rsidRPr="0054421C">
              <w:rPr>
                <w:rFonts w:cs="Calibri"/>
              </w:rPr>
              <w:t>GoZ</w:t>
            </w:r>
          </w:p>
          <w:p w14:paraId="4173BE68" w14:textId="77777777" w:rsidR="00705370" w:rsidRPr="0054421C" w:rsidRDefault="00705370" w:rsidP="00D85105">
            <w:pPr>
              <w:autoSpaceDE w:val="0"/>
              <w:autoSpaceDN w:val="0"/>
              <w:adjustRightInd w:val="0"/>
              <w:rPr>
                <w:rFonts w:cs="Calibri"/>
              </w:rPr>
            </w:pPr>
            <w:r w:rsidRPr="0054421C">
              <w:rPr>
                <w:rFonts w:cs="Calibri"/>
              </w:rPr>
              <w:t>HIV</w:t>
            </w:r>
          </w:p>
        </w:tc>
        <w:tc>
          <w:tcPr>
            <w:tcW w:w="6570" w:type="dxa"/>
            <w:shd w:val="clear" w:color="auto" w:fill="auto"/>
          </w:tcPr>
          <w:p w14:paraId="105C6A89" w14:textId="77777777" w:rsidR="00705370" w:rsidRPr="0054421C" w:rsidRDefault="00705370" w:rsidP="00D85105">
            <w:pPr>
              <w:autoSpaceDE w:val="0"/>
              <w:autoSpaceDN w:val="0"/>
              <w:adjustRightInd w:val="0"/>
              <w:rPr>
                <w:rFonts w:cs="Calibri"/>
              </w:rPr>
            </w:pPr>
            <w:r w:rsidRPr="0054421C">
              <w:rPr>
                <w:rFonts w:cs="Calibri"/>
              </w:rPr>
              <w:t>Global Fund Country Team</w:t>
            </w:r>
          </w:p>
          <w:p w14:paraId="446FB993" w14:textId="77777777" w:rsidR="00705370" w:rsidRPr="0054421C" w:rsidRDefault="00705370" w:rsidP="00D85105">
            <w:pPr>
              <w:autoSpaceDE w:val="0"/>
              <w:autoSpaceDN w:val="0"/>
              <w:adjustRightInd w:val="0"/>
              <w:rPr>
                <w:rFonts w:cs="Calibri"/>
              </w:rPr>
            </w:pPr>
            <w:r w:rsidRPr="0054421C">
              <w:rPr>
                <w:rFonts w:cs="Calibri"/>
              </w:rPr>
              <w:t>Government of Zimbabwe</w:t>
            </w:r>
          </w:p>
          <w:p w14:paraId="0D2F11E6" w14:textId="77777777" w:rsidR="00705370" w:rsidRPr="0054421C" w:rsidRDefault="00705370" w:rsidP="00D85105">
            <w:pPr>
              <w:autoSpaceDE w:val="0"/>
              <w:autoSpaceDN w:val="0"/>
              <w:adjustRightInd w:val="0"/>
              <w:rPr>
                <w:rFonts w:cs="Calibri"/>
              </w:rPr>
            </w:pPr>
            <w:r w:rsidRPr="0054421C">
              <w:rPr>
                <w:rFonts w:cs="Calibri"/>
              </w:rPr>
              <w:t>Human Immune Deficiency Virus</w:t>
            </w:r>
          </w:p>
        </w:tc>
      </w:tr>
      <w:tr w:rsidR="00705370" w:rsidRPr="0054421C" w14:paraId="2BEE0125" w14:textId="77777777" w:rsidTr="3DD72372">
        <w:tc>
          <w:tcPr>
            <w:tcW w:w="1217" w:type="dxa"/>
            <w:shd w:val="clear" w:color="auto" w:fill="auto"/>
          </w:tcPr>
          <w:p w14:paraId="4586CBE5" w14:textId="77777777" w:rsidR="00705370" w:rsidRPr="0054421C" w:rsidRDefault="00705370" w:rsidP="00D85105">
            <w:pPr>
              <w:autoSpaceDE w:val="0"/>
              <w:autoSpaceDN w:val="0"/>
              <w:adjustRightInd w:val="0"/>
              <w:rPr>
                <w:rFonts w:cs="Calibri"/>
              </w:rPr>
            </w:pPr>
            <w:r w:rsidRPr="0054421C">
              <w:rPr>
                <w:rFonts w:cs="Calibri"/>
              </w:rPr>
              <w:t>ICT</w:t>
            </w:r>
          </w:p>
          <w:p w14:paraId="5F48EF0D" w14:textId="77777777" w:rsidR="00705370" w:rsidRPr="0054421C" w:rsidRDefault="00705370" w:rsidP="00D85105">
            <w:pPr>
              <w:autoSpaceDE w:val="0"/>
              <w:autoSpaceDN w:val="0"/>
              <w:adjustRightInd w:val="0"/>
              <w:rPr>
                <w:rFonts w:cs="Calibri"/>
              </w:rPr>
            </w:pPr>
            <w:r w:rsidRPr="0054421C">
              <w:rPr>
                <w:rFonts w:cs="Calibri"/>
              </w:rPr>
              <w:t>IP</w:t>
            </w:r>
          </w:p>
          <w:p w14:paraId="0C079DEB" w14:textId="77777777" w:rsidR="00705370" w:rsidRPr="0054421C" w:rsidRDefault="00705370" w:rsidP="00D85105">
            <w:pPr>
              <w:autoSpaceDE w:val="0"/>
              <w:autoSpaceDN w:val="0"/>
              <w:adjustRightInd w:val="0"/>
              <w:rPr>
                <w:rFonts w:cs="Calibri"/>
              </w:rPr>
            </w:pPr>
            <w:r w:rsidRPr="0054421C">
              <w:rPr>
                <w:rFonts w:cs="Calibri"/>
              </w:rPr>
              <w:t xml:space="preserve">LFA </w:t>
            </w:r>
          </w:p>
        </w:tc>
        <w:tc>
          <w:tcPr>
            <w:tcW w:w="6570" w:type="dxa"/>
            <w:shd w:val="clear" w:color="auto" w:fill="auto"/>
          </w:tcPr>
          <w:p w14:paraId="1B41EBD5" w14:textId="77777777" w:rsidR="00705370" w:rsidRPr="0054421C" w:rsidRDefault="00705370" w:rsidP="00D85105">
            <w:pPr>
              <w:autoSpaceDE w:val="0"/>
              <w:autoSpaceDN w:val="0"/>
              <w:adjustRightInd w:val="0"/>
              <w:rPr>
                <w:rFonts w:cs="Calibri"/>
              </w:rPr>
            </w:pPr>
            <w:r w:rsidRPr="0054421C">
              <w:rPr>
                <w:rFonts w:cs="Calibri"/>
              </w:rPr>
              <w:t>Information Communication Technology</w:t>
            </w:r>
          </w:p>
          <w:p w14:paraId="4B010B57" w14:textId="77777777" w:rsidR="00705370" w:rsidRPr="0054421C" w:rsidRDefault="00705370" w:rsidP="00D85105">
            <w:pPr>
              <w:autoSpaceDE w:val="0"/>
              <w:autoSpaceDN w:val="0"/>
              <w:adjustRightInd w:val="0"/>
              <w:rPr>
                <w:rFonts w:cs="Calibri"/>
              </w:rPr>
            </w:pPr>
            <w:r w:rsidRPr="0054421C">
              <w:rPr>
                <w:rFonts w:cs="Calibri"/>
              </w:rPr>
              <w:t>Implementing Partner</w:t>
            </w:r>
          </w:p>
          <w:p w14:paraId="021CF4F5" w14:textId="77777777" w:rsidR="00705370" w:rsidRPr="0054421C" w:rsidRDefault="00705370" w:rsidP="00D85105">
            <w:pPr>
              <w:autoSpaceDE w:val="0"/>
              <w:autoSpaceDN w:val="0"/>
              <w:adjustRightInd w:val="0"/>
              <w:rPr>
                <w:rFonts w:cs="Calibri"/>
              </w:rPr>
            </w:pPr>
            <w:r w:rsidRPr="0054421C">
              <w:rPr>
                <w:rFonts w:cs="Calibri"/>
              </w:rPr>
              <w:t>Local Fund Agent</w:t>
            </w:r>
          </w:p>
        </w:tc>
      </w:tr>
      <w:tr w:rsidR="00705370" w:rsidRPr="0054421C" w14:paraId="18E75036" w14:textId="77777777" w:rsidTr="3DD72372">
        <w:tc>
          <w:tcPr>
            <w:tcW w:w="1217" w:type="dxa"/>
            <w:shd w:val="clear" w:color="auto" w:fill="auto"/>
          </w:tcPr>
          <w:p w14:paraId="3FF3B57A" w14:textId="6DF07F90" w:rsidR="00F87341" w:rsidRPr="0054421C" w:rsidRDefault="00F87341" w:rsidP="00D85105">
            <w:pPr>
              <w:autoSpaceDE w:val="0"/>
              <w:autoSpaceDN w:val="0"/>
              <w:adjustRightInd w:val="0"/>
              <w:rPr>
                <w:rFonts w:cs="Calibri"/>
              </w:rPr>
            </w:pPr>
            <w:r w:rsidRPr="0054421C">
              <w:rPr>
                <w:rFonts w:cs="Calibri"/>
              </w:rPr>
              <w:t>MCAZ</w:t>
            </w:r>
          </w:p>
          <w:p w14:paraId="64AEAD60" w14:textId="367EF7C3" w:rsidR="00705370" w:rsidRPr="0054421C" w:rsidRDefault="00705370" w:rsidP="00D85105">
            <w:pPr>
              <w:autoSpaceDE w:val="0"/>
              <w:autoSpaceDN w:val="0"/>
              <w:adjustRightInd w:val="0"/>
              <w:rPr>
                <w:rFonts w:cs="Calibri"/>
              </w:rPr>
            </w:pPr>
            <w:r w:rsidRPr="0054421C">
              <w:rPr>
                <w:rFonts w:cs="Calibri"/>
              </w:rPr>
              <w:t>M &amp; E</w:t>
            </w:r>
          </w:p>
        </w:tc>
        <w:tc>
          <w:tcPr>
            <w:tcW w:w="6570" w:type="dxa"/>
            <w:shd w:val="clear" w:color="auto" w:fill="auto"/>
          </w:tcPr>
          <w:p w14:paraId="39F70C6C" w14:textId="787719B6" w:rsidR="00F87341" w:rsidRPr="0054421C" w:rsidRDefault="00F87341" w:rsidP="00D85105">
            <w:pPr>
              <w:autoSpaceDE w:val="0"/>
              <w:autoSpaceDN w:val="0"/>
              <w:adjustRightInd w:val="0"/>
              <w:rPr>
                <w:rFonts w:cs="Calibri"/>
              </w:rPr>
            </w:pPr>
            <w:r w:rsidRPr="0054421C">
              <w:rPr>
                <w:rFonts w:cs="Calibri"/>
              </w:rPr>
              <w:t>Medicine Control Authority of Zimbabwe</w:t>
            </w:r>
          </w:p>
          <w:p w14:paraId="1C3E30EA" w14:textId="3E5ABC50" w:rsidR="00705370" w:rsidRPr="0054421C" w:rsidRDefault="00705370" w:rsidP="00D85105">
            <w:pPr>
              <w:autoSpaceDE w:val="0"/>
              <w:autoSpaceDN w:val="0"/>
              <w:adjustRightInd w:val="0"/>
              <w:rPr>
                <w:rFonts w:cs="Calibri"/>
              </w:rPr>
            </w:pPr>
            <w:r w:rsidRPr="0054421C">
              <w:rPr>
                <w:rFonts w:cs="Calibri"/>
              </w:rPr>
              <w:t>Monitoring and Evaluation</w:t>
            </w:r>
          </w:p>
        </w:tc>
      </w:tr>
      <w:tr w:rsidR="00705370" w:rsidRPr="0054421C" w14:paraId="4A320D1F" w14:textId="77777777" w:rsidTr="3DD72372">
        <w:tc>
          <w:tcPr>
            <w:tcW w:w="1217" w:type="dxa"/>
            <w:shd w:val="clear" w:color="auto" w:fill="auto"/>
          </w:tcPr>
          <w:p w14:paraId="7CFCDADD" w14:textId="77777777" w:rsidR="00705370" w:rsidRPr="0054421C" w:rsidRDefault="00705370" w:rsidP="00D85105">
            <w:pPr>
              <w:autoSpaceDE w:val="0"/>
              <w:autoSpaceDN w:val="0"/>
              <w:adjustRightInd w:val="0"/>
              <w:rPr>
                <w:rFonts w:cs="Calibri"/>
              </w:rPr>
            </w:pPr>
            <w:r w:rsidRPr="0054421C">
              <w:rPr>
                <w:rFonts w:cs="Calibri"/>
              </w:rPr>
              <w:t>MOHCC</w:t>
            </w:r>
          </w:p>
        </w:tc>
        <w:tc>
          <w:tcPr>
            <w:tcW w:w="6570" w:type="dxa"/>
            <w:shd w:val="clear" w:color="auto" w:fill="auto"/>
          </w:tcPr>
          <w:p w14:paraId="0B6559C8" w14:textId="008E41C2" w:rsidR="00705370" w:rsidRPr="0054421C" w:rsidRDefault="00705370" w:rsidP="00D85105">
            <w:pPr>
              <w:autoSpaceDE w:val="0"/>
              <w:autoSpaceDN w:val="0"/>
              <w:adjustRightInd w:val="0"/>
              <w:rPr>
                <w:rFonts w:cs="Calibri"/>
              </w:rPr>
            </w:pPr>
            <w:r w:rsidRPr="0054421C">
              <w:rPr>
                <w:rFonts w:cs="Calibri"/>
              </w:rPr>
              <w:t xml:space="preserve">Ministry of Health and </w:t>
            </w:r>
            <w:r w:rsidR="00E8423B" w:rsidRPr="0054421C">
              <w:rPr>
                <w:rFonts w:cs="Calibri"/>
              </w:rPr>
              <w:t>Childcare</w:t>
            </w:r>
          </w:p>
        </w:tc>
      </w:tr>
      <w:tr w:rsidR="00705370" w:rsidRPr="0054421C" w14:paraId="70C1F1C7" w14:textId="77777777" w:rsidTr="3DD72372">
        <w:tc>
          <w:tcPr>
            <w:tcW w:w="1217" w:type="dxa"/>
            <w:shd w:val="clear" w:color="auto" w:fill="auto"/>
          </w:tcPr>
          <w:p w14:paraId="7D2E3254" w14:textId="77777777" w:rsidR="00705370" w:rsidRPr="0054421C" w:rsidRDefault="00705370" w:rsidP="00D85105">
            <w:pPr>
              <w:autoSpaceDE w:val="0"/>
              <w:autoSpaceDN w:val="0"/>
              <w:adjustRightInd w:val="0"/>
              <w:rPr>
                <w:rFonts w:cs="Calibri"/>
              </w:rPr>
            </w:pPr>
            <w:r w:rsidRPr="0054421C">
              <w:rPr>
                <w:rFonts w:cs="Calibri"/>
              </w:rPr>
              <w:t xml:space="preserve">NAC </w:t>
            </w:r>
          </w:p>
        </w:tc>
        <w:tc>
          <w:tcPr>
            <w:tcW w:w="6570" w:type="dxa"/>
            <w:shd w:val="clear" w:color="auto" w:fill="auto"/>
          </w:tcPr>
          <w:p w14:paraId="704DB913" w14:textId="77777777" w:rsidR="00705370" w:rsidRPr="0054421C" w:rsidRDefault="00705370" w:rsidP="00D85105">
            <w:pPr>
              <w:autoSpaceDE w:val="0"/>
              <w:autoSpaceDN w:val="0"/>
              <w:adjustRightInd w:val="0"/>
              <w:rPr>
                <w:rFonts w:cs="Calibri"/>
              </w:rPr>
            </w:pPr>
            <w:r w:rsidRPr="0054421C">
              <w:rPr>
                <w:rFonts w:cs="Calibri"/>
              </w:rPr>
              <w:t>National AIDS Council</w:t>
            </w:r>
          </w:p>
        </w:tc>
      </w:tr>
      <w:tr w:rsidR="00705370" w:rsidRPr="0054421C" w14:paraId="18D8773F" w14:textId="77777777" w:rsidTr="3DD72372">
        <w:tc>
          <w:tcPr>
            <w:tcW w:w="1217" w:type="dxa"/>
            <w:shd w:val="clear" w:color="auto" w:fill="auto"/>
          </w:tcPr>
          <w:p w14:paraId="5B656470" w14:textId="77777777" w:rsidR="00705370" w:rsidRPr="0054421C" w:rsidRDefault="00705370" w:rsidP="00D85105">
            <w:pPr>
              <w:autoSpaceDE w:val="0"/>
              <w:autoSpaceDN w:val="0"/>
              <w:adjustRightInd w:val="0"/>
              <w:rPr>
                <w:rFonts w:cs="Calibri"/>
              </w:rPr>
            </w:pPr>
            <w:r w:rsidRPr="0054421C">
              <w:rPr>
                <w:rFonts w:cs="Calibri"/>
              </w:rPr>
              <w:t>NATF</w:t>
            </w:r>
          </w:p>
        </w:tc>
        <w:tc>
          <w:tcPr>
            <w:tcW w:w="6570" w:type="dxa"/>
            <w:shd w:val="clear" w:color="auto" w:fill="auto"/>
          </w:tcPr>
          <w:p w14:paraId="5BCB1459" w14:textId="77777777" w:rsidR="00705370" w:rsidRPr="0054421C" w:rsidRDefault="00705370" w:rsidP="00D85105">
            <w:pPr>
              <w:autoSpaceDE w:val="0"/>
              <w:autoSpaceDN w:val="0"/>
              <w:adjustRightInd w:val="0"/>
              <w:rPr>
                <w:rFonts w:cs="Calibri"/>
              </w:rPr>
            </w:pPr>
            <w:r w:rsidRPr="0054421C">
              <w:rPr>
                <w:rFonts w:cs="Calibri"/>
              </w:rPr>
              <w:t>National AIDS Trust Fund</w:t>
            </w:r>
          </w:p>
        </w:tc>
      </w:tr>
      <w:tr w:rsidR="00705370" w:rsidRPr="0054421C" w14:paraId="570DFADD" w14:textId="77777777" w:rsidTr="3DD72372">
        <w:tc>
          <w:tcPr>
            <w:tcW w:w="1217" w:type="dxa"/>
            <w:shd w:val="clear" w:color="auto" w:fill="auto"/>
          </w:tcPr>
          <w:p w14:paraId="4363685B" w14:textId="77777777" w:rsidR="00705370" w:rsidRPr="0054421C" w:rsidRDefault="00705370" w:rsidP="00D85105">
            <w:pPr>
              <w:autoSpaceDE w:val="0"/>
              <w:autoSpaceDN w:val="0"/>
              <w:adjustRightInd w:val="0"/>
              <w:rPr>
                <w:rFonts w:cs="Calibri"/>
              </w:rPr>
            </w:pPr>
            <w:r w:rsidRPr="0054421C">
              <w:rPr>
                <w:rFonts w:cs="Calibri"/>
              </w:rPr>
              <w:t>NFM</w:t>
            </w:r>
          </w:p>
          <w:p w14:paraId="57A734F0" w14:textId="77777777" w:rsidR="00705370" w:rsidRPr="0054421C" w:rsidRDefault="00705370" w:rsidP="00D85105">
            <w:pPr>
              <w:autoSpaceDE w:val="0"/>
              <w:autoSpaceDN w:val="0"/>
              <w:adjustRightInd w:val="0"/>
              <w:rPr>
                <w:rFonts w:cs="Calibri"/>
              </w:rPr>
            </w:pPr>
            <w:r w:rsidRPr="0054421C">
              <w:rPr>
                <w:rFonts w:cs="Calibri"/>
              </w:rPr>
              <w:t>NatPharm</w:t>
            </w:r>
          </w:p>
          <w:p w14:paraId="44A6B8C6" w14:textId="77777777" w:rsidR="00705370" w:rsidRPr="0054421C" w:rsidRDefault="00705370" w:rsidP="00D85105">
            <w:pPr>
              <w:autoSpaceDE w:val="0"/>
              <w:autoSpaceDN w:val="0"/>
              <w:adjustRightInd w:val="0"/>
              <w:rPr>
                <w:rFonts w:cs="Calibri"/>
              </w:rPr>
            </w:pPr>
            <w:r w:rsidRPr="0054421C">
              <w:rPr>
                <w:rFonts w:cs="Calibri"/>
              </w:rPr>
              <w:t xml:space="preserve">PCC </w:t>
            </w:r>
          </w:p>
        </w:tc>
        <w:tc>
          <w:tcPr>
            <w:tcW w:w="6570" w:type="dxa"/>
            <w:shd w:val="clear" w:color="auto" w:fill="auto"/>
          </w:tcPr>
          <w:p w14:paraId="4B0B58C0" w14:textId="77777777" w:rsidR="00705370" w:rsidRPr="0054421C" w:rsidRDefault="00705370" w:rsidP="00D85105">
            <w:pPr>
              <w:autoSpaceDE w:val="0"/>
              <w:autoSpaceDN w:val="0"/>
              <w:adjustRightInd w:val="0"/>
              <w:rPr>
                <w:rFonts w:cs="Calibri"/>
              </w:rPr>
            </w:pPr>
            <w:r w:rsidRPr="0054421C">
              <w:rPr>
                <w:rFonts w:cs="Calibri"/>
              </w:rPr>
              <w:t>New Funding Model</w:t>
            </w:r>
          </w:p>
          <w:p w14:paraId="0D5888E8" w14:textId="77777777" w:rsidR="00705370" w:rsidRPr="0054421C" w:rsidRDefault="00705370" w:rsidP="00D85105">
            <w:pPr>
              <w:autoSpaceDE w:val="0"/>
              <w:autoSpaceDN w:val="0"/>
              <w:adjustRightInd w:val="0"/>
              <w:rPr>
                <w:rFonts w:cs="Calibri"/>
              </w:rPr>
            </w:pPr>
            <w:r w:rsidRPr="0054421C">
              <w:rPr>
                <w:rFonts w:cs="Calibri"/>
              </w:rPr>
              <w:t xml:space="preserve">National Pharmaceutical </w:t>
            </w:r>
          </w:p>
          <w:p w14:paraId="1888E6E1" w14:textId="77777777" w:rsidR="00705370" w:rsidRPr="0054421C" w:rsidRDefault="00705370" w:rsidP="00D85105">
            <w:pPr>
              <w:autoSpaceDE w:val="0"/>
              <w:autoSpaceDN w:val="0"/>
              <w:adjustRightInd w:val="0"/>
              <w:rPr>
                <w:rFonts w:cs="Calibri"/>
              </w:rPr>
            </w:pPr>
            <w:r w:rsidRPr="0054421C">
              <w:rPr>
                <w:rFonts w:cs="Calibri"/>
              </w:rPr>
              <w:t>Primary Care Counsellors</w:t>
            </w:r>
          </w:p>
        </w:tc>
      </w:tr>
      <w:tr w:rsidR="00705370" w:rsidRPr="0054421C" w14:paraId="3909F623" w14:textId="77777777" w:rsidTr="3DD72372">
        <w:tc>
          <w:tcPr>
            <w:tcW w:w="1217" w:type="dxa"/>
            <w:shd w:val="clear" w:color="auto" w:fill="auto"/>
          </w:tcPr>
          <w:p w14:paraId="4E5DC1CE" w14:textId="77777777" w:rsidR="00705370" w:rsidRPr="0054421C" w:rsidRDefault="00705370" w:rsidP="00D85105">
            <w:pPr>
              <w:autoSpaceDE w:val="0"/>
              <w:autoSpaceDN w:val="0"/>
              <w:adjustRightInd w:val="0"/>
              <w:rPr>
                <w:rFonts w:cs="Calibri"/>
              </w:rPr>
            </w:pPr>
            <w:r w:rsidRPr="0054421C">
              <w:rPr>
                <w:rFonts w:cs="Calibri"/>
              </w:rPr>
              <w:t xml:space="preserve">NGO </w:t>
            </w:r>
          </w:p>
        </w:tc>
        <w:tc>
          <w:tcPr>
            <w:tcW w:w="6570" w:type="dxa"/>
            <w:shd w:val="clear" w:color="auto" w:fill="auto"/>
          </w:tcPr>
          <w:p w14:paraId="7DE0EDA6" w14:textId="77777777" w:rsidR="00705370" w:rsidRPr="0054421C" w:rsidRDefault="00705370" w:rsidP="00D85105">
            <w:pPr>
              <w:autoSpaceDE w:val="0"/>
              <w:autoSpaceDN w:val="0"/>
              <w:adjustRightInd w:val="0"/>
              <w:rPr>
                <w:rFonts w:cs="Calibri"/>
              </w:rPr>
            </w:pPr>
            <w:r w:rsidRPr="0054421C">
              <w:rPr>
                <w:rFonts w:cs="Calibri"/>
              </w:rPr>
              <w:t>Non-Governmental Organization</w:t>
            </w:r>
          </w:p>
        </w:tc>
      </w:tr>
      <w:tr w:rsidR="00705370" w:rsidRPr="0054421C" w14:paraId="7328DDD6" w14:textId="77777777" w:rsidTr="3DD72372">
        <w:tc>
          <w:tcPr>
            <w:tcW w:w="1217" w:type="dxa"/>
            <w:shd w:val="clear" w:color="auto" w:fill="auto"/>
          </w:tcPr>
          <w:p w14:paraId="4E3467DE" w14:textId="77777777" w:rsidR="00705370" w:rsidRPr="0054421C" w:rsidRDefault="00705370" w:rsidP="00D85105">
            <w:pPr>
              <w:autoSpaceDE w:val="0"/>
              <w:autoSpaceDN w:val="0"/>
              <w:adjustRightInd w:val="0"/>
              <w:rPr>
                <w:rFonts w:cs="Calibri"/>
              </w:rPr>
            </w:pPr>
            <w:r w:rsidRPr="0054421C">
              <w:rPr>
                <w:rFonts w:cs="Calibri"/>
              </w:rPr>
              <w:t>OSC</w:t>
            </w:r>
          </w:p>
          <w:p w14:paraId="4B81909B" w14:textId="77777777" w:rsidR="00705370" w:rsidRPr="0054421C" w:rsidRDefault="00705370" w:rsidP="00D85105">
            <w:pPr>
              <w:autoSpaceDE w:val="0"/>
              <w:autoSpaceDN w:val="0"/>
              <w:adjustRightInd w:val="0"/>
              <w:rPr>
                <w:rFonts w:cs="Calibri"/>
              </w:rPr>
            </w:pPr>
            <w:r w:rsidRPr="0054421C">
              <w:rPr>
                <w:rFonts w:cs="Calibri"/>
              </w:rPr>
              <w:t>PFMS</w:t>
            </w:r>
          </w:p>
          <w:p w14:paraId="449565CC" w14:textId="77777777" w:rsidR="00705370" w:rsidRPr="0054421C" w:rsidRDefault="00705370" w:rsidP="00D85105">
            <w:pPr>
              <w:autoSpaceDE w:val="0"/>
              <w:autoSpaceDN w:val="0"/>
              <w:adjustRightInd w:val="0"/>
              <w:rPr>
                <w:rFonts w:cs="Calibri"/>
              </w:rPr>
            </w:pPr>
            <w:r w:rsidRPr="0054421C">
              <w:rPr>
                <w:rFonts w:cs="Calibri"/>
              </w:rPr>
              <w:t xml:space="preserve">PLHIV </w:t>
            </w:r>
          </w:p>
        </w:tc>
        <w:tc>
          <w:tcPr>
            <w:tcW w:w="6570" w:type="dxa"/>
            <w:shd w:val="clear" w:color="auto" w:fill="auto"/>
          </w:tcPr>
          <w:p w14:paraId="326F14A2" w14:textId="77777777" w:rsidR="00705370" w:rsidRPr="0054421C" w:rsidRDefault="00705370" w:rsidP="00D85105">
            <w:pPr>
              <w:autoSpaceDE w:val="0"/>
              <w:autoSpaceDN w:val="0"/>
              <w:adjustRightInd w:val="0"/>
              <w:rPr>
                <w:rFonts w:cs="Calibri"/>
              </w:rPr>
            </w:pPr>
            <w:r w:rsidRPr="0054421C">
              <w:rPr>
                <w:rFonts w:cs="Calibri"/>
              </w:rPr>
              <w:t>One Stop Centre</w:t>
            </w:r>
          </w:p>
          <w:p w14:paraId="6A77564D" w14:textId="77777777" w:rsidR="00705370" w:rsidRPr="0054421C" w:rsidRDefault="00705370" w:rsidP="00D85105">
            <w:pPr>
              <w:autoSpaceDE w:val="0"/>
              <w:autoSpaceDN w:val="0"/>
              <w:adjustRightInd w:val="0"/>
              <w:rPr>
                <w:rFonts w:cs="Calibri"/>
              </w:rPr>
            </w:pPr>
            <w:r w:rsidRPr="0054421C">
              <w:rPr>
                <w:rFonts w:cs="Calibri"/>
              </w:rPr>
              <w:t>Public Finance Management System</w:t>
            </w:r>
          </w:p>
          <w:p w14:paraId="7F36C4CD" w14:textId="77777777" w:rsidR="00705370" w:rsidRPr="0054421C" w:rsidRDefault="00705370" w:rsidP="00D85105">
            <w:pPr>
              <w:autoSpaceDE w:val="0"/>
              <w:autoSpaceDN w:val="0"/>
              <w:adjustRightInd w:val="0"/>
              <w:rPr>
                <w:rFonts w:cs="Calibri"/>
              </w:rPr>
            </w:pPr>
            <w:r w:rsidRPr="0054421C">
              <w:rPr>
                <w:rFonts w:cs="Calibri"/>
              </w:rPr>
              <w:t>People Living With HIV</w:t>
            </w:r>
          </w:p>
        </w:tc>
      </w:tr>
      <w:tr w:rsidR="00705370" w:rsidRPr="0054421C" w14:paraId="1EBB4499" w14:textId="77777777" w:rsidTr="3DD72372">
        <w:tc>
          <w:tcPr>
            <w:tcW w:w="1217" w:type="dxa"/>
            <w:shd w:val="clear" w:color="auto" w:fill="auto"/>
          </w:tcPr>
          <w:p w14:paraId="01D35434" w14:textId="77777777" w:rsidR="00705370" w:rsidRPr="0054421C" w:rsidRDefault="00705370" w:rsidP="00D85105">
            <w:pPr>
              <w:autoSpaceDE w:val="0"/>
              <w:autoSpaceDN w:val="0"/>
              <w:adjustRightInd w:val="0"/>
              <w:rPr>
                <w:rFonts w:cs="Calibri"/>
              </w:rPr>
            </w:pPr>
            <w:r w:rsidRPr="0054421C">
              <w:rPr>
                <w:rFonts w:cs="Calibri"/>
              </w:rPr>
              <w:t xml:space="preserve">PR </w:t>
            </w:r>
          </w:p>
        </w:tc>
        <w:tc>
          <w:tcPr>
            <w:tcW w:w="6570" w:type="dxa"/>
            <w:shd w:val="clear" w:color="auto" w:fill="auto"/>
          </w:tcPr>
          <w:p w14:paraId="2352134D" w14:textId="77777777" w:rsidR="00705370" w:rsidRPr="0054421C" w:rsidRDefault="00705370" w:rsidP="00D85105">
            <w:pPr>
              <w:autoSpaceDE w:val="0"/>
              <w:autoSpaceDN w:val="0"/>
              <w:adjustRightInd w:val="0"/>
              <w:rPr>
                <w:rFonts w:cs="Calibri"/>
              </w:rPr>
            </w:pPr>
            <w:r w:rsidRPr="0054421C">
              <w:rPr>
                <w:rFonts w:cs="Calibri"/>
              </w:rPr>
              <w:t>Principal Recipient</w:t>
            </w:r>
          </w:p>
        </w:tc>
      </w:tr>
      <w:tr w:rsidR="00705370" w:rsidRPr="0054421C" w14:paraId="586B2D44" w14:textId="77777777" w:rsidTr="3DD72372">
        <w:tc>
          <w:tcPr>
            <w:tcW w:w="1217" w:type="dxa"/>
            <w:shd w:val="clear" w:color="auto" w:fill="auto"/>
          </w:tcPr>
          <w:p w14:paraId="114360F9" w14:textId="77777777" w:rsidR="00705370" w:rsidRPr="0054421C" w:rsidRDefault="00705370" w:rsidP="00D85105">
            <w:pPr>
              <w:autoSpaceDE w:val="0"/>
              <w:autoSpaceDN w:val="0"/>
              <w:adjustRightInd w:val="0"/>
              <w:rPr>
                <w:rFonts w:cs="Calibri"/>
              </w:rPr>
            </w:pPr>
            <w:r w:rsidRPr="0054421C">
              <w:rPr>
                <w:rFonts w:cs="Calibri"/>
              </w:rPr>
              <w:t xml:space="preserve">PSI </w:t>
            </w:r>
          </w:p>
        </w:tc>
        <w:tc>
          <w:tcPr>
            <w:tcW w:w="6570" w:type="dxa"/>
            <w:shd w:val="clear" w:color="auto" w:fill="auto"/>
          </w:tcPr>
          <w:p w14:paraId="60EBFD8E" w14:textId="77777777" w:rsidR="00705370" w:rsidRPr="0054421C" w:rsidRDefault="00705370" w:rsidP="00D85105">
            <w:pPr>
              <w:autoSpaceDE w:val="0"/>
              <w:autoSpaceDN w:val="0"/>
              <w:adjustRightInd w:val="0"/>
              <w:rPr>
                <w:rFonts w:cs="Calibri"/>
              </w:rPr>
            </w:pPr>
            <w:r w:rsidRPr="0054421C">
              <w:rPr>
                <w:rFonts w:cs="Calibri"/>
              </w:rPr>
              <w:t>Population Services International – Zimbabwe</w:t>
            </w:r>
          </w:p>
        </w:tc>
      </w:tr>
      <w:tr w:rsidR="00705370" w:rsidRPr="0054421C" w14:paraId="61DE4604" w14:textId="77777777" w:rsidTr="3DD72372">
        <w:tc>
          <w:tcPr>
            <w:tcW w:w="1217" w:type="dxa"/>
            <w:shd w:val="clear" w:color="auto" w:fill="auto"/>
          </w:tcPr>
          <w:p w14:paraId="22B46D23" w14:textId="77777777" w:rsidR="00705370" w:rsidRPr="0054421C" w:rsidRDefault="00705370" w:rsidP="00D85105">
            <w:pPr>
              <w:autoSpaceDE w:val="0"/>
              <w:autoSpaceDN w:val="0"/>
              <w:adjustRightInd w:val="0"/>
              <w:rPr>
                <w:rFonts w:cs="Calibri"/>
              </w:rPr>
            </w:pPr>
            <w:r w:rsidRPr="0054421C">
              <w:rPr>
                <w:rFonts w:cs="Calibri"/>
              </w:rPr>
              <w:t xml:space="preserve">PSM </w:t>
            </w:r>
          </w:p>
        </w:tc>
        <w:tc>
          <w:tcPr>
            <w:tcW w:w="6570" w:type="dxa"/>
            <w:shd w:val="clear" w:color="auto" w:fill="auto"/>
          </w:tcPr>
          <w:p w14:paraId="7ECB8C9C" w14:textId="77777777" w:rsidR="00705370" w:rsidRPr="0054421C" w:rsidRDefault="00705370" w:rsidP="00D85105">
            <w:pPr>
              <w:autoSpaceDE w:val="0"/>
              <w:autoSpaceDN w:val="0"/>
              <w:adjustRightInd w:val="0"/>
              <w:rPr>
                <w:rFonts w:cs="Calibri"/>
              </w:rPr>
            </w:pPr>
            <w:r w:rsidRPr="0054421C">
              <w:rPr>
                <w:rFonts w:cs="Calibri"/>
              </w:rPr>
              <w:t>Procurement and Supply Management</w:t>
            </w:r>
          </w:p>
        </w:tc>
      </w:tr>
      <w:tr w:rsidR="00705370" w:rsidRPr="0054421C" w14:paraId="746B8A55" w14:textId="77777777" w:rsidTr="3DD72372">
        <w:tc>
          <w:tcPr>
            <w:tcW w:w="1217" w:type="dxa"/>
            <w:shd w:val="clear" w:color="auto" w:fill="auto"/>
          </w:tcPr>
          <w:p w14:paraId="2730DF59" w14:textId="77777777" w:rsidR="00705370" w:rsidRPr="0054421C" w:rsidRDefault="00705370" w:rsidP="00D85105">
            <w:pPr>
              <w:autoSpaceDE w:val="0"/>
              <w:autoSpaceDN w:val="0"/>
              <w:adjustRightInd w:val="0"/>
              <w:rPr>
                <w:rFonts w:cs="Calibri"/>
              </w:rPr>
            </w:pPr>
            <w:r w:rsidRPr="0054421C">
              <w:rPr>
                <w:rFonts w:cs="Calibri"/>
              </w:rPr>
              <w:t>SASA</w:t>
            </w:r>
          </w:p>
          <w:p w14:paraId="18F50F48" w14:textId="77777777" w:rsidR="00705370" w:rsidRPr="0054421C" w:rsidRDefault="00705370" w:rsidP="00D85105">
            <w:pPr>
              <w:autoSpaceDE w:val="0"/>
              <w:autoSpaceDN w:val="0"/>
              <w:adjustRightInd w:val="0"/>
              <w:rPr>
                <w:rFonts w:cs="Calibri"/>
              </w:rPr>
            </w:pPr>
            <w:r w:rsidRPr="0054421C">
              <w:rPr>
                <w:rFonts w:cs="Calibri"/>
              </w:rPr>
              <w:t>SR</w:t>
            </w:r>
          </w:p>
        </w:tc>
        <w:tc>
          <w:tcPr>
            <w:tcW w:w="6570" w:type="dxa"/>
            <w:shd w:val="clear" w:color="auto" w:fill="auto"/>
          </w:tcPr>
          <w:p w14:paraId="0C580E9B" w14:textId="77777777" w:rsidR="00705370" w:rsidRPr="0054421C" w:rsidRDefault="00705370" w:rsidP="00D85105">
            <w:pPr>
              <w:autoSpaceDE w:val="0"/>
              <w:autoSpaceDN w:val="0"/>
              <w:adjustRightInd w:val="0"/>
              <w:rPr>
                <w:rFonts w:cs="Calibri"/>
              </w:rPr>
            </w:pPr>
            <w:r w:rsidRPr="0054421C">
              <w:rPr>
                <w:rFonts w:cs="Calibri"/>
              </w:rPr>
              <w:t>Start Awareness Support Action</w:t>
            </w:r>
          </w:p>
          <w:p w14:paraId="293514CB" w14:textId="77777777" w:rsidR="00705370" w:rsidRPr="0054421C" w:rsidRDefault="00705370" w:rsidP="00D85105">
            <w:pPr>
              <w:autoSpaceDE w:val="0"/>
              <w:autoSpaceDN w:val="0"/>
              <w:adjustRightInd w:val="0"/>
              <w:rPr>
                <w:rFonts w:cs="Calibri"/>
              </w:rPr>
            </w:pPr>
            <w:r w:rsidRPr="0054421C">
              <w:rPr>
                <w:rFonts w:cs="Calibri"/>
              </w:rPr>
              <w:t>Sub-Recipient</w:t>
            </w:r>
          </w:p>
        </w:tc>
      </w:tr>
      <w:tr w:rsidR="00705370" w:rsidRPr="0054421C" w14:paraId="2F613D8F" w14:textId="77777777" w:rsidTr="3DD72372">
        <w:trPr>
          <w:trHeight w:val="179"/>
        </w:trPr>
        <w:tc>
          <w:tcPr>
            <w:tcW w:w="1217" w:type="dxa"/>
            <w:shd w:val="clear" w:color="auto" w:fill="auto"/>
          </w:tcPr>
          <w:p w14:paraId="5CA6CFDF" w14:textId="77777777" w:rsidR="00705370" w:rsidRPr="0054421C" w:rsidRDefault="00705370" w:rsidP="00D85105">
            <w:pPr>
              <w:rPr>
                <w:rFonts w:cs="Calibri"/>
              </w:rPr>
            </w:pPr>
            <w:r w:rsidRPr="0054421C">
              <w:rPr>
                <w:rFonts w:cs="Calibri"/>
              </w:rPr>
              <w:t xml:space="preserve">SSR </w:t>
            </w:r>
          </w:p>
        </w:tc>
        <w:tc>
          <w:tcPr>
            <w:tcW w:w="6570" w:type="dxa"/>
            <w:shd w:val="clear" w:color="auto" w:fill="auto"/>
          </w:tcPr>
          <w:p w14:paraId="0681748F" w14:textId="77777777" w:rsidR="00705370" w:rsidRPr="0054421C" w:rsidRDefault="00705370" w:rsidP="00D85105">
            <w:pPr>
              <w:autoSpaceDE w:val="0"/>
              <w:autoSpaceDN w:val="0"/>
              <w:adjustRightInd w:val="0"/>
              <w:rPr>
                <w:rFonts w:cs="Calibri"/>
              </w:rPr>
            </w:pPr>
            <w:r w:rsidRPr="0054421C">
              <w:rPr>
                <w:rFonts w:cs="Calibri"/>
              </w:rPr>
              <w:t>Sub-Sub-Recipient</w:t>
            </w:r>
          </w:p>
        </w:tc>
      </w:tr>
      <w:tr w:rsidR="00705370" w:rsidRPr="0054421C" w14:paraId="5489D5BD" w14:textId="77777777" w:rsidTr="3DD72372">
        <w:tc>
          <w:tcPr>
            <w:tcW w:w="1217" w:type="dxa"/>
            <w:shd w:val="clear" w:color="auto" w:fill="auto"/>
          </w:tcPr>
          <w:p w14:paraId="408365D9" w14:textId="77777777" w:rsidR="00705370" w:rsidRPr="0054421C" w:rsidRDefault="00705370" w:rsidP="00D85105">
            <w:pPr>
              <w:autoSpaceDE w:val="0"/>
              <w:autoSpaceDN w:val="0"/>
              <w:adjustRightInd w:val="0"/>
              <w:rPr>
                <w:rFonts w:cs="Calibri"/>
              </w:rPr>
            </w:pPr>
            <w:r w:rsidRPr="0054421C">
              <w:rPr>
                <w:rFonts w:cs="Calibri"/>
              </w:rPr>
              <w:t>S4H</w:t>
            </w:r>
          </w:p>
          <w:p w14:paraId="0BE719F1" w14:textId="77777777" w:rsidR="00705370" w:rsidRPr="0054421C" w:rsidRDefault="00705370" w:rsidP="00D85105">
            <w:pPr>
              <w:autoSpaceDE w:val="0"/>
              <w:autoSpaceDN w:val="0"/>
              <w:adjustRightInd w:val="0"/>
              <w:rPr>
                <w:rFonts w:cs="Calibri"/>
              </w:rPr>
            </w:pPr>
            <w:r w:rsidRPr="0054421C">
              <w:rPr>
                <w:rFonts w:cs="Calibri"/>
              </w:rPr>
              <w:t>TB</w:t>
            </w:r>
          </w:p>
        </w:tc>
        <w:tc>
          <w:tcPr>
            <w:tcW w:w="6570" w:type="dxa"/>
            <w:shd w:val="clear" w:color="auto" w:fill="auto"/>
          </w:tcPr>
          <w:p w14:paraId="3BDAD970" w14:textId="77777777" w:rsidR="00705370" w:rsidRPr="0054421C" w:rsidRDefault="00705370" w:rsidP="00D85105">
            <w:pPr>
              <w:autoSpaceDE w:val="0"/>
              <w:autoSpaceDN w:val="0"/>
              <w:adjustRightInd w:val="0"/>
              <w:rPr>
                <w:rFonts w:cs="Calibri"/>
              </w:rPr>
            </w:pPr>
            <w:r w:rsidRPr="0054421C">
              <w:rPr>
                <w:rFonts w:cs="Calibri"/>
              </w:rPr>
              <w:t>Solar For Health</w:t>
            </w:r>
          </w:p>
          <w:p w14:paraId="55D481F1" w14:textId="77777777" w:rsidR="00705370" w:rsidRPr="0054421C" w:rsidRDefault="00705370" w:rsidP="00D85105">
            <w:pPr>
              <w:autoSpaceDE w:val="0"/>
              <w:autoSpaceDN w:val="0"/>
              <w:adjustRightInd w:val="0"/>
              <w:rPr>
                <w:rFonts w:cs="Calibri"/>
              </w:rPr>
            </w:pPr>
            <w:r w:rsidRPr="0054421C">
              <w:rPr>
                <w:rFonts w:cs="Calibri"/>
              </w:rPr>
              <w:t>Tuberculosis</w:t>
            </w:r>
          </w:p>
        </w:tc>
      </w:tr>
      <w:tr w:rsidR="00705370" w:rsidRPr="0054421C" w14:paraId="24962534" w14:textId="77777777" w:rsidTr="3DD72372">
        <w:tc>
          <w:tcPr>
            <w:tcW w:w="1217" w:type="dxa"/>
            <w:shd w:val="clear" w:color="auto" w:fill="auto"/>
          </w:tcPr>
          <w:p w14:paraId="46D98FAC" w14:textId="4B811F44" w:rsidR="00705370" w:rsidRPr="0054421C" w:rsidRDefault="3BC6A017" w:rsidP="00D85105">
            <w:pPr>
              <w:autoSpaceDE w:val="0"/>
              <w:autoSpaceDN w:val="0"/>
              <w:adjustRightInd w:val="0"/>
              <w:rPr>
                <w:rFonts w:cs="Calibri"/>
              </w:rPr>
            </w:pPr>
            <w:r w:rsidRPr="0054421C">
              <w:rPr>
                <w:rFonts w:cs="Calibri"/>
              </w:rPr>
              <w:t>`</w:t>
            </w:r>
            <w:r w:rsidR="3180F2BD" w:rsidRPr="0054421C">
              <w:rPr>
                <w:rFonts w:cs="Calibri"/>
              </w:rPr>
              <w:t>UNDP</w:t>
            </w:r>
          </w:p>
        </w:tc>
        <w:tc>
          <w:tcPr>
            <w:tcW w:w="6570" w:type="dxa"/>
            <w:shd w:val="clear" w:color="auto" w:fill="auto"/>
          </w:tcPr>
          <w:p w14:paraId="2369956C" w14:textId="77777777" w:rsidR="00705370" w:rsidRPr="0054421C" w:rsidRDefault="00705370" w:rsidP="00D85105">
            <w:pPr>
              <w:autoSpaceDE w:val="0"/>
              <w:autoSpaceDN w:val="0"/>
              <w:adjustRightInd w:val="0"/>
              <w:rPr>
                <w:rFonts w:cs="Calibri"/>
              </w:rPr>
            </w:pPr>
            <w:r w:rsidRPr="0054421C">
              <w:rPr>
                <w:rFonts w:cs="Calibri"/>
              </w:rPr>
              <w:t>United Nations Development Programme</w:t>
            </w:r>
          </w:p>
        </w:tc>
      </w:tr>
      <w:tr w:rsidR="00705370" w:rsidRPr="0054421C" w14:paraId="0D39DFAE" w14:textId="77777777" w:rsidTr="3DD72372">
        <w:tc>
          <w:tcPr>
            <w:tcW w:w="1217" w:type="dxa"/>
            <w:shd w:val="clear" w:color="auto" w:fill="auto"/>
          </w:tcPr>
          <w:p w14:paraId="2F1E14FB" w14:textId="77777777" w:rsidR="00705370" w:rsidRPr="0054421C" w:rsidRDefault="00705370" w:rsidP="00D85105">
            <w:pPr>
              <w:autoSpaceDE w:val="0"/>
              <w:autoSpaceDN w:val="0"/>
              <w:adjustRightInd w:val="0"/>
              <w:rPr>
                <w:rFonts w:cs="Calibri"/>
              </w:rPr>
            </w:pPr>
            <w:r w:rsidRPr="0054421C">
              <w:rPr>
                <w:rFonts w:cs="Calibri"/>
              </w:rPr>
              <w:t>UPS</w:t>
            </w:r>
          </w:p>
          <w:p w14:paraId="3017B9E6" w14:textId="77777777" w:rsidR="00705370" w:rsidRPr="0054421C" w:rsidRDefault="00705370" w:rsidP="00D85105">
            <w:pPr>
              <w:autoSpaceDE w:val="0"/>
              <w:autoSpaceDN w:val="0"/>
              <w:adjustRightInd w:val="0"/>
              <w:rPr>
                <w:rFonts w:cs="Calibri"/>
              </w:rPr>
            </w:pPr>
            <w:r w:rsidRPr="0054421C">
              <w:rPr>
                <w:rFonts w:cs="Calibri"/>
              </w:rPr>
              <w:t xml:space="preserve">USAID  </w:t>
            </w:r>
          </w:p>
        </w:tc>
        <w:tc>
          <w:tcPr>
            <w:tcW w:w="6570" w:type="dxa"/>
            <w:shd w:val="clear" w:color="auto" w:fill="auto"/>
          </w:tcPr>
          <w:p w14:paraId="194388CB" w14:textId="77777777" w:rsidR="00705370" w:rsidRPr="0054421C" w:rsidRDefault="00705370" w:rsidP="00D85105">
            <w:pPr>
              <w:autoSpaceDE w:val="0"/>
              <w:autoSpaceDN w:val="0"/>
              <w:adjustRightInd w:val="0"/>
              <w:rPr>
                <w:rFonts w:cs="Calibri"/>
              </w:rPr>
            </w:pPr>
            <w:r w:rsidRPr="0054421C">
              <w:rPr>
                <w:rFonts w:cs="Calibri"/>
              </w:rPr>
              <w:t>Uninterrupted Power Supply</w:t>
            </w:r>
          </w:p>
          <w:p w14:paraId="4EE39E39" w14:textId="77777777" w:rsidR="00705370" w:rsidRPr="0054421C" w:rsidRDefault="00705370" w:rsidP="00D85105">
            <w:pPr>
              <w:autoSpaceDE w:val="0"/>
              <w:autoSpaceDN w:val="0"/>
              <w:adjustRightInd w:val="0"/>
              <w:rPr>
                <w:rFonts w:cs="Calibri"/>
              </w:rPr>
            </w:pPr>
            <w:r w:rsidRPr="0054421C">
              <w:rPr>
                <w:rFonts w:cs="Calibri"/>
              </w:rPr>
              <w:t>United States Agency for International Development</w:t>
            </w:r>
          </w:p>
        </w:tc>
      </w:tr>
      <w:tr w:rsidR="00705370" w:rsidRPr="0054421C" w14:paraId="0690E367" w14:textId="77777777" w:rsidTr="3DD72372">
        <w:tc>
          <w:tcPr>
            <w:tcW w:w="1217" w:type="dxa"/>
            <w:shd w:val="clear" w:color="auto" w:fill="auto"/>
          </w:tcPr>
          <w:p w14:paraId="0046CA11" w14:textId="77777777" w:rsidR="00705370" w:rsidRPr="0054421C" w:rsidRDefault="00705370" w:rsidP="00D85105">
            <w:pPr>
              <w:autoSpaceDE w:val="0"/>
              <w:autoSpaceDN w:val="0"/>
              <w:adjustRightInd w:val="0"/>
              <w:rPr>
                <w:rFonts w:cs="Calibri"/>
              </w:rPr>
            </w:pPr>
            <w:r w:rsidRPr="0054421C">
              <w:rPr>
                <w:rFonts w:cs="Calibri"/>
              </w:rPr>
              <w:t>VHW</w:t>
            </w:r>
          </w:p>
          <w:p w14:paraId="36C295F7" w14:textId="77777777" w:rsidR="00705370" w:rsidRPr="0054421C" w:rsidRDefault="00705370" w:rsidP="00D85105">
            <w:pPr>
              <w:autoSpaceDE w:val="0"/>
              <w:autoSpaceDN w:val="0"/>
              <w:adjustRightInd w:val="0"/>
              <w:rPr>
                <w:rFonts w:cs="Calibri"/>
              </w:rPr>
            </w:pPr>
            <w:r w:rsidRPr="0054421C">
              <w:rPr>
                <w:rFonts w:cs="Calibri"/>
              </w:rPr>
              <w:t xml:space="preserve">WHO  </w:t>
            </w:r>
          </w:p>
        </w:tc>
        <w:tc>
          <w:tcPr>
            <w:tcW w:w="6570" w:type="dxa"/>
            <w:shd w:val="clear" w:color="auto" w:fill="auto"/>
          </w:tcPr>
          <w:p w14:paraId="61FFE984" w14:textId="77777777" w:rsidR="00705370" w:rsidRPr="0054421C" w:rsidRDefault="00705370" w:rsidP="00D85105">
            <w:pPr>
              <w:autoSpaceDE w:val="0"/>
              <w:autoSpaceDN w:val="0"/>
              <w:adjustRightInd w:val="0"/>
              <w:rPr>
                <w:rFonts w:cs="Calibri"/>
              </w:rPr>
            </w:pPr>
            <w:r w:rsidRPr="0054421C">
              <w:rPr>
                <w:rFonts w:cs="Calibri"/>
              </w:rPr>
              <w:t>Village Health Worker</w:t>
            </w:r>
          </w:p>
          <w:p w14:paraId="31AE4B70" w14:textId="77777777" w:rsidR="00705370" w:rsidRPr="0054421C" w:rsidRDefault="00705370" w:rsidP="00D85105">
            <w:pPr>
              <w:autoSpaceDE w:val="0"/>
              <w:autoSpaceDN w:val="0"/>
              <w:adjustRightInd w:val="0"/>
              <w:rPr>
                <w:rFonts w:cs="Calibri"/>
              </w:rPr>
            </w:pPr>
            <w:r w:rsidRPr="0054421C">
              <w:rPr>
                <w:rFonts w:cs="Calibri"/>
              </w:rPr>
              <w:t>World Health Organization</w:t>
            </w:r>
          </w:p>
        </w:tc>
      </w:tr>
      <w:tr w:rsidR="00705370" w:rsidRPr="0054421C" w14:paraId="2FEBF075" w14:textId="77777777" w:rsidTr="3DD72372">
        <w:tc>
          <w:tcPr>
            <w:tcW w:w="1217" w:type="dxa"/>
            <w:shd w:val="clear" w:color="auto" w:fill="auto"/>
          </w:tcPr>
          <w:p w14:paraId="7F70A67A" w14:textId="77777777" w:rsidR="00705370" w:rsidRPr="0054421C" w:rsidRDefault="00705370" w:rsidP="00D85105">
            <w:pPr>
              <w:autoSpaceDE w:val="0"/>
              <w:autoSpaceDN w:val="0"/>
              <w:adjustRightInd w:val="0"/>
              <w:rPr>
                <w:rFonts w:cs="Calibri"/>
              </w:rPr>
            </w:pPr>
            <w:r w:rsidRPr="0054421C">
              <w:rPr>
                <w:rFonts w:cs="Calibri"/>
              </w:rPr>
              <w:t xml:space="preserve">ZACH  </w:t>
            </w:r>
          </w:p>
        </w:tc>
        <w:tc>
          <w:tcPr>
            <w:tcW w:w="6570" w:type="dxa"/>
            <w:shd w:val="clear" w:color="auto" w:fill="auto"/>
          </w:tcPr>
          <w:p w14:paraId="1FAFA224" w14:textId="77777777" w:rsidR="00705370" w:rsidRPr="0054421C" w:rsidRDefault="00705370" w:rsidP="00D85105">
            <w:pPr>
              <w:autoSpaceDE w:val="0"/>
              <w:autoSpaceDN w:val="0"/>
              <w:adjustRightInd w:val="0"/>
              <w:rPr>
                <w:rFonts w:cs="Calibri"/>
              </w:rPr>
            </w:pPr>
            <w:r w:rsidRPr="0054421C">
              <w:rPr>
                <w:rFonts w:cs="Calibri"/>
              </w:rPr>
              <w:t>Zimbabwe Association of Church-related Hospitals</w:t>
            </w:r>
          </w:p>
        </w:tc>
      </w:tr>
      <w:tr w:rsidR="00705370" w:rsidRPr="0054421C" w14:paraId="51F922B2" w14:textId="77777777" w:rsidTr="3DD72372">
        <w:tc>
          <w:tcPr>
            <w:tcW w:w="1217" w:type="dxa"/>
            <w:shd w:val="clear" w:color="auto" w:fill="auto"/>
          </w:tcPr>
          <w:p w14:paraId="097486E2" w14:textId="77777777" w:rsidR="00705370" w:rsidRPr="0054421C" w:rsidRDefault="00705370" w:rsidP="00D85105">
            <w:pPr>
              <w:autoSpaceDE w:val="0"/>
              <w:autoSpaceDN w:val="0"/>
              <w:adjustRightInd w:val="0"/>
              <w:rPr>
                <w:rFonts w:cs="Calibri"/>
              </w:rPr>
            </w:pPr>
            <w:r w:rsidRPr="0054421C">
              <w:rPr>
                <w:rFonts w:cs="Calibri"/>
              </w:rPr>
              <w:t xml:space="preserve">ZAN  </w:t>
            </w:r>
          </w:p>
        </w:tc>
        <w:tc>
          <w:tcPr>
            <w:tcW w:w="6570" w:type="dxa"/>
            <w:shd w:val="clear" w:color="auto" w:fill="auto"/>
          </w:tcPr>
          <w:p w14:paraId="56673F6D" w14:textId="77777777" w:rsidR="00705370" w:rsidRPr="0054421C" w:rsidRDefault="00705370" w:rsidP="00D85105">
            <w:pPr>
              <w:autoSpaceDE w:val="0"/>
              <w:autoSpaceDN w:val="0"/>
              <w:adjustRightInd w:val="0"/>
              <w:rPr>
                <w:rFonts w:cs="Calibri"/>
              </w:rPr>
            </w:pPr>
            <w:r w:rsidRPr="0054421C">
              <w:rPr>
                <w:rFonts w:cs="Calibri"/>
              </w:rPr>
              <w:t>Zimbabwe AIDS Network</w:t>
            </w:r>
          </w:p>
        </w:tc>
      </w:tr>
      <w:tr w:rsidR="00705370" w:rsidRPr="0054421C" w14:paraId="447213CA" w14:textId="77777777" w:rsidTr="3DD72372">
        <w:tc>
          <w:tcPr>
            <w:tcW w:w="1217" w:type="dxa"/>
            <w:shd w:val="clear" w:color="auto" w:fill="auto"/>
          </w:tcPr>
          <w:p w14:paraId="5DB4E84B" w14:textId="77777777" w:rsidR="00705370" w:rsidRPr="0054421C" w:rsidRDefault="00705370" w:rsidP="00D85105">
            <w:pPr>
              <w:autoSpaceDE w:val="0"/>
              <w:autoSpaceDN w:val="0"/>
              <w:adjustRightInd w:val="0"/>
              <w:rPr>
                <w:rFonts w:cs="Calibri"/>
              </w:rPr>
            </w:pPr>
            <w:r w:rsidRPr="0054421C">
              <w:rPr>
                <w:rFonts w:cs="Calibri"/>
              </w:rPr>
              <w:t xml:space="preserve">ZimStat </w:t>
            </w:r>
          </w:p>
        </w:tc>
        <w:tc>
          <w:tcPr>
            <w:tcW w:w="6570" w:type="dxa"/>
            <w:shd w:val="clear" w:color="auto" w:fill="auto"/>
          </w:tcPr>
          <w:p w14:paraId="00407917" w14:textId="77777777" w:rsidR="00705370" w:rsidRPr="0054421C" w:rsidRDefault="00705370" w:rsidP="00D85105">
            <w:pPr>
              <w:autoSpaceDE w:val="0"/>
              <w:autoSpaceDN w:val="0"/>
              <w:adjustRightInd w:val="0"/>
              <w:rPr>
                <w:rFonts w:cs="Calibri"/>
              </w:rPr>
            </w:pPr>
            <w:r w:rsidRPr="0054421C">
              <w:rPr>
                <w:rFonts w:cs="Calibri"/>
              </w:rPr>
              <w:t>Zimbabwe Statistical Agency</w:t>
            </w:r>
          </w:p>
        </w:tc>
      </w:tr>
      <w:tr w:rsidR="00705370" w:rsidRPr="0054421C" w14:paraId="370F9DDF" w14:textId="77777777" w:rsidTr="3DD72372">
        <w:tc>
          <w:tcPr>
            <w:tcW w:w="1217" w:type="dxa"/>
            <w:shd w:val="clear" w:color="auto" w:fill="auto"/>
          </w:tcPr>
          <w:p w14:paraId="676DFB35" w14:textId="77777777" w:rsidR="00705370" w:rsidRPr="0054421C" w:rsidRDefault="00705370" w:rsidP="00D85105">
            <w:pPr>
              <w:pStyle w:val="NoSpacing"/>
              <w:rPr>
                <w:rFonts w:ascii="Calibri" w:hAnsi="Calibri" w:cs="Calibri"/>
              </w:rPr>
            </w:pPr>
            <w:r w:rsidRPr="0054421C">
              <w:rPr>
                <w:rFonts w:ascii="Calibri" w:hAnsi="Calibri" w:cs="Calibri"/>
              </w:rPr>
              <w:t xml:space="preserve">ZINQAP </w:t>
            </w:r>
          </w:p>
        </w:tc>
        <w:tc>
          <w:tcPr>
            <w:tcW w:w="6570" w:type="dxa"/>
            <w:shd w:val="clear" w:color="auto" w:fill="auto"/>
          </w:tcPr>
          <w:p w14:paraId="014B0BC8" w14:textId="77777777" w:rsidR="00705370" w:rsidRPr="0054421C" w:rsidRDefault="00705370" w:rsidP="00D85105">
            <w:pPr>
              <w:pStyle w:val="NoSpacing"/>
              <w:rPr>
                <w:rFonts w:ascii="Calibri" w:hAnsi="Calibri" w:cs="Calibri"/>
              </w:rPr>
            </w:pPr>
            <w:r w:rsidRPr="0054421C">
              <w:rPr>
                <w:rFonts w:ascii="Calibri" w:hAnsi="Calibri" w:cs="Calibri"/>
              </w:rPr>
              <w:t>Zimbabwe Quality Assurance Programme</w:t>
            </w:r>
          </w:p>
        </w:tc>
      </w:tr>
      <w:tr w:rsidR="00705370" w:rsidRPr="0054421C" w14:paraId="06287BAB" w14:textId="77777777" w:rsidTr="3DD72372">
        <w:tc>
          <w:tcPr>
            <w:tcW w:w="1217" w:type="dxa"/>
            <w:shd w:val="clear" w:color="auto" w:fill="auto"/>
          </w:tcPr>
          <w:p w14:paraId="6D283FEA" w14:textId="77777777" w:rsidR="00705370" w:rsidRPr="0054421C" w:rsidRDefault="00705370" w:rsidP="00D85105">
            <w:pPr>
              <w:rPr>
                <w:rFonts w:cs="Calibri"/>
              </w:rPr>
            </w:pPr>
            <w:r w:rsidRPr="0054421C">
              <w:rPr>
                <w:rFonts w:cs="Calibri"/>
              </w:rPr>
              <w:t xml:space="preserve">ZNFPC </w:t>
            </w:r>
          </w:p>
        </w:tc>
        <w:tc>
          <w:tcPr>
            <w:tcW w:w="6570" w:type="dxa"/>
            <w:shd w:val="clear" w:color="auto" w:fill="auto"/>
          </w:tcPr>
          <w:p w14:paraId="3C28D963" w14:textId="77777777" w:rsidR="00705370" w:rsidRPr="0054421C" w:rsidRDefault="00705370" w:rsidP="00D85105">
            <w:pPr>
              <w:rPr>
                <w:rFonts w:cs="Calibri"/>
              </w:rPr>
            </w:pPr>
            <w:r w:rsidRPr="0054421C">
              <w:rPr>
                <w:rFonts w:cs="Calibri"/>
              </w:rPr>
              <w:t>Zimbabwe National Family Planning Council</w:t>
            </w:r>
          </w:p>
        </w:tc>
      </w:tr>
    </w:tbl>
    <w:p w14:paraId="34261CD5" w14:textId="77777777" w:rsidR="00D4235F" w:rsidRPr="0054421C" w:rsidRDefault="00D4235F" w:rsidP="00E40161">
      <w:pPr>
        <w:pStyle w:val="Heading1"/>
        <w:rPr>
          <w:rFonts w:ascii="Calibri" w:hAnsi="Calibri" w:cs="Calibri"/>
          <w:sz w:val="22"/>
          <w:szCs w:val="22"/>
        </w:rPr>
        <w:sectPr w:rsidR="00D4235F" w:rsidRPr="0054421C" w:rsidSect="000563DC">
          <w:headerReference w:type="default" r:id="rId17"/>
          <w:pgSz w:w="11906" w:h="16838"/>
          <w:pgMar w:top="1440" w:right="1440" w:bottom="1440" w:left="1440" w:header="708" w:footer="708" w:gutter="0"/>
          <w:pgNumType w:fmt="lowerRoman"/>
          <w:cols w:space="708"/>
          <w:titlePg/>
          <w:docGrid w:linePitch="360"/>
        </w:sectPr>
      </w:pPr>
    </w:p>
    <w:p w14:paraId="5A1CF449" w14:textId="6B9CA56C" w:rsidR="00A34B04" w:rsidRPr="0054421C" w:rsidRDefault="007F5EE6" w:rsidP="00E40161">
      <w:pPr>
        <w:pStyle w:val="Heading1"/>
        <w:rPr>
          <w:rFonts w:ascii="Calibri" w:hAnsi="Calibri" w:cs="Calibri"/>
          <w:sz w:val="22"/>
          <w:szCs w:val="22"/>
          <w:lang w:val="en-US" w:bidi="en-US"/>
        </w:rPr>
      </w:pPr>
      <w:bookmarkStart w:id="4" w:name="_Toc167910632"/>
      <w:r w:rsidRPr="0054421C">
        <w:rPr>
          <w:rFonts w:ascii="Calibri" w:hAnsi="Calibri" w:cs="Calibri"/>
          <w:sz w:val="22"/>
          <w:szCs w:val="22"/>
        </w:rPr>
        <w:lastRenderedPageBreak/>
        <w:t>Executive Summary</w:t>
      </w:r>
      <w:bookmarkEnd w:id="4"/>
      <w:r w:rsidRPr="0054421C">
        <w:rPr>
          <w:rFonts w:ascii="Calibri" w:hAnsi="Calibri" w:cs="Calibri"/>
          <w:sz w:val="22"/>
          <w:szCs w:val="22"/>
        </w:rPr>
        <w:t xml:space="preserve"> </w:t>
      </w:r>
    </w:p>
    <w:p w14:paraId="4D630187" w14:textId="2D11EFF4" w:rsidR="0037138A" w:rsidRPr="0054421C" w:rsidRDefault="00535F21" w:rsidP="005D0E42">
      <w:pPr>
        <w:spacing w:after="160"/>
        <w:jc w:val="both"/>
        <w:rPr>
          <w:rFonts w:eastAsia="Times New Roman" w:cs="Calibri"/>
          <w:color w:val="000000"/>
          <w:lang w:val="en-US"/>
        </w:rPr>
      </w:pPr>
      <w:r w:rsidRPr="0054421C">
        <w:rPr>
          <w:rFonts w:eastAsia="Times New Roman" w:cs="Calibri"/>
          <w:color w:val="000000" w:themeColor="text1"/>
          <w:lang w:val="en-US"/>
        </w:rPr>
        <w:t xml:space="preserve">UNDP has partnered with the Global Fund (GF) to Fight HIV/AIDS, Tuberculosis and Malaria in Zimbabwe since 2009. </w:t>
      </w:r>
      <w:r w:rsidR="005103D7" w:rsidRPr="0054421C">
        <w:rPr>
          <w:rFonts w:eastAsia="Times New Roman" w:cs="Calibri"/>
          <w:color w:val="000000" w:themeColor="text1"/>
          <w:lang w:val="en-US"/>
        </w:rPr>
        <w:t xml:space="preserve">During </w:t>
      </w:r>
      <w:r w:rsidR="00990158" w:rsidRPr="0054421C">
        <w:rPr>
          <w:rFonts w:eastAsia="Times New Roman" w:cs="Calibri"/>
          <w:color w:val="000000" w:themeColor="text1"/>
          <w:lang w:val="en-US"/>
        </w:rPr>
        <w:t>New Funding Mechanism 3 (NFM3)</w:t>
      </w:r>
      <w:r w:rsidR="005103D7" w:rsidRPr="0054421C">
        <w:rPr>
          <w:rFonts w:eastAsia="Times New Roman" w:cs="Calibri"/>
          <w:color w:val="000000" w:themeColor="text1"/>
          <w:lang w:val="en-US"/>
        </w:rPr>
        <w:t>,</w:t>
      </w:r>
      <w:r w:rsidR="00990158" w:rsidRPr="0054421C">
        <w:rPr>
          <w:rFonts w:eastAsia="Times New Roman" w:cs="Calibri"/>
          <w:color w:val="000000" w:themeColor="text1"/>
          <w:lang w:val="en-US"/>
        </w:rPr>
        <w:t xml:space="preserve"> </w:t>
      </w:r>
      <w:r w:rsidRPr="0054421C">
        <w:rPr>
          <w:rFonts w:eastAsia="Times New Roman" w:cs="Calibri"/>
          <w:color w:val="000000" w:themeColor="text1"/>
          <w:lang w:val="en-US"/>
        </w:rPr>
        <w:t xml:space="preserve">UNDP continued to serve as PR for the HIV grant and Fund Administrator (FA) for the TB and Malaria grants, which the Ministry of Health and </w:t>
      </w:r>
      <w:r w:rsidR="68BD2824" w:rsidRPr="0054421C">
        <w:rPr>
          <w:rFonts w:eastAsia="Times New Roman" w:cs="Calibri"/>
          <w:color w:val="000000" w:themeColor="text1"/>
          <w:lang w:val="en-US"/>
        </w:rPr>
        <w:t>Childcare</w:t>
      </w:r>
      <w:r w:rsidRPr="0054421C">
        <w:rPr>
          <w:rFonts w:eastAsia="Times New Roman" w:cs="Calibri"/>
          <w:color w:val="000000" w:themeColor="text1"/>
          <w:lang w:val="en-US"/>
        </w:rPr>
        <w:t xml:space="preserve"> </w:t>
      </w:r>
      <w:r w:rsidR="00C3478E" w:rsidRPr="0054421C">
        <w:rPr>
          <w:rFonts w:eastAsia="Times New Roman" w:cs="Calibri"/>
          <w:color w:val="000000" w:themeColor="text1"/>
          <w:lang w:val="en-US"/>
        </w:rPr>
        <w:t xml:space="preserve">was  </w:t>
      </w:r>
      <w:r w:rsidRPr="0054421C">
        <w:rPr>
          <w:rFonts w:eastAsia="Times New Roman" w:cs="Calibri"/>
          <w:color w:val="000000" w:themeColor="text1"/>
          <w:lang w:val="en-US"/>
        </w:rPr>
        <w:t xml:space="preserve"> the</w:t>
      </w:r>
      <w:r w:rsidR="00C3478E" w:rsidRPr="0054421C">
        <w:rPr>
          <w:rFonts w:eastAsia="Times New Roman" w:cs="Calibri"/>
          <w:color w:val="000000" w:themeColor="text1"/>
          <w:lang w:val="en-US"/>
        </w:rPr>
        <w:t xml:space="preserve"> Malaria and TB</w:t>
      </w:r>
      <w:r w:rsidRPr="0054421C">
        <w:rPr>
          <w:rFonts w:eastAsia="Times New Roman" w:cs="Calibri"/>
          <w:color w:val="000000" w:themeColor="text1"/>
          <w:lang w:val="en-US"/>
        </w:rPr>
        <w:t xml:space="preserve"> PR</w:t>
      </w:r>
      <w:r w:rsidR="005D0E42" w:rsidRPr="0054421C">
        <w:rPr>
          <w:rFonts w:eastAsia="Times New Roman" w:cs="Calibri"/>
          <w:color w:val="000000" w:themeColor="text1"/>
          <w:lang w:val="en-US"/>
        </w:rPr>
        <w:t xml:space="preserve"> for the three years grant period (2021-2023)</w:t>
      </w:r>
      <w:r w:rsidRPr="0054421C">
        <w:rPr>
          <w:rFonts w:eastAsia="Times New Roman" w:cs="Calibri"/>
          <w:color w:val="000000" w:themeColor="text1"/>
          <w:lang w:val="en-US"/>
        </w:rPr>
        <w:t xml:space="preserve">. </w:t>
      </w:r>
    </w:p>
    <w:p w14:paraId="1CA94992" w14:textId="2838FA87" w:rsidR="00135C27" w:rsidRPr="0054421C" w:rsidRDefault="15A67272" w:rsidP="542A777C">
      <w:pPr>
        <w:spacing w:after="160"/>
        <w:jc w:val="both"/>
        <w:rPr>
          <w:rFonts w:cs="Calibri"/>
        </w:rPr>
      </w:pPr>
      <w:r w:rsidRPr="0054421C">
        <w:rPr>
          <w:rFonts w:eastAsia="Times New Roman" w:cs="Calibri"/>
          <w:lang w:val="en-US"/>
        </w:rPr>
        <w:t>Despite the severity of the HIV/AIDS epidemic, its transmission and prevalence in Zimbabwe has been on the decline, this has been demonstrated through the steady decline in the number of AIDS related deaths per 100,000 population from 319/100,000 in 2016; 109.2/100,000 in 2017; 130.9 /100,000 in 2018; 141.5/100,000 in 202</w:t>
      </w:r>
      <w:r w:rsidR="5FF57B04" w:rsidRPr="0054421C">
        <w:rPr>
          <w:rFonts w:eastAsia="Times New Roman" w:cs="Calibri"/>
          <w:lang w:val="en-US"/>
        </w:rPr>
        <w:t>0</w:t>
      </w:r>
      <w:r w:rsidR="6016CED6" w:rsidRPr="0054421C">
        <w:rPr>
          <w:rFonts w:eastAsia="Times New Roman" w:cs="Calibri"/>
          <w:lang w:val="en-US"/>
        </w:rPr>
        <w:t>;</w:t>
      </w:r>
      <w:r w:rsidRPr="0054421C">
        <w:rPr>
          <w:rFonts w:eastAsia="Times New Roman" w:cs="Calibri"/>
          <w:lang w:val="en-US"/>
        </w:rPr>
        <w:t xml:space="preserve"> 164/100,000 in 202</w:t>
      </w:r>
      <w:r w:rsidR="5FF57B04" w:rsidRPr="0054421C">
        <w:rPr>
          <w:rFonts w:eastAsia="Times New Roman" w:cs="Calibri"/>
          <w:lang w:val="en-US"/>
        </w:rPr>
        <w:t>1</w:t>
      </w:r>
      <w:r w:rsidR="6016CED6" w:rsidRPr="0054421C">
        <w:rPr>
          <w:rFonts w:eastAsia="Times New Roman" w:cs="Calibri"/>
          <w:lang w:val="en-US"/>
        </w:rPr>
        <w:t xml:space="preserve"> and dropped to</w:t>
      </w:r>
      <w:r w:rsidR="32A1321B" w:rsidRPr="0054421C">
        <w:rPr>
          <w:rFonts w:eastAsia="Times New Roman" w:cs="Calibri"/>
          <w:lang w:val="en-US"/>
        </w:rPr>
        <w:t xml:space="preserve"> 120.7 </w:t>
      </w:r>
      <w:r w:rsidR="2DC1C2A8" w:rsidRPr="0054421C">
        <w:rPr>
          <w:rFonts w:eastAsia="Times New Roman" w:cs="Calibri"/>
          <w:lang w:val="en-US"/>
        </w:rPr>
        <w:t xml:space="preserve">in </w:t>
      </w:r>
      <w:r w:rsidR="38232CB0" w:rsidRPr="0054421C">
        <w:rPr>
          <w:rFonts w:eastAsia="Times New Roman" w:cs="Calibri"/>
          <w:lang w:val="en-US"/>
        </w:rPr>
        <w:t>2022.</w:t>
      </w:r>
      <w:r w:rsidRPr="0054421C">
        <w:rPr>
          <w:rFonts w:eastAsia="Times New Roman" w:cs="Calibri"/>
          <w:lang w:val="en-US"/>
        </w:rPr>
        <w:t xml:space="preserve"> </w:t>
      </w:r>
      <w:r w:rsidR="2410D7EB" w:rsidRPr="0054421C">
        <w:rPr>
          <w:rFonts w:eastAsia="Times New Roman" w:cs="Calibri"/>
          <w:lang w:val="en-US"/>
        </w:rPr>
        <w:t>As of the end of December 2023, 1,233,934 of the targeted adults and children with HIV infection were reported to have received antiretroviral therapy.</w:t>
      </w:r>
      <w:r w:rsidR="68794EB0" w:rsidRPr="0054421C">
        <w:rPr>
          <w:rFonts w:cs="Calibri"/>
        </w:rPr>
        <w:t xml:space="preserve"> The performance of adults (15 and above) on ART among all adults living with HIV at the end of the reporting period was </w:t>
      </w:r>
      <w:r w:rsidR="76B14ED4" w:rsidRPr="0054421C">
        <w:rPr>
          <w:rFonts w:cs="Calibri"/>
        </w:rPr>
        <w:t>96</w:t>
      </w:r>
      <w:r w:rsidR="735342E4" w:rsidRPr="0054421C">
        <w:rPr>
          <w:rFonts w:cs="Calibri"/>
        </w:rPr>
        <w:t>.27% (1</w:t>
      </w:r>
      <w:r w:rsidR="27188B36" w:rsidRPr="0054421C">
        <w:rPr>
          <w:rFonts w:cs="Calibri"/>
        </w:rPr>
        <w:t>,</w:t>
      </w:r>
      <w:r w:rsidR="735342E4" w:rsidRPr="0054421C">
        <w:rPr>
          <w:rFonts w:cs="Calibri"/>
        </w:rPr>
        <w:t>189</w:t>
      </w:r>
      <w:r w:rsidR="27188B36" w:rsidRPr="0054421C">
        <w:rPr>
          <w:rFonts w:cs="Calibri"/>
        </w:rPr>
        <w:t>,</w:t>
      </w:r>
      <w:r w:rsidR="735342E4" w:rsidRPr="0054421C">
        <w:rPr>
          <w:rFonts w:cs="Calibri"/>
        </w:rPr>
        <w:t>793</w:t>
      </w:r>
      <w:r w:rsidR="27188B36" w:rsidRPr="0054421C">
        <w:rPr>
          <w:rFonts w:cs="Calibri"/>
        </w:rPr>
        <w:t>/1,235,851</w:t>
      </w:r>
      <w:r w:rsidR="1341E6E2" w:rsidRPr="0054421C">
        <w:rPr>
          <w:rFonts w:cs="Calibri"/>
        </w:rPr>
        <w:t>) which</w:t>
      </w:r>
      <w:r w:rsidR="755E5F9E" w:rsidRPr="0054421C">
        <w:rPr>
          <w:rFonts w:cs="Calibri"/>
        </w:rPr>
        <w:t xml:space="preserve"> is comparable </w:t>
      </w:r>
      <w:r w:rsidR="755E5F9E" w:rsidRPr="0054421C">
        <w:rPr>
          <w:rFonts w:eastAsia="Times New Roman" w:cs="Calibri"/>
          <w:color w:val="000000" w:themeColor="text1"/>
          <w:lang w:val="en-US"/>
        </w:rPr>
        <w:t xml:space="preserve">to </w:t>
      </w:r>
      <w:r w:rsidR="44811E41" w:rsidRPr="0054421C">
        <w:rPr>
          <w:rFonts w:eastAsia="Times New Roman" w:cs="Calibri"/>
          <w:color w:val="000000" w:themeColor="text1"/>
          <w:lang w:val="en-US"/>
        </w:rPr>
        <w:t>96.16% (1,182,126/1,229,314) achieved at the end of December 2022</w:t>
      </w:r>
      <w:r w:rsidR="5E7A5923" w:rsidRPr="0054421C">
        <w:rPr>
          <w:rFonts w:eastAsia="Times New Roman" w:cs="Calibri"/>
          <w:color w:val="000000" w:themeColor="text1"/>
          <w:lang w:val="en-US"/>
        </w:rPr>
        <w:t xml:space="preserve">. The 2023 reported results showed an achievement ratio of 102% PLHIV on ART </w:t>
      </w:r>
      <w:r w:rsidR="409CBB71" w:rsidRPr="0054421C">
        <w:rPr>
          <w:rFonts w:eastAsia="Times New Roman" w:cs="Calibri"/>
          <w:color w:val="000000" w:themeColor="text1"/>
          <w:lang w:val="en-US"/>
        </w:rPr>
        <w:t>as compared</w:t>
      </w:r>
      <w:r w:rsidR="5E7A5923" w:rsidRPr="0054421C">
        <w:rPr>
          <w:rFonts w:eastAsia="Times New Roman" w:cs="Calibri"/>
          <w:color w:val="000000" w:themeColor="text1"/>
          <w:lang w:val="en-US"/>
        </w:rPr>
        <w:t xml:space="preserve"> to </w:t>
      </w:r>
      <w:r w:rsidR="545E2268" w:rsidRPr="0054421C">
        <w:rPr>
          <w:rFonts w:eastAsia="Times New Roman" w:cs="Calibri"/>
          <w:color w:val="000000" w:themeColor="text1"/>
          <w:lang w:val="en-US"/>
        </w:rPr>
        <w:t xml:space="preserve">103% in </w:t>
      </w:r>
      <w:r w:rsidR="5E7A5923" w:rsidRPr="0054421C">
        <w:rPr>
          <w:rFonts w:eastAsia="Times New Roman" w:cs="Calibri"/>
          <w:color w:val="000000" w:themeColor="text1"/>
          <w:lang w:val="en-US"/>
        </w:rPr>
        <w:t>2022</w:t>
      </w:r>
      <w:r w:rsidR="00916AE6" w:rsidRPr="0054421C">
        <w:rPr>
          <w:rFonts w:eastAsia="Times New Roman" w:cs="Calibri"/>
          <w:color w:val="000000" w:themeColor="text1"/>
          <w:lang w:val="en-US"/>
        </w:rPr>
        <w:t>.</w:t>
      </w:r>
      <w:r w:rsidR="5E7A5923" w:rsidRPr="0054421C">
        <w:rPr>
          <w:rFonts w:eastAsia="Times New Roman" w:cs="Calibri"/>
          <w:color w:val="000000" w:themeColor="text1"/>
          <w:lang w:val="en-US"/>
        </w:rPr>
        <w:t xml:space="preserve"> </w:t>
      </w:r>
      <w:r w:rsidR="68794EB0" w:rsidRPr="0054421C">
        <w:rPr>
          <w:rFonts w:eastAsia="Times New Roman" w:cs="Calibri"/>
          <w:color w:val="000000" w:themeColor="text1"/>
          <w:lang w:val="en-US"/>
        </w:rPr>
        <w:t xml:space="preserve">The performance </w:t>
      </w:r>
      <w:r w:rsidR="281B870D" w:rsidRPr="0054421C">
        <w:rPr>
          <w:rFonts w:eastAsia="Times New Roman" w:cs="Calibri"/>
          <w:color w:val="000000" w:themeColor="text1"/>
          <w:lang w:val="en-US"/>
        </w:rPr>
        <w:t>of indicator</w:t>
      </w:r>
      <w:r w:rsidR="5F5DA47E" w:rsidRPr="0054421C">
        <w:rPr>
          <w:rFonts w:eastAsia="Times New Roman" w:cs="Calibri"/>
          <w:color w:val="000000" w:themeColor="text1"/>
          <w:lang w:val="en-US"/>
        </w:rPr>
        <w:t xml:space="preserve"> </w:t>
      </w:r>
      <w:r w:rsidR="68794EB0" w:rsidRPr="0054421C">
        <w:rPr>
          <w:rFonts w:eastAsia="Times New Roman" w:cs="Calibri"/>
          <w:color w:val="000000" w:themeColor="text1"/>
          <w:lang w:val="en-US"/>
        </w:rPr>
        <w:t xml:space="preserve">children (under </w:t>
      </w:r>
      <w:r w:rsidR="68794EB0" w:rsidRPr="0054421C">
        <w:rPr>
          <w:rFonts w:cs="Calibri"/>
        </w:rPr>
        <w:t xml:space="preserve">15) on ART among all children living with HIV at the end of the reporting period </w:t>
      </w:r>
      <w:r w:rsidR="7B4D64EE" w:rsidRPr="0054421C">
        <w:rPr>
          <w:rFonts w:cs="Calibri"/>
        </w:rPr>
        <w:t>was</w:t>
      </w:r>
      <w:r w:rsidR="51FC39DE" w:rsidRPr="0054421C">
        <w:rPr>
          <w:rFonts w:cs="Calibri"/>
        </w:rPr>
        <w:t xml:space="preserve"> 59</w:t>
      </w:r>
      <w:r w:rsidR="1D3A0648" w:rsidRPr="0054421C">
        <w:rPr>
          <w:rFonts w:cs="Calibri"/>
        </w:rPr>
        <w:t>.18</w:t>
      </w:r>
      <w:r w:rsidR="3104B9CD" w:rsidRPr="0054421C">
        <w:rPr>
          <w:rFonts w:cs="Calibri"/>
        </w:rPr>
        <w:t>% (</w:t>
      </w:r>
      <w:r w:rsidR="51FC39DE" w:rsidRPr="0054421C">
        <w:rPr>
          <w:rFonts w:cs="Calibri"/>
        </w:rPr>
        <w:t>44,141</w:t>
      </w:r>
      <w:r w:rsidR="1D3A0648" w:rsidRPr="0054421C">
        <w:rPr>
          <w:rFonts w:cs="Calibri"/>
        </w:rPr>
        <w:t>/</w:t>
      </w:r>
      <w:r w:rsidR="51FC39DE" w:rsidRPr="0054421C">
        <w:rPr>
          <w:rFonts w:cs="Calibri"/>
        </w:rPr>
        <w:t>74,587</w:t>
      </w:r>
      <w:r w:rsidR="1D3A0648" w:rsidRPr="0054421C">
        <w:rPr>
          <w:rFonts w:cs="Calibri"/>
        </w:rPr>
        <w:t>)</w:t>
      </w:r>
      <w:r w:rsidR="5477BFD2" w:rsidRPr="0054421C">
        <w:rPr>
          <w:rFonts w:cs="Calibri"/>
        </w:rPr>
        <w:t xml:space="preserve"> which shows </w:t>
      </w:r>
      <w:r w:rsidR="0EBA4E95" w:rsidRPr="0054421C">
        <w:rPr>
          <w:rFonts w:cs="Calibri"/>
        </w:rPr>
        <w:t>12.25% points</w:t>
      </w:r>
      <w:r w:rsidR="1F5B692E" w:rsidRPr="0054421C">
        <w:rPr>
          <w:rFonts w:cs="Calibri"/>
        </w:rPr>
        <w:t xml:space="preserve"> decrease when compared to 71.43% (51,493/72,088) achieved at the end of December 2022.</w:t>
      </w:r>
      <w:r w:rsidR="62CDCFA2" w:rsidRPr="0054421C">
        <w:rPr>
          <w:rFonts w:cs="Calibri"/>
        </w:rPr>
        <w:t xml:space="preserve">  The achieve</w:t>
      </w:r>
      <w:r w:rsidR="0A2663E0" w:rsidRPr="0054421C">
        <w:rPr>
          <w:rFonts w:cs="Calibri"/>
        </w:rPr>
        <w:t>ment ratio was 76</w:t>
      </w:r>
      <w:r w:rsidR="2FA1C806" w:rsidRPr="0054421C">
        <w:rPr>
          <w:rFonts w:cs="Calibri"/>
        </w:rPr>
        <w:t>% in</w:t>
      </w:r>
      <w:r w:rsidR="0EBA4E95" w:rsidRPr="0054421C">
        <w:rPr>
          <w:rFonts w:cs="Calibri"/>
        </w:rPr>
        <w:t xml:space="preserve"> 2023 as compared to </w:t>
      </w:r>
      <w:r w:rsidR="60024D74" w:rsidRPr="0054421C">
        <w:rPr>
          <w:rFonts w:cs="Calibri"/>
        </w:rPr>
        <w:t>94.69% (71.40%/75.40%) attained at the end of December 2022</w:t>
      </w:r>
      <w:r w:rsidR="0C20C5F7" w:rsidRPr="0054421C">
        <w:rPr>
          <w:rFonts w:cs="Calibri"/>
        </w:rPr>
        <w:t xml:space="preserve"> showing </w:t>
      </w:r>
      <w:r w:rsidR="6DFF3F0B" w:rsidRPr="0054421C">
        <w:rPr>
          <w:rFonts w:cs="Calibri"/>
        </w:rPr>
        <w:t>19.01% points</w:t>
      </w:r>
      <w:r w:rsidR="165D5991" w:rsidRPr="0054421C">
        <w:rPr>
          <w:rFonts w:cs="Calibri"/>
        </w:rPr>
        <w:t xml:space="preserve"> decrease</w:t>
      </w:r>
      <w:r w:rsidR="6E779720" w:rsidRPr="0054421C">
        <w:rPr>
          <w:rFonts w:cs="Calibri"/>
        </w:rPr>
        <w:t>.</w:t>
      </w:r>
      <w:r w:rsidR="0C20C5F7" w:rsidRPr="0054421C">
        <w:rPr>
          <w:rFonts w:cs="Calibri"/>
        </w:rPr>
        <w:t xml:space="preserve"> </w:t>
      </w:r>
      <w:r w:rsidR="67F364F9" w:rsidRPr="0054421C">
        <w:rPr>
          <w:rFonts w:cs="Calibri"/>
        </w:rPr>
        <w:t>The</w:t>
      </w:r>
      <w:r w:rsidR="67F364F9" w:rsidRPr="0054421C">
        <w:rPr>
          <w:rFonts w:eastAsia="Times New Roman" w:cs="Calibri"/>
          <w:lang w:val="en-US"/>
        </w:rPr>
        <w:t xml:space="preserve"> </w:t>
      </w:r>
      <w:r w:rsidR="4E020988" w:rsidRPr="0054421C">
        <w:rPr>
          <w:rFonts w:eastAsia="Times New Roman" w:cs="Calibri"/>
          <w:lang w:val="en-US"/>
        </w:rPr>
        <w:t>performance</w:t>
      </w:r>
      <w:r w:rsidR="6157B8C3" w:rsidRPr="0054421C">
        <w:rPr>
          <w:rFonts w:eastAsia="Times New Roman" w:cs="Calibri"/>
          <w:lang w:val="en-US"/>
        </w:rPr>
        <w:t xml:space="preserve"> of </w:t>
      </w:r>
      <w:r w:rsidR="7171322F" w:rsidRPr="0054421C">
        <w:rPr>
          <w:rFonts w:cs="Calibri"/>
        </w:rPr>
        <w:t>percentage</w:t>
      </w:r>
      <w:r w:rsidR="6157B8C3" w:rsidRPr="0054421C">
        <w:rPr>
          <w:rFonts w:cs="Calibri"/>
        </w:rPr>
        <w:t xml:space="preserve"> of HIV-positive women who received ART during pregnancy and/or labour and delivery was at 81.5% (42,266/51,057) against a set target of 95% which resulted in an achievement ratio of 85.8%.</w:t>
      </w:r>
      <w:r w:rsidR="0DD434EC" w:rsidRPr="0054421C">
        <w:rPr>
          <w:rFonts w:cs="Calibri"/>
        </w:rPr>
        <w:t xml:space="preserve"> </w:t>
      </w:r>
      <w:r w:rsidR="532DDA36" w:rsidRPr="0054421C">
        <w:rPr>
          <w:rFonts w:eastAsia="Times New Roman" w:cs="Calibri"/>
          <w:lang w:val="en-US"/>
        </w:rPr>
        <w:t xml:space="preserve">as compared to </w:t>
      </w:r>
      <w:r w:rsidR="6478A50D" w:rsidRPr="0054421C">
        <w:rPr>
          <w:rFonts w:eastAsia="Times New Roman" w:cs="Calibri"/>
        </w:rPr>
        <w:t>85.5%</w:t>
      </w:r>
      <w:r w:rsidR="532DDA36" w:rsidRPr="0054421C">
        <w:rPr>
          <w:rFonts w:eastAsia="Times New Roman" w:cs="Calibri"/>
          <w:lang w:val="en-US"/>
        </w:rPr>
        <w:t xml:space="preserve"> achievement ratio in 2022</w:t>
      </w:r>
      <w:r w:rsidR="67F364F9" w:rsidRPr="0054421C">
        <w:rPr>
          <w:rFonts w:eastAsia="Times New Roman" w:cs="Calibri"/>
          <w:lang w:val="en-US"/>
        </w:rPr>
        <w:t xml:space="preserve">. </w:t>
      </w:r>
      <w:r w:rsidR="7D190A71" w:rsidRPr="0054421C">
        <w:rPr>
          <w:rFonts w:cs="Calibri"/>
        </w:rPr>
        <w:t xml:space="preserve">Percentage of HIV-exposed infants receiving a virological test for HIV within 2 months of birth was </w:t>
      </w:r>
      <w:r w:rsidR="146FA8AC" w:rsidRPr="0054421C">
        <w:rPr>
          <w:rFonts w:cs="Calibri"/>
        </w:rPr>
        <w:t>96.38</w:t>
      </w:r>
      <w:r w:rsidR="20ED4EF0" w:rsidRPr="0054421C">
        <w:rPr>
          <w:rFonts w:cs="Calibri"/>
        </w:rPr>
        <w:t>%</w:t>
      </w:r>
      <w:r w:rsidR="146FA8AC" w:rsidRPr="0054421C">
        <w:rPr>
          <w:rFonts w:cs="Calibri"/>
        </w:rPr>
        <w:t xml:space="preserve"> (</w:t>
      </w:r>
      <w:r w:rsidR="493402ED" w:rsidRPr="0054421C">
        <w:rPr>
          <w:rFonts w:cs="Calibri"/>
        </w:rPr>
        <w:t>49,972/51,846</w:t>
      </w:r>
      <w:r w:rsidR="25DB8F72" w:rsidRPr="0054421C">
        <w:rPr>
          <w:rFonts w:cs="Calibri"/>
        </w:rPr>
        <w:t>) against</w:t>
      </w:r>
      <w:r w:rsidR="3E6BB7CB" w:rsidRPr="0054421C">
        <w:rPr>
          <w:rFonts w:cs="Calibri"/>
        </w:rPr>
        <w:t xml:space="preserve"> the target </w:t>
      </w:r>
      <w:r w:rsidR="7FC7044D" w:rsidRPr="0054421C">
        <w:rPr>
          <w:rFonts w:cs="Calibri"/>
        </w:rPr>
        <w:t>of 85</w:t>
      </w:r>
      <w:r w:rsidR="21BE4CEB" w:rsidRPr="0054421C">
        <w:rPr>
          <w:rFonts w:cs="Calibri"/>
        </w:rPr>
        <w:t>% (</w:t>
      </w:r>
      <w:r w:rsidR="4CA7ECB8" w:rsidRPr="0054421C">
        <w:rPr>
          <w:rFonts w:cs="Calibri"/>
        </w:rPr>
        <w:t>47</w:t>
      </w:r>
      <w:r w:rsidR="30CB1D35" w:rsidRPr="0054421C">
        <w:rPr>
          <w:rFonts w:cs="Calibri"/>
        </w:rPr>
        <w:t>,218</w:t>
      </w:r>
      <w:r w:rsidR="21BE4CEB" w:rsidRPr="0054421C">
        <w:rPr>
          <w:rFonts w:cs="Calibri"/>
        </w:rPr>
        <w:t>/</w:t>
      </w:r>
      <w:r w:rsidR="30CB1D35" w:rsidRPr="0054421C">
        <w:rPr>
          <w:rFonts w:cs="Calibri"/>
        </w:rPr>
        <w:t>55,552</w:t>
      </w:r>
      <w:r w:rsidR="7C1C4524" w:rsidRPr="0054421C">
        <w:rPr>
          <w:rFonts w:cs="Calibri"/>
        </w:rPr>
        <w:t>).</w:t>
      </w:r>
      <w:r w:rsidR="05395978" w:rsidRPr="0054421C">
        <w:rPr>
          <w:rFonts w:cs="Calibri"/>
        </w:rPr>
        <w:t xml:space="preserve"> This </w:t>
      </w:r>
      <w:r w:rsidR="335674A4" w:rsidRPr="0054421C">
        <w:rPr>
          <w:rFonts w:cs="Calibri"/>
        </w:rPr>
        <w:t>was a 22.7</w:t>
      </w:r>
      <w:r w:rsidR="556997A6" w:rsidRPr="0054421C">
        <w:rPr>
          <w:rFonts w:cs="Calibri"/>
        </w:rPr>
        <w:t>% performance</w:t>
      </w:r>
      <w:r w:rsidR="335674A4" w:rsidRPr="0054421C">
        <w:rPr>
          <w:rFonts w:cs="Calibri"/>
        </w:rPr>
        <w:t xml:space="preserve"> increase as compared </w:t>
      </w:r>
      <w:r w:rsidR="786C6C29" w:rsidRPr="0054421C">
        <w:rPr>
          <w:rFonts w:cs="Calibri"/>
        </w:rPr>
        <w:t xml:space="preserve">89% </w:t>
      </w:r>
      <w:r w:rsidR="6478A50D" w:rsidRPr="0054421C">
        <w:rPr>
          <w:rFonts w:cs="Calibri"/>
        </w:rPr>
        <w:t>47,935/53,744</w:t>
      </w:r>
      <w:r w:rsidR="786C6C29" w:rsidRPr="0054421C">
        <w:rPr>
          <w:rFonts w:cs="Calibri"/>
        </w:rPr>
        <w:t xml:space="preserve"> </w:t>
      </w:r>
      <w:r w:rsidR="2EF0C137" w:rsidRPr="0054421C">
        <w:rPr>
          <w:rFonts w:cs="Calibri"/>
        </w:rPr>
        <w:t>achieved in 2022.</w:t>
      </w:r>
      <w:r w:rsidR="0B9F0F04" w:rsidRPr="0054421C">
        <w:rPr>
          <w:rFonts w:cs="Calibri"/>
        </w:rPr>
        <w:t xml:space="preserve"> </w:t>
      </w:r>
      <w:r w:rsidR="23E6E386" w:rsidRPr="0054421C">
        <w:rPr>
          <w:rFonts w:cs="Calibri"/>
        </w:rPr>
        <w:t xml:space="preserve">The achievement ratio </w:t>
      </w:r>
      <w:r w:rsidR="0E66597A" w:rsidRPr="0054421C">
        <w:rPr>
          <w:rFonts w:cs="Calibri"/>
        </w:rPr>
        <w:t xml:space="preserve">in 2023 was </w:t>
      </w:r>
      <w:r w:rsidR="55555D0D" w:rsidRPr="0054421C">
        <w:rPr>
          <w:rFonts w:cs="Calibri"/>
        </w:rPr>
        <w:t>113</w:t>
      </w:r>
      <w:r w:rsidR="7D190A71" w:rsidRPr="0054421C">
        <w:rPr>
          <w:rFonts w:cs="Calibri"/>
        </w:rPr>
        <w:t xml:space="preserve"> which</w:t>
      </w:r>
      <w:r w:rsidR="19EA740B" w:rsidRPr="0054421C">
        <w:rPr>
          <w:rFonts w:cs="Calibri"/>
        </w:rPr>
        <w:t xml:space="preserve"> is </w:t>
      </w:r>
      <w:r w:rsidR="786C6C29" w:rsidRPr="0054421C">
        <w:rPr>
          <w:rFonts w:cs="Calibri"/>
        </w:rPr>
        <w:t>2.5</w:t>
      </w:r>
      <w:r w:rsidR="38D786AA" w:rsidRPr="0054421C">
        <w:rPr>
          <w:rFonts w:cs="Calibri"/>
        </w:rPr>
        <w:t>%-point</w:t>
      </w:r>
      <w:r w:rsidR="19EA740B" w:rsidRPr="0054421C">
        <w:rPr>
          <w:rFonts w:cs="Calibri"/>
        </w:rPr>
        <w:t xml:space="preserve"> </w:t>
      </w:r>
      <w:r w:rsidR="16AF0160" w:rsidRPr="0054421C">
        <w:rPr>
          <w:rFonts w:cs="Calibri"/>
        </w:rPr>
        <w:t>decrease as</w:t>
      </w:r>
      <w:r w:rsidR="7D190A71" w:rsidRPr="0054421C">
        <w:rPr>
          <w:rFonts w:cs="Calibri"/>
        </w:rPr>
        <w:t xml:space="preserve"> </w:t>
      </w:r>
      <w:r w:rsidR="67327CED" w:rsidRPr="0054421C">
        <w:rPr>
          <w:rFonts w:cs="Calibri"/>
        </w:rPr>
        <w:t xml:space="preserve">compared to </w:t>
      </w:r>
      <w:r w:rsidR="7D190A71" w:rsidRPr="0054421C">
        <w:rPr>
          <w:rFonts w:cs="Calibri"/>
        </w:rPr>
        <w:t xml:space="preserve">an achievement ratio of </w:t>
      </w:r>
      <w:r w:rsidR="786C6C29" w:rsidRPr="0054421C">
        <w:rPr>
          <w:rFonts w:cs="Calibri"/>
        </w:rPr>
        <w:t xml:space="preserve">115.5% </w:t>
      </w:r>
      <w:r w:rsidR="67327CED" w:rsidRPr="0054421C">
        <w:rPr>
          <w:rFonts w:cs="Calibri"/>
        </w:rPr>
        <w:t xml:space="preserve">for </w:t>
      </w:r>
      <w:r w:rsidR="38D786AA" w:rsidRPr="0054421C">
        <w:rPr>
          <w:rFonts w:cs="Calibri"/>
        </w:rPr>
        <w:t>2022.</w:t>
      </w:r>
    </w:p>
    <w:p w14:paraId="63F860CC" w14:textId="6BCECF0A" w:rsidR="001A7C70" w:rsidRPr="0054421C" w:rsidRDefault="5EDFC194" w:rsidP="005D0E42">
      <w:pPr>
        <w:spacing w:after="160"/>
        <w:jc w:val="both"/>
        <w:rPr>
          <w:rFonts w:cs="Calibri"/>
          <w:color w:val="FF0000"/>
        </w:rPr>
      </w:pPr>
      <w:r w:rsidRPr="0054421C">
        <w:rPr>
          <w:rFonts w:eastAsia="Times New Roman" w:cs="Calibri"/>
          <w:lang w:val="en-US"/>
        </w:rPr>
        <w:t>In 2023</w:t>
      </w:r>
      <w:r w:rsidR="6B3C6708" w:rsidRPr="0054421C">
        <w:rPr>
          <w:rFonts w:eastAsia="Times New Roman" w:cs="Calibri"/>
          <w:lang w:val="en-US"/>
        </w:rPr>
        <w:t xml:space="preserve">, </w:t>
      </w:r>
      <w:r w:rsidR="7D4BEA43" w:rsidRPr="0054421C">
        <w:rPr>
          <w:rFonts w:cs="Calibri"/>
          <w:lang w:val="en-US"/>
        </w:rPr>
        <w:t>p</w:t>
      </w:r>
      <w:r w:rsidR="00631C13" w:rsidRPr="0054421C">
        <w:rPr>
          <w:rFonts w:cs="Calibri"/>
        </w:rPr>
        <w:t>percentage</w:t>
      </w:r>
      <w:r w:rsidR="7B723AE2" w:rsidRPr="0054421C">
        <w:rPr>
          <w:rFonts w:cs="Calibri"/>
        </w:rPr>
        <w:t xml:space="preserve"> of PLHIV on ART who initiated TB preventive therapy among those eligible during the reporting period was </w:t>
      </w:r>
      <w:r w:rsidR="7A6E05FC" w:rsidRPr="0054421C">
        <w:rPr>
          <w:rFonts w:cs="Calibri"/>
        </w:rPr>
        <w:t>68.7</w:t>
      </w:r>
      <w:r w:rsidR="7B723AE2" w:rsidRPr="0054421C">
        <w:rPr>
          <w:rFonts w:cs="Calibri"/>
        </w:rPr>
        <w:t>% (</w:t>
      </w:r>
      <w:r w:rsidR="7A6E05FC" w:rsidRPr="0054421C">
        <w:rPr>
          <w:rFonts w:cs="Calibri"/>
        </w:rPr>
        <w:t>221</w:t>
      </w:r>
      <w:r w:rsidR="7A04124A" w:rsidRPr="0054421C">
        <w:rPr>
          <w:rFonts w:cs="Calibri"/>
        </w:rPr>
        <w:t>,</w:t>
      </w:r>
      <w:r w:rsidR="7A6E05FC" w:rsidRPr="0054421C">
        <w:rPr>
          <w:rFonts w:cs="Calibri"/>
        </w:rPr>
        <w:t>381</w:t>
      </w:r>
      <w:r w:rsidR="7B723AE2" w:rsidRPr="0054421C">
        <w:rPr>
          <w:rFonts w:cs="Calibri"/>
        </w:rPr>
        <w:t>/</w:t>
      </w:r>
      <w:r w:rsidR="7A6E05FC" w:rsidRPr="0054421C">
        <w:rPr>
          <w:rFonts w:cs="Calibri"/>
        </w:rPr>
        <w:t>322,277</w:t>
      </w:r>
      <w:r w:rsidR="7B723AE2" w:rsidRPr="0054421C">
        <w:rPr>
          <w:rFonts w:cs="Calibri"/>
        </w:rPr>
        <w:t>) against a set target of 80%</w:t>
      </w:r>
      <w:r w:rsidR="7A6E05FC" w:rsidRPr="0054421C">
        <w:rPr>
          <w:rFonts w:cs="Calibri"/>
        </w:rPr>
        <w:t xml:space="preserve"> resulting in an achievement ratio of 85.9% as compared to 2022 achievement ratio </w:t>
      </w:r>
      <w:r w:rsidR="29304489" w:rsidRPr="0054421C">
        <w:rPr>
          <w:rFonts w:cs="Calibri"/>
        </w:rPr>
        <w:t>of 58</w:t>
      </w:r>
      <w:r w:rsidR="7A6E05FC" w:rsidRPr="0054421C">
        <w:rPr>
          <w:rFonts w:cs="Calibri"/>
        </w:rPr>
        <w:t>%</w:t>
      </w:r>
      <w:r w:rsidR="7B723AE2" w:rsidRPr="0054421C">
        <w:rPr>
          <w:rFonts w:cs="Calibri"/>
        </w:rPr>
        <w:t>.</w:t>
      </w:r>
      <w:r w:rsidR="7A6E05FC" w:rsidRPr="0054421C">
        <w:rPr>
          <w:rFonts w:cs="Calibri"/>
        </w:rPr>
        <w:t xml:space="preserve"> This shows an achievement ratio increase by </w:t>
      </w:r>
      <w:r w:rsidR="21ECA840" w:rsidRPr="0054421C">
        <w:rPr>
          <w:rFonts w:cs="Calibri"/>
        </w:rPr>
        <w:t>31.9%.</w:t>
      </w:r>
      <w:r w:rsidR="7A6E05FC" w:rsidRPr="0054421C">
        <w:rPr>
          <w:rFonts w:cs="Calibri"/>
        </w:rPr>
        <w:t xml:space="preserve"> </w:t>
      </w:r>
      <w:r w:rsidR="5E3EBFD0" w:rsidRPr="0054421C">
        <w:rPr>
          <w:rFonts w:cs="Calibri"/>
        </w:rPr>
        <w:t xml:space="preserve"> The performance of HIV-positive results among the total HIV tests performed during the reporting period is </w:t>
      </w:r>
      <w:r w:rsidR="21ECA840" w:rsidRPr="0054421C">
        <w:rPr>
          <w:rFonts w:cs="Calibri"/>
        </w:rPr>
        <w:t>4</w:t>
      </w:r>
      <w:r w:rsidR="5E3EBFD0" w:rsidRPr="0054421C">
        <w:rPr>
          <w:rFonts w:cs="Calibri"/>
        </w:rPr>
        <w:t>.9% (</w:t>
      </w:r>
      <w:r w:rsidR="21ECA840" w:rsidRPr="0054421C">
        <w:rPr>
          <w:rFonts w:cs="Calibri"/>
        </w:rPr>
        <w:t>77,695</w:t>
      </w:r>
      <w:r w:rsidR="5E3EBFD0" w:rsidRPr="0054421C">
        <w:rPr>
          <w:rFonts w:cs="Calibri"/>
        </w:rPr>
        <w:t>/1,</w:t>
      </w:r>
      <w:r w:rsidR="21ECA840" w:rsidRPr="0054421C">
        <w:rPr>
          <w:rFonts w:cs="Calibri"/>
        </w:rPr>
        <w:t>571,619</w:t>
      </w:r>
      <w:r w:rsidR="5E3EBFD0" w:rsidRPr="0054421C">
        <w:rPr>
          <w:rFonts w:cs="Calibri"/>
        </w:rPr>
        <w:t xml:space="preserve">) </w:t>
      </w:r>
      <w:r w:rsidR="5ACF41E2" w:rsidRPr="0054421C">
        <w:rPr>
          <w:rFonts w:cs="Calibri"/>
        </w:rPr>
        <w:t>against set</w:t>
      </w:r>
      <w:r w:rsidR="5E3EBFD0" w:rsidRPr="0054421C">
        <w:rPr>
          <w:rFonts w:cs="Calibri"/>
        </w:rPr>
        <w:t xml:space="preserve"> target of </w:t>
      </w:r>
      <w:r w:rsidR="3FBAAE30" w:rsidRPr="0054421C">
        <w:rPr>
          <w:rFonts w:cs="Calibri"/>
        </w:rPr>
        <w:t>5</w:t>
      </w:r>
      <w:r w:rsidR="5E3EBFD0" w:rsidRPr="0054421C">
        <w:rPr>
          <w:rFonts w:cs="Calibri"/>
        </w:rPr>
        <w:t>%</w:t>
      </w:r>
      <w:r w:rsidR="5C1102AF" w:rsidRPr="0054421C">
        <w:rPr>
          <w:rFonts w:cs="Calibri"/>
        </w:rPr>
        <w:t xml:space="preserve"> for </w:t>
      </w:r>
      <w:r w:rsidR="037C0920" w:rsidRPr="0054421C">
        <w:rPr>
          <w:rFonts w:cs="Calibri"/>
        </w:rPr>
        <w:t>202</w:t>
      </w:r>
      <w:r w:rsidR="21ECA840" w:rsidRPr="0054421C">
        <w:rPr>
          <w:rFonts w:cs="Calibri"/>
        </w:rPr>
        <w:t>3</w:t>
      </w:r>
      <w:r w:rsidR="5E3EBFD0" w:rsidRPr="0054421C">
        <w:rPr>
          <w:rFonts w:cs="Calibri"/>
        </w:rPr>
        <w:t xml:space="preserve">. </w:t>
      </w:r>
    </w:p>
    <w:p w14:paraId="31045BB1" w14:textId="77777777" w:rsidR="002436A6" w:rsidRPr="0054421C" w:rsidRDefault="62C1FECC" w:rsidP="659A18B5">
      <w:pPr>
        <w:spacing w:after="160"/>
        <w:jc w:val="both"/>
        <w:rPr>
          <w:rFonts w:cs="Calibri"/>
        </w:rPr>
      </w:pPr>
      <w:r w:rsidRPr="0054421C">
        <w:rPr>
          <w:rFonts w:cs="Calibri"/>
        </w:rPr>
        <w:t xml:space="preserve">In </w:t>
      </w:r>
      <w:r w:rsidR="21ECA840" w:rsidRPr="0054421C">
        <w:rPr>
          <w:rFonts w:cs="Calibri"/>
        </w:rPr>
        <w:t xml:space="preserve">2023 </w:t>
      </w:r>
      <w:r w:rsidR="55B90609" w:rsidRPr="0054421C">
        <w:rPr>
          <w:rFonts w:cs="Calibri"/>
        </w:rPr>
        <w:t>reporting period</w:t>
      </w:r>
      <w:r w:rsidRPr="0054421C">
        <w:rPr>
          <w:rFonts w:cs="Calibri"/>
        </w:rPr>
        <w:t>, 9</w:t>
      </w:r>
      <w:r w:rsidR="21ECA840" w:rsidRPr="0054421C">
        <w:rPr>
          <w:rFonts w:cs="Calibri"/>
        </w:rPr>
        <w:t>6.1</w:t>
      </w:r>
      <w:r w:rsidRPr="0054421C">
        <w:rPr>
          <w:rFonts w:cs="Calibri"/>
        </w:rPr>
        <w:t>% of</w:t>
      </w:r>
      <w:r w:rsidR="21ECA840" w:rsidRPr="0054421C">
        <w:rPr>
          <w:rFonts w:cs="Calibri"/>
        </w:rPr>
        <w:t xml:space="preserve"> </w:t>
      </w:r>
      <w:r w:rsidR="15138B12" w:rsidRPr="0054421C">
        <w:rPr>
          <w:rFonts w:cs="Calibri"/>
        </w:rPr>
        <w:t>targeted health</w:t>
      </w:r>
      <w:r w:rsidR="5D6346AD" w:rsidRPr="0054421C">
        <w:rPr>
          <w:rFonts w:cs="Calibri"/>
        </w:rPr>
        <w:t xml:space="preserve"> facilities providing diagnostic services that had tracer item (</w:t>
      </w:r>
      <w:r w:rsidR="7B59818A" w:rsidRPr="0054421C">
        <w:rPr>
          <w:rFonts w:cs="Calibri"/>
        </w:rPr>
        <w:t>determine) and</w:t>
      </w:r>
      <w:r w:rsidR="60325EAF" w:rsidRPr="0054421C">
        <w:rPr>
          <w:rFonts w:cs="Calibri"/>
        </w:rPr>
        <w:t xml:space="preserve">, </w:t>
      </w:r>
      <w:r w:rsidR="47F70630" w:rsidRPr="0054421C">
        <w:rPr>
          <w:rFonts w:cs="Calibri"/>
        </w:rPr>
        <w:t>99.</w:t>
      </w:r>
      <w:r w:rsidR="21ECA840" w:rsidRPr="0054421C">
        <w:rPr>
          <w:rFonts w:cs="Calibri"/>
        </w:rPr>
        <w:t>9</w:t>
      </w:r>
      <w:r w:rsidR="47F70630" w:rsidRPr="0054421C">
        <w:rPr>
          <w:rFonts w:cs="Calibri"/>
        </w:rPr>
        <w:t>%</w:t>
      </w:r>
      <w:r w:rsidR="6BD5AC1A" w:rsidRPr="0054421C">
        <w:rPr>
          <w:rFonts w:cs="Calibri"/>
        </w:rPr>
        <w:t xml:space="preserve"> of</w:t>
      </w:r>
      <w:r w:rsidR="21ECA840" w:rsidRPr="0054421C">
        <w:rPr>
          <w:rFonts w:cs="Calibri"/>
        </w:rPr>
        <w:t xml:space="preserve"> targeted</w:t>
      </w:r>
      <w:r w:rsidR="47F70630" w:rsidRPr="0054421C">
        <w:rPr>
          <w:rFonts w:cs="Calibri"/>
        </w:rPr>
        <w:t xml:space="preserve"> health facilities providing had tracer medicines (TLD90 and TLD 30)</w:t>
      </w:r>
      <w:r w:rsidR="6BD5AC1A" w:rsidRPr="0054421C">
        <w:rPr>
          <w:rFonts w:cs="Calibri"/>
        </w:rPr>
        <w:t xml:space="preserve"> and </w:t>
      </w:r>
      <w:r w:rsidR="21ECA840" w:rsidRPr="0054421C">
        <w:rPr>
          <w:rFonts w:cs="Calibri"/>
        </w:rPr>
        <w:t>83</w:t>
      </w:r>
      <w:r w:rsidR="18313CFB" w:rsidRPr="0054421C">
        <w:rPr>
          <w:rFonts w:cs="Calibri"/>
        </w:rPr>
        <w:t>%</w:t>
      </w:r>
      <w:r w:rsidR="21ECA840" w:rsidRPr="0054421C">
        <w:rPr>
          <w:rFonts w:cs="Calibri"/>
        </w:rPr>
        <w:t xml:space="preserve"> </w:t>
      </w:r>
      <w:r w:rsidR="513CE383" w:rsidRPr="0054421C">
        <w:rPr>
          <w:rFonts w:cs="Calibri"/>
        </w:rPr>
        <w:t>targeted health</w:t>
      </w:r>
      <w:r w:rsidR="18313CFB" w:rsidRPr="0054421C">
        <w:rPr>
          <w:rFonts w:cs="Calibri"/>
        </w:rPr>
        <w:t xml:space="preserve"> product batches for the HIV were tested for quality in line with Global Fund Quality Assurance policy</w:t>
      </w:r>
      <w:r w:rsidR="1A0B97B3" w:rsidRPr="0054421C">
        <w:rPr>
          <w:rFonts w:cs="Calibri"/>
        </w:rPr>
        <w:t xml:space="preserve">. </w:t>
      </w:r>
      <w:r w:rsidR="31293B71" w:rsidRPr="0054421C">
        <w:rPr>
          <w:rFonts w:cs="Calibri"/>
        </w:rPr>
        <w:t xml:space="preserve">Completeness of facility </w:t>
      </w:r>
      <w:r w:rsidR="01B58497" w:rsidRPr="0054421C">
        <w:rPr>
          <w:rFonts w:cs="Calibri"/>
        </w:rPr>
        <w:t>reporting was</w:t>
      </w:r>
      <w:r w:rsidR="1847BB32" w:rsidRPr="0054421C">
        <w:rPr>
          <w:rFonts w:cs="Calibri"/>
        </w:rPr>
        <w:t xml:space="preserve"> 108.3</w:t>
      </w:r>
      <w:r w:rsidR="371D2BB0" w:rsidRPr="0054421C">
        <w:rPr>
          <w:rFonts w:cs="Calibri"/>
        </w:rPr>
        <w:t xml:space="preserve">% and </w:t>
      </w:r>
      <w:r w:rsidR="4E2CF4FD" w:rsidRPr="0054421C">
        <w:rPr>
          <w:rFonts w:cs="Calibri"/>
        </w:rPr>
        <w:t xml:space="preserve">total posts that had been vacant for the past six months were </w:t>
      </w:r>
      <w:r w:rsidR="5EFB8F7F" w:rsidRPr="0054421C">
        <w:rPr>
          <w:rFonts w:cs="Calibri"/>
        </w:rPr>
        <w:t>6.8</w:t>
      </w:r>
      <w:r w:rsidR="1847BB32" w:rsidRPr="0054421C">
        <w:rPr>
          <w:rFonts w:cs="Calibri"/>
        </w:rPr>
        <w:t>%</w:t>
      </w:r>
      <w:r w:rsidR="4E2CF4FD" w:rsidRPr="0054421C">
        <w:rPr>
          <w:rFonts w:cs="Calibri"/>
        </w:rPr>
        <w:t xml:space="preserve"> </w:t>
      </w:r>
      <w:r w:rsidR="1847BB32" w:rsidRPr="0054421C">
        <w:rPr>
          <w:rFonts w:cs="Calibri"/>
        </w:rPr>
        <w:t xml:space="preserve">against </w:t>
      </w:r>
      <w:r w:rsidR="0595288A" w:rsidRPr="0054421C">
        <w:rPr>
          <w:rFonts w:cs="Calibri"/>
        </w:rPr>
        <w:t>a set</w:t>
      </w:r>
      <w:r w:rsidR="1847BB32" w:rsidRPr="0054421C">
        <w:rPr>
          <w:rFonts w:cs="Calibri"/>
        </w:rPr>
        <w:t xml:space="preserve"> </w:t>
      </w:r>
      <w:r w:rsidR="66E899A6" w:rsidRPr="0054421C">
        <w:rPr>
          <w:rFonts w:cs="Calibri"/>
        </w:rPr>
        <w:t>annual target</w:t>
      </w:r>
      <w:r w:rsidR="1847BB32" w:rsidRPr="0054421C">
        <w:rPr>
          <w:rFonts w:cs="Calibri"/>
        </w:rPr>
        <w:t xml:space="preserve"> </w:t>
      </w:r>
      <w:r w:rsidR="6B650FEB" w:rsidRPr="0054421C">
        <w:rPr>
          <w:rFonts w:cs="Calibri"/>
        </w:rPr>
        <w:t>of 6</w:t>
      </w:r>
      <w:r w:rsidR="4E2CF4FD" w:rsidRPr="0054421C">
        <w:rPr>
          <w:rFonts w:cs="Calibri"/>
        </w:rPr>
        <w:t>% for the reporting period</w:t>
      </w:r>
      <w:r w:rsidR="47F1674F" w:rsidRPr="0054421C">
        <w:rPr>
          <w:rFonts w:cs="Calibri"/>
        </w:rPr>
        <w:t xml:space="preserve"> an improvement from the 13% attrition in 2022</w:t>
      </w:r>
      <w:r w:rsidR="25C0986B" w:rsidRPr="0054421C">
        <w:rPr>
          <w:rFonts w:cs="Calibri"/>
        </w:rPr>
        <w:t xml:space="preserve">. </w:t>
      </w:r>
    </w:p>
    <w:p w14:paraId="03E6E1EC" w14:textId="6283FE31" w:rsidR="00FC372D" w:rsidRPr="0054421C" w:rsidRDefault="002436A6" w:rsidP="659A18B5">
      <w:pPr>
        <w:spacing w:after="160"/>
        <w:jc w:val="both"/>
        <w:rPr>
          <w:rFonts w:cs="Calibri"/>
        </w:rPr>
      </w:pPr>
      <w:r w:rsidRPr="0054421C">
        <w:rPr>
          <w:rFonts w:cs="Calibri"/>
        </w:rPr>
        <w:t>T</w:t>
      </w:r>
      <w:r w:rsidR="0011458C" w:rsidRPr="0054421C">
        <w:rPr>
          <w:rFonts w:cs="Calibri"/>
        </w:rPr>
        <w:t>he</w:t>
      </w:r>
      <w:r w:rsidR="0569441D" w:rsidRPr="0054421C">
        <w:rPr>
          <w:rFonts w:cs="Calibri"/>
        </w:rPr>
        <w:t xml:space="preserve"> project managed to reach 47,322 people (24,519 AGYW and 22,803 ABYM) against a target of 44,777 this was a total reach of 106%</w:t>
      </w:r>
      <w:r w:rsidR="3FF0785E" w:rsidRPr="0054421C">
        <w:rPr>
          <w:rFonts w:cs="Calibri"/>
        </w:rPr>
        <w:t xml:space="preserve"> as compared to 2022 achievement ratio of 107</w:t>
      </w:r>
      <w:r w:rsidR="3DB28C40" w:rsidRPr="0054421C">
        <w:rPr>
          <w:rFonts w:cs="Calibri"/>
        </w:rPr>
        <w:t>%.</w:t>
      </w:r>
      <w:r w:rsidR="3FF0785E" w:rsidRPr="0054421C">
        <w:rPr>
          <w:rFonts w:cs="Calibri"/>
        </w:rPr>
        <w:t xml:space="preserve"> </w:t>
      </w:r>
      <w:r w:rsidRPr="0054421C">
        <w:rPr>
          <w:rFonts w:cs="Calibri"/>
        </w:rPr>
        <w:t xml:space="preserve">Ninety percent </w:t>
      </w:r>
      <w:r w:rsidR="4118817C" w:rsidRPr="0054421C">
        <w:rPr>
          <w:rFonts w:cs="Calibri"/>
        </w:rPr>
        <w:t xml:space="preserve">of the </w:t>
      </w:r>
      <w:r w:rsidR="7AFEE2D4" w:rsidRPr="0054421C">
        <w:rPr>
          <w:rFonts w:cs="Calibri"/>
        </w:rPr>
        <w:t>girls assessed</w:t>
      </w:r>
      <w:r w:rsidR="4118817C" w:rsidRPr="0054421C">
        <w:rPr>
          <w:rFonts w:cs="Calibri"/>
        </w:rPr>
        <w:t xml:space="preserve"> HTS services which is </w:t>
      </w:r>
      <w:r w:rsidR="7D39F5A2" w:rsidRPr="0054421C">
        <w:rPr>
          <w:rFonts w:cs="Calibri"/>
        </w:rPr>
        <w:t>an increase</w:t>
      </w:r>
      <w:r w:rsidR="4118817C" w:rsidRPr="0054421C">
        <w:rPr>
          <w:rFonts w:cs="Calibri"/>
        </w:rPr>
        <w:t xml:space="preserve"> by 7% as compared to 83% reported in 2022.</w:t>
      </w:r>
    </w:p>
    <w:p w14:paraId="153BBD64" w14:textId="49534175" w:rsidR="00A77531" w:rsidRPr="0054421C" w:rsidRDefault="75E4934B" w:rsidP="66EAE64C">
      <w:pPr>
        <w:spacing w:after="160" w:line="259" w:lineRule="auto"/>
        <w:jc w:val="both"/>
        <w:rPr>
          <w:rFonts w:eastAsia="Times New Roman" w:cs="Calibri"/>
          <w:color w:val="000000" w:themeColor="text1"/>
          <w:lang w:val="en-US"/>
        </w:rPr>
      </w:pPr>
      <w:r w:rsidRPr="0054421C">
        <w:rPr>
          <w:rFonts w:eastAsia="Times New Roman" w:cs="Calibri"/>
          <w:lang w:val="en-US"/>
        </w:rPr>
        <w:t xml:space="preserve">The Sista2Sista program </w:t>
      </w:r>
      <w:r w:rsidR="5903B090" w:rsidRPr="0054421C">
        <w:rPr>
          <w:rFonts w:eastAsia="Times New Roman" w:cs="Calibri"/>
          <w:lang w:val="en-US"/>
        </w:rPr>
        <w:t>reached 99.2</w:t>
      </w:r>
      <w:r w:rsidR="74AF94C1" w:rsidRPr="0054421C">
        <w:rPr>
          <w:rFonts w:eastAsia="Times New Roman" w:cs="Calibri"/>
          <w:lang w:val="en-US"/>
        </w:rPr>
        <w:t xml:space="preserve">% (14,855/14,970) against the </w:t>
      </w:r>
      <w:r w:rsidR="28928EB9" w:rsidRPr="0054421C">
        <w:rPr>
          <w:rFonts w:eastAsia="Times New Roman" w:cs="Calibri"/>
          <w:lang w:val="en-US"/>
        </w:rPr>
        <w:t>set target</w:t>
      </w:r>
      <w:r w:rsidR="74AF94C1" w:rsidRPr="0054421C">
        <w:rPr>
          <w:rFonts w:eastAsia="Times New Roman" w:cs="Calibri"/>
          <w:lang w:val="en-US"/>
        </w:rPr>
        <w:t xml:space="preserve"> of 100% (15,00/15,000) and </w:t>
      </w:r>
      <w:r w:rsidR="74AF94C1" w:rsidRPr="0054421C">
        <w:rPr>
          <w:rFonts w:cs="Calibri"/>
        </w:rPr>
        <w:t xml:space="preserve">resulted in an achievement ratio of 99%. The achievement ratio is </w:t>
      </w:r>
      <w:r w:rsidR="7780EF98" w:rsidRPr="0054421C">
        <w:rPr>
          <w:rFonts w:cs="Calibri"/>
        </w:rPr>
        <w:t>comparable to</w:t>
      </w:r>
      <w:r w:rsidR="74AF94C1" w:rsidRPr="0054421C">
        <w:rPr>
          <w:rFonts w:cs="Calibri"/>
        </w:rPr>
        <w:t xml:space="preserve"> 98% achieved as of Dec 2022. </w:t>
      </w:r>
      <w:r w:rsidR="71F2BDBD" w:rsidRPr="0054421C">
        <w:rPr>
          <w:rFonts w:cs="Calibri"/>
        </w:rPr>
        <w:t xml:space="preserve">During the reporting </w:t>
      </w:r>
      <w:r w:rsidR="627FAFD9" w:rsidRPr="0054421C">
        <w:rPr>
          <w:rFonts w:cs="Calibri"/>
        </w:rPr>
        <w:t>period,</w:t>
      </w:r>
      <w:r w:rsidR="71F2BDBD" w:rsidRPr="0054421C">
        <w:rPr>
          <w:rFonts w:cs="Calibri"/>
        </w:rPr>
        <w:t xml:space="preserve"> </w:t>
      </w:r>
      <w:r w:rsidR="74AF94C1" w:rsidRPr="0054421C">
        <w:rPr>
          <w:rFonts w:cs="Calibri"/>
        </w:rPr>
        <w:t>77</w:t>
      </w:r>
      <w:r w:rsidR="71F2BDBD" w:rsidRPr="0054421C">
        <w:rPr>
          <w:rFonts w:cs="Calibri"/>
        </w:rPr>
        <w:t>% (</w:t>
      </w:r>
      <w:r w:rsidR="74AF94C1" w:rsidRPr="0054421C">
        <w:rPr>
          <w:rFonts w:cs="Calibri"/>
        </w:rPr>
        <w:t>34.633</w:t>
      </w:r>
      <w:r w:rsidR="71F2BDBD" w:rsidRPr="0054421C">
        <w:rPr>
          <w:rFonts w:cs="Calibri"/>
        </w:rPr>
        <w:t>/45,000) Sex Workers (SWs) were reached with the minimum package as compared to the set target of 5</w:t>
      </w:r>
      <w:r w:rsidR="74AF94C1" w:rsidRPr="0054421C">
        <w:rPr>
          <w:rFonts w:cs="Calibri"/>
        </w:rPr>
        <w:t>6</w:t>
      </w:r>
      <w:r w:rsidR="71F2BDBD" w:rsidRPr="0054421C">
        <w:rPr>
          <w:rFonts w:cs="Calibri"/>
        </w:rPr>
        <w:t xml:space="preserve">% which resulted in an achievement ratio of </w:t>
      </w:r>
      <w:r w:rsidR="74AF94C1" w:rsidRPr="0054421C">
        <w:rPr>
          <w:rFonts w:cs="Calibri"/>
        </w:rPr>
        <w:t>137</w:t>
      </w:r>
      <w:r w:rsidR="71F2BDBD" w:rsidRPr="0054421C">
        <w:rPr>
          <w:rFonts w:cs="Calibri"/>
        </w:rPr>
        <w:t>%</w:t>
      </w:r>
      <w:r w:rsidR="1C9FF980" w:rsidRPr="0054421C">
        <w:rPr>
          <w:rFonts w:cs="Calibri"/>
        </w:rPr>
        <w:t xml:space="preserve">. </w:t>
      </w:r>
      <w:r w:rsidR="74AF94C1" w:rsidRPr="0054421C">
        <w:rPr>
          <w:rFonts w:cs="Calibri"/>
        </w:rPr>
        <w:t>Furthermore</w:t>
      </w:r>
      <w:r w:rsidR="627FAFD9" w:rsidRPr="0054421C">
        <w:rPr>
          <w:rFonts w:cs="Calibri"/>
        </w:rPr>
        <w:t xml:space="preserve">, </w:t>
      </w:r>
      <w:r w:rsidR="74AF94C1" w:rsidRPr="0054421C">
        <w:rPr>
          <w:rFonts w:cs="Calibri"/>
        </w:rPr>
        <w:t>33.5</w:t>
      </w:r>
      <w:r w:rsidR="43233023" w:rsidRPr="0054421C">
        <w:rPr>
          <w:rFonts w:cs="Calibri"/>
        </w:rPr>
        <w:t>% (</w:t>
      </w:r>
      <w:r w:rsidR="74AF94C1" w:rsidRPr="0054421C">
        <w:rPr>
          <w:rFonts w:cs="Calibri"/>
        </w:rPr>
        <w:t>8,714</w:t>
      </w:r>
      <w:r w:rsidR="43233023" w:rsidRPr="0054421C">
        <w:rPr>
          <w:rFonts w:cs="Calibri"/>
        </w:rPr>
        <w:t>/</w:t>
      </w:r>
      <w:r w:rsidR="74AF94C1" w:rsidRPr="0054421C">
        <w:rPr>
          <w:rFonts w:cs="Calibri"/>
        </w:rPr>
        <w:t>26,010</w:t>
      </w:r>
      <w:r w:rsidR="43233023" w:rsidRPr="0054421C">
        <w:rPr>
          <w:rFonts w:cs="Calibri"/>
        </w:rPr>
        <w:t>) eligible SWs were</w:t>
      </w:r>
      <w:r w:rsidR="77E2A2C5" w:rsidRPr="0054421C">
        <w:rPr>
          <w:rFonts w:cs="Calibri"/>
        </w:rPr>
        <w:t xml:space="preserve"> </w:t>
      </w:r>
      <w:r w:rsidR="46AE8499" w:rsidRPr="0054421C">
        <w:rPr>
          <w:rFonts w:cs="Calibri"/>
        </w:rPr>
        <w:t>initiated on</w:t>
      </w:r>
      <w:r w:rsidR="43233023" w:rsidRPr="0054421C">
        <w:rPr>
          <w:rFonts w:cs="Calibri"/>
        </w:rPr>
        <w:t xml:space="preserve"> PrEP as compared to the set target of </w:t>
      </w:r>
      <w:r w:rsidR="77E2A2C5" w:rsidRPr="0054421C">
        <w:rPr>
          <w:rFonts w:cs="Calibri"/>
        </w:rPr>
        <w:t>50</w:t>
      </w:r>
      <w:r w:rsidR="43233023" w:rsidRPr="0054421C">
        <w:rPr>
          <w:rFonts w:cs="Calibri"/>
        </w:rPr>
        <w:t>% (5,770/</w:t>
      </w:r>
      <w:r w:rsidR="19FF8385" w:rsidRPr="0054421C">
        <w:rPr>
          <w:rFonts w:cs="Calibri"/>
        </w:rPr>
        <w:t>26,000</w:t>
      </w:r>
      <w:r w:rsidR="43233023" w:rsidRPr="0054421C">
        <w:rPr>
          <w:rFonts w:cs="Calibri"/>
        </w:rPr>
        <w:t>) which resulted</w:t>
      </w:r>
      <w:r w:rsidR="43233023" w:rsidRPr="0054421C">
        <w:rPr>
          <w:rFonts w:cs="Calibri"/>
          <w:lang w:val="en-US"/>
        </w:rPr>
        <w:t xml:space="preserve"> in an achievement ratio of </w:t>
      </w:r>
      <w:r w:rsidR="77E2A2C5" w:rsidRPr="0054421C">
        <w:rPr>
          <w:rFonts w:cs="Calibri"/>
          <w:lang w:val="en-US"/>
        </w:rPr>
        <w:t>67</w:t>
      </w:r>
      <w:r w:rsidR="43233023" w:rsidRPr="0054421C">
        <w:rPr>
          <w:rFonts w:cs="Calibri"/>
          <w:lang w:val="en-US"/>
        </w:rPr>
        <w:t xml:space="preserve">%; and </w:t>
      </w:r>
      <w:r w:rsidR="77E2A2C5" w:rsidRPr="0054421C">
        <w:rPr>
          <w:rFonts w:cs="Calibri"/>
          <w:lang w:val="en-US"/>
        </w:rPr>
        <w:t>147.2</w:t>
      </w:r>
      <w:r w:rsidR="63405290" w:rsidRPr="0054421C">
        <w:rPr>
          <w:rFonts w:cs="Calibri"/>
          <w:lang w:val="en-US"/>
        </w:rPr>
        <w:t xml:space="preserve">% </w:t>
      </w:r>
      <w:r w:rsidR="63405290" w:rsidRPr="0054421C">
        <w:rPr>
          <w:rFonts w:cs="Calibri"/>
          <w:lang w:val="en-US"/>
        </w:rPr>
        <w:lastRenderedPageBreak/>
        <w:t>(</w:t>
      </w:r>
      <w:r w:rsidR="77E2A2C5" w:rsidRPr="0054421C">
        <w:rPr>
          <w:rFonts w:cs="Calibri"/>
          <w:lang w:val="en-US"/>
        </w:rPr>
        <w:t>38,298</w:t>
      </w:r>
      <w:r w:rsidR="63405290" w:rsidRPr="0054421C">
        <w:rPr>
          <w:rFonts w:cs="Calibri"/>
          <w:lang w:val="en-US"/>
        </w:rPr>
        <w:t xml:space="preserve">) </w:t>
      </w:r>
      <w:r w:rsidR="4A48FF71" w:rsidRPr="0054421C">
        <w:rPr>
          <w:rFonts w:cs="Calibri"/>
          <w:lang w:val="en-US"/>
        </w:rPr>
        <w:t>SWs received</w:t>
      </w:r>
      <w:r w:rsidR="63405290" w:rsidRPr="0054421C">
        <w:rPr>
          <w:rFonts w:cs="Calibri"/>
          <w:lang w:val="en-US"/>
        </w:rPr>
        <w:t xml:space="preserve"> an HIV test and know their results as compared to the set target of 60</w:t>
      </w:r>
      <w:r w:rsidR="78B88165" w:rsidRPr="0054421C">
        <w:rPr>
          <w:rFonts w:cs="Calibri"/>
          <w:lang w:val="en-US"/>
        </w:rPr>
        <w:t>%.</w:t>
      </w:r>
      <w:r w:rsidR="61BC5718" w:rsidRPr="0054421C">
        <w:rPr>
          <w:rFonts w:cs="Calibri"/>
          <w:lang w:val="en-US"/>
        </w:rPr>
        <w:t xml:space="preserve"> About 48.1% (11,229/23,326</w:t>
      </w:r>
      <w:r w:rsidR="721318D8" w:rsidRPr="0054421C">
        <w:rPr>
          <w:rFonts w:cs="Calibri"/>
          <w:lang w:val="en-US"/>
        </w:rPr>
        <w:t>) MSMs</w:t>
      </w:r>
      <w:r w:rsidR="53BFB342" w:rsidRPr="0054421C">
        <w:rPr>
          <w:rFonts w:cs="Calibri"/>
          <w:lang w:val="en-US"/>
        </w:rPr>
        <w:t xml:space="preserve"> were reached with the minimum package </w:t>
      </w:r>
      <w:r w:rsidR="61BC5718" w:rsidRPr="0054421C">
        <w:rPr>
          <w:rFonts w:cs="Calibri"/>
          <w:lang w:val="en-US"/>
        </w:rPr>
        <w:t xml:space="preserve">against </w:t>
      </w:r>
      <w:r w:rsidR="7F433050" w:rsidRPr="0054421C">
        <w:rPr>
          <w:rFonts w:cs="Calibri"/>
          <w:lang w:val="en-US"/>
        </w:rPr>
        <w:t>the set</w:t>
      </w:r>
      <w:r w:rsidR="53BFB342" w:rsidRPr="0054421C">
        <w:rPr>
          <w:rFonts w:cs="Calibri"/>
          <w:lang w:val="en-US"/>
        </w:rPr>
        <w:t xml:space="preserve"> target of 3</w:t>
      </w:r>
      <w:r w:rsidR="61BC5718" w:rsidRPr="0054421C">
        <w:rPr>
          <w:rFonts w:cs="Calibri"/>
          <w:lang w:val="en-US"/>
        </w:rPr>
        <w:t>8</w:t>
      </w:r>
      <w:r w:rsidR="553A1958" w:rsidRPr="0054421C">
        <w:rPr>
          <w:rFonts w:cs="Calibri"/>
          <w:lang w:val="en-US"/>
        </w:rPr>
        <w:t>% which</w:t>
      </w:r>
      <w:r w:rsidR="53BFB342" w:rsidRPr="0054421C">
        <w:rPr>
          <w:rFonts w:cs="Calibri"/>
          <w:lang w:val="en-US"/>
        </w:rPr>
        <w:t xml:space="preserve"> resulted in an achievement ratio of </w:t>
      </w:r>
      <w:r w:rsidR="61BC5718" w:rsidRPr="0054421C">
        <w:rPr>
          <w:rFonts w:cs="Calibri"/>
          <w:lang w:val="en-US"/>
        </w:rPr>
        <w:t>126.7</w:t>
      </w:r>
      <w:r w:rsidR="53BFB342" w:rsidRPr="0054421C">
        <w:rPr>
          <w:rFonts w:cs="Calibri"/>
          <w:lang w:val="en-US"/>
        </w:rPr>
        <w:t>%;</w:t>
      </w:r>
      <w:r w:rsidR="61BC5718" w:rsidRPr="0054421C">
        <w:rPr>
          <w:rFonts w:cs="Calibri"/>
          <w:lang w:val="en-US"/>
        </w:rPr>
        <w:t xml:space="preserve"> of </w:t>
      </w:r>
      <w:r w:rsidR="58D21489" w:rsidRPr="0054421C">
        <w:rPr>
          <w:rFonts w:cs="Calibri"/>
          <w:lang w:val="en-US"/>
        </w:rPr>
        <w:t>the MSM</w:t>
      </w:r>
      <w:r w:rsidR="61BC5718" w:rsidRPr="0054421C">
        <w:rPr>
          <w:rFonts w:cs="Calibri"/>
          <w:lang w:val="en-US"/>
        </w:rPr>
        <w:t xml:space="preserve"> reached with the minimum </w:t>
      </w:r>
      <w:r w:rsidR="70ABF2C3" w:rsidRPr="0054421C">
        <w:rPr>
          <w:rFonts w:cs="Calibri"/>
          <w:lang w:val="en-US"/>
        </w:rPr>
        <w:t>package 13.4</w:t>
      </w:r>
      <w:r w:rsidR="3B8AA1D0" w:rsidRPr="0054421C">
        <w:rPr>
          <w:rFonts w:cs="Calibri"/>
          <w:lang w:val="en-US"/>
        </w:rPr>
        <w:t>%</w:t>
      </w:r>
      <w:r w:rsidR="009B0E4C" w:rsidRPr="0054421C">
        <w:rPr>
          <w:rFonts w:cs="Calibri"/>
          <w:lang w:val="en-US"/>
        </w:rPr>
        <w:t xml:space="preserve"> </w:t>
      </w:r>
      <w:r w:rsidR="3B8AA1D0" w:rsidRPr="0054421C">
        <w:rPr>
          <w:rFonts w:cs="Calibri"/>
          <w:lang w:val="en-US"/>
        </w:rPr>
        <w:t>(</w:t>
      </w:r>
      <w:r w:rsidR="61BC5718" w:rsidRPr="0054421C">
        <w:rPr>
          <w:rFonts w:cs="Calibri"/>
          <w:lang w:val="en-US"/>
        </w:rPr>
        <w:t>2,460</w:t>
      </w:r>
      <w:r w:rsidR="3B8AA1D0" w:rsidRPr="0054421C">
        <w:rPr>
          <w:rFonts w:cs="Calibri"/>
          <w:lang w:val="en-US"/>
        </w:rPr>
        <w:t>/</w:t>
      </w:r>
      <w:r w:rsidR="61BC5718" w:rsidRPr="0054421C">
        <w:rPr>
          <w:rFonts w:cs="Calibri"/>
          <w:lang w:val="en-US"/>
        </w:rPr>
        <w:t>18,404</w:t>
      </w:r>
      <w:r w:rsidR="3B8AA1D0" w:rsidRPr="0054421C">
        <w:rPr>
          <w:rFonts w:cs="Calibri"/>
          <w:lang w:val="en-US"/>
        </w:rPr>
        <w:t xml:space="preserve">) </w:t>
      </w:r>
      <w:r w:rsidR="3D016661" w:rsidRPr="0054421C">
        <w:rPr>
          <w:rFonts w:cs="Calibri"/>
          <w:lang w:val="en-US"/>
        </w:rPr>
        <w:t xml:space="preserve">received an HIV test during the reporting period and know their results as compared to the set target of 17% which resulted in an achievement ratio of 76%. For those MSM </w:t>
      </w:r>
      <w:r w:rsidR="3B8AA1D0" w:rsidRPr="0054421C">
        <w:rPr>
          <w:rFonts w:cs="Calibri"/>
          <w:lang w:val="en-US"/>
        </w:rPr>
        <w:t xml:space="preserve">eligible </w:t>
      </w:r>
      <w:r w:rsidR="3D016661" w:rsidRPr="0054421C">
        <w:rPr>
          <w:rFonts w:cs="Calibri"/>
          <w:lang w:val="en-US"/>
        </w:rPr>
        <w:t xml:space="preserve">for </w:t>
      </w:r>
      <w:r w:rsidR="3B8AA1D0" w:rsidRPr="0054421C">
        <w:rPr>
          <w:rFonts w:cs="Calibri"/>
          <w:lang w:val="en-US"/>
        </w:rPr>
        <w:t xml:space="preserve">PrEP </w:t>
      </w:r>
      <w:r w:rsidR="3D016661" w:rsidRPr="0054421C">
        <w:rPr>
          <w:rFonts w:cs="Calibri"/>
          <w:lang w:val="en-US"/>
        </w:rPr>
        <w:t xml:space="preserve"> 8% (1,478/18,404) </w:t>
      </w:r>
      <w:r w:rsidR="446B6587" w:rsidRPr="0054421C">
        <w:rPr>
          <w:rFonts w:cs="Calibri"/>
          <w:lang w:val="en-US"/>
        </w:rPr>
        <w:t xml:space="preserve">received PrEP </w:t>
      </w:r>
      <w:r w:rsidR="3B8AA1D0" w:rsidRPr="0054421C">
        <w:rPr>
          <w:rFonts w:cs="Calibri"/>
          <w:lang w:val="en-US"/>
        </w:rPr>
        <w:t xml:space="preserve">as compared to the set target of </w:t>
      </w:r>
      <w:r w:rsidR="3D016661" w:rsidRPr="0054421C">
        <w:rPr>
          <w:rFonts w:cs="Calibri"/>
          <w:lang w:val="en-US"/>
        </w:rPr>
        <w:t>18</w:t>
      </w:r>
      <w:r w:rsidR="3B8AA1D0" w:rsidRPr="0054421C">
        <w:rPr>
          <w:rFonts w:cs="Calibri"/>
          <w:lang w:val="en-US"/>
        </w:rPr>
        <w:t xml:space="preserve">% which resulted in an achievement ratio of </w:t>
      </w:r>
      <w:r w:rsidR="3D016661" w:rsidRPr="0054421C">
        <w:rPr>
          <w:rFonts w:cs="Calibri"/>
          <w:lang w:val="en-US"/>
        </w:rPr>
        <w:t>44.6%.</w:t>
      </w:r>
      <w:r w:rsidR="53BFB342" w:rsidRPr="0054421C">
        <w:rPr>
          <w:rFonts w:cs="Calibri"/>
          <w:lang w:val="en-US"/>
        </w:rPr>
        <w:t xml:space="preserve"> </w:t>
      </w:r>
    </w:p>
    <w:p w14:paraId="269A1E5F" w14:textId="362362B9" w:rsidR="00F24C17" w:rsidRPr="0054421C" w:rsidRDefault="6DDF92A0" w:rsidP="00F24C17">
      <w:pPr>
        <w:spacing w:after="160" w:line="259" w:lineRule="auto"/>
        <w:jc w:val="both"/>
        <w:rPr>
          <w:rFonts w:eastAsia="Times New Roman" w:cs="Calibri"/>
          <w:color w:val="FF0000"/>
          <w:lang w:val="en-US"/>
        </w:rPr>
      </w:pPr>
      <w:r w:rsidRPr="0054421C">
        <w:rPr>
          <w:rFonts w:cs="Calibri"/>
          <w:lang w:val="en-US"/>
        </w:rPr>
        <w:t>The total actual cumulative expenditure for 202</w:t>
      </w:r>
      <w:r w:rsidR="008A6D34" w:rsidRPr="0054421C">
        <w:rPr>
          <w:rFonts w:cs="Calibri"/>
          <w:lang w:val="en-US"/>
        </w:rPr>
        <w:t>1-202</w:t>
      </w:r>
      <w:r w:rsidR="00DB2367" w:rsidRPr="0054421C">
        <w:rPr>
          <w:rFonts w:cs="Calibri"/>
          <w:lang w:val="en-US"/>
        </w:rPr>
        <w:t>3</w:t>
      </w:r>
      <w:r w:rsidRPr="0054421C">
        <w:rPr>
          <w:rFonts w:cs="Calibri"/>
          <w:lang w:val="en-US"/>
        </w:rPr>
        <w:t xml:space="preserve"> was USD</w:t>
      </w:r>
      <w:r w:rsidR="008A6D34" w:rsidRPr="0054421C">
        <w:rPr>
          <w:rFonts w:cs="Calibri"/>
          <w:lang w:val="en-US"/>
        </w:rPr>
        <w:t>416,250,559.64</w:t>
      </w:r>
      <w:r w:rsidRPr="0054421C">
        <w:rPr>
          <w:rFonts w:cs="Calibri"/>
          <w:lang w:val="en-US"/>
        </w:rPr>
        <w:t xml:space="preserve"> against an approved budget of USD</w:t>
      </w:r>
      <w:r w:rsidR="008A6D34" w:rsidRPr="0054421C">
        <w:rPr>
          <w:rFonts w:cs="Calibri"/>
          <w:lang w:val="en-US"/>
        </w:rPr>
        <w:t>481,541,897.00</w:t>
      </w:r>
      <w:r w:rsidRPr="0054421C">
        <w:rPr>
          <w:rFonts w:cs="Calibri"/>
          <w:lang w:val="en-US"/>
        </w:rPr>
        <w:t xml:space="preserve">, representing an in-country absorption rate of </w:t>
      </w:r>
      <w:r w:rsidR="008A6D34" w:rsidRPr="0054421C">
        <w:rPr>
          <w:rFonts w:cs="Calibri"/>
          <w:lang w:val="en-US"/>
        </w:rPr>
        <w:t>97</w:t>
      </w:r>
      <w:r w:rsidRPr="0054421C">
        <w:rPr>
          <w:rFonts w:cs="Calibri"/>
          <w:lang w:val="en-US"/>
        </w:rPr>
        <w:t>%</w:t>
      </w:r>
      <w:r w:rsidR="008A6D34" w:rsidRPr="0054421C">
        <w:rPr>
          <w:rFonts w:cs="Calibri"/>
          <w:lang w:val="en-US"/>
        </w:rPr>
        <w:t>.</w:t>
      </w:r>
      <w:r w:rsidR="00932523" w:rsidRPr="0054421C">
        <w:rPr>
          <w:rFonts w:cs="Calibri"/>
          <w:lang w:val="en-US"/>
        </w:rPr>
        <w:t xml:space="preserve"> </w:t>
      </w:r>
      <w:r w:rsidR="2E728DE3" w:rsidRPr="0054421C">
        <w:rPr>
          <w:rFonts w:eastAsia="Times New Roman" w:cs="Calibri"/>
          <w:lang w:val="en-US"/>
        </w:rPr>
        <w:t xml:space="preserve">UNDP </w:t>
      </w:r>
      <w:r w:rsidR="004332C6" w:rsidRPr="0054421C">
        <w:rPr>
          <w:rFonts w:eastAsia="Times New Roman" w:cs="Calibri"/>
          <w:lang w:val="en-US"/>
        </w:rPr>
        <w:t>facilitated disbursements</w:t>
      </w:r>
      <w:r w:rsidR="2E728DE3" w:rsidRPr="0054421C">
        <w:rPr>
          <w:rFonts w:eastAsia="Times New Roman" w:cs="Calibri"/>
          <w:lang w:val="en-US"/>
        </w:rPr>
        <w:t xml:space="preserve"> to the </w:t>
      </w:r>
      <w:r w:rsidR="0A4479F0" w:rsidRPr="0054421C">
        <w:rPr>
          <w:rFonts w:eastAsia="Times New Roman" w:cs="Calibri"/>
          <w:lang w:val="en-US"/>
        </w:rPr>
        <w:t>MOHCC</w:t>
      </w:r>
      <w:r w:rsidR="7FDDE563" w:rsidRPr="0054421C">
        <w:rPr>
          <w:rFonts w:eastAsia="Times New Roman" w:cs="Calibri"/>
          <w:lang w:val="en-US"/>
        </w:rPr>
        <w:t xml:space="preserve"> for TB</w:t>
      </w:r>
      <w:r w:rsidR="057870DD" w:rsidRPr="0054421C">
        <w:rPr>
          <w:rFonts w:eastAsia="Times New Roman" w:cs="Calibri"/>
          <w:lang w:val="en-US"/>
        </w:rPr>
        <w:t xml:space="preserve"> (2)</w:t>
      </w:r>
      <w:r w:rsidR="37F27761" w:rsidRPr="0054421C">
        <w:rPr>
          <w:rFonts w:eastAsia="Times New Roman" w:cs="Calibri"/>
          <w:lang w:val="en-US"/>
        </w:rPr>
        <w:t>, Covid19 Malaria</w:t>
      </w:r>
      <w:r w:rsidR="7FDDE563" w:rsidRPr="0054421C">
        <w:rPr>
          <w:rFonts w:eastAsia="Times New Roman" w:cs="Calibri"/>
          <w:lang w:val="en-US"/>
        </w:rPr>
        <w:t xml:space="preserve"> and </w:t>
      </w:r>
      <w:r w:rsidR="6C7C091F" w:rsidRPr="0054421C">
        <w:rPr>
          <w:rFonts w:eastAsia="Times New Roman" w:cs="Calibri"/>
          <w:lang w:val="en-US"/>
        </w:rPr>
        <w:t>M</w:t>
      </w:r>
      <w:r w:rsidR="7FDDE563" w:rsidRPr="0054421C">
        <w:rPr>
          <w:rFonts w:eastAsia="Times New Roman" w:cs="Calibri"/>
          <w:lang w:val="en-US"/>
        </w:rPr>
        <w:t xml:space="preserve">alaria </w:t>
      </w:r>
      <w:r w:rsidR="310B7FF0" w:rsidRPr="0054421C">
        <w:rPr>
          <w:rFonts w:eastAsia="Times New Roman" w:cs="Calibri"/>
          <w:lang w:val="en-US"/>
        </w:rPr>
        <w:t>(3)</w:t>
      </w:r>
      <w:r w:rsidR="7FDDE563" w:rsidRPr="0054421C">
        <w:rPr>
          <w:rFonts w:eastAsia="Times New Roman" w:cs="Calibri"/>
          <w:lang w:val="en-US"/>
        </w:rPr>
        <w:t xml:space="preserve"> grants</w:t>
      </w:r>
      <w:r w:rsidR="2E728DE3" w:rsidRPr="0054421C">
        <w:rPr>
          <w:rFonts w:eastAsia="Times New Roman" w:cs="Calibri"/>
          <w:lang w:val="en-US"/>
        </w:rPr>
        <w:t xml:space="preserve"> </w:t>
      </w:r>
      <w:r w:rsidR="7FDDE563" w:rsidRPr="0054421C">
        <w:rPr>
          <w:rFonts w:eastAsia="Times New Roman" w:cs="Calibri"/>
          <w:lang w:val="en-US"/>
        </w:rPr>
        <w:t>and</w:t>
      </w:r>
      <w:r w:rsidR="2E728DE3" w:rsidRPr="0054421C">
        <w:rPr>
          <w:rFonts w:eastAsia="Times New Roman" w:cs="Calibri"/>
          <w:lang w:val="en-US"/>
        </w:rPr>
        <w:t xml:space="preserve"> provided support for all health and non-health procurement</w:t>
      </w:r>
      <w:r w:rsidR="7D4A0068" w:rsidRPr="0054421C">
        <w:rPr>
          <w:rFonts w:eastAsia="Times New Roman" w:cs="Calibri"/>
          <w:lang w:val="en-US"/>
        </w:rPr>
        <w:t>s</w:t>
      </w:r>
      <w:r w:rsidR="7FDDE563" w:rsidRPr="0054421C">
        <w:rPr>
          <w:rFonts w:eastAsia="Times New Roman" w:cs="Calibri"/>
          <w:lang w:val="en-US"/>
        </w:rPr>
        <w:t xml:space="preserve">. UNDP conducted </w:t>
      </w:r>
      <w:r w:rsidR="5718BB7E" w:rsidRPr="0054421C">
        <w:rPr>
          <w:rFonts w:eastAsia="Times New Roman" w:cs="Calibri"/>
          <w:lang w:val="en-US"/>
        </w:rPr>
        <w:t xml:space="preserve">spot check to </w:t>
      </w:r>
      <w:r w:rsidR="2E728DE3" w:rsidRPr="0054421C">
        <w:rPr>
          <w:rFonts w:eastAsia="Times New Roman" w:cs="Calibri"/>
          <w:lang w:val="en-US"/>
        </w:rPr>
        <w:t xml:space="preserve">74% of the aggregate expenditures reported by the </w:t>
      </w:r>
      <w:r w:rsidR="5718BB7E" w:rsidRPr="0054421C">
        <w:rPr>
          <w:rFonts w:eastAsia="Times New Roman" w:cs="Calibri"/>
          <w:lang w:val="en-US"/>
        </w:rPr>
        <w:t>MOHCC</w:t>
      </w:r>
      <w:r w:rsidR="2E728DE3" w:rsidRPr="0054421C">
        <w:rPr>
          <w:rFonts w:eastAsia="Times New Roman" w:cs="Calibri"/>
          <w:lang w:val="en-US"/>
        </w:rPr>
        <w:t xml:space="preserve"> 9% higher than the 65% expenditure requirements</w:t>
      </w:r>
      <w:r w:rsidR="5718BB7E" w:rsidRPr="0054421C">
        <w:rPr>
          <w:rFonts w:eastAsia="Times New Roman" w:cs="Calibri"/>
          <w:lang w:val="en-US"/>
        </w:rPr>
        <w:t xml:space="preserve">. </w:t>
      </w:r>
    </w:p>
    <w:p w14:paraId="1DA45A15" w14:textId="20D8BEFB" w:rsidR="00EB29FA" w:rsidRPr="0054421C" w:rsidRDefault="39194C2A" w:rsidP="00F24C17">
      <w:pPr>
        <w:spacing w:after="160" w:line="259" w:lineRule="auto"/>
        <w:jc w:val="both"/>
        <w:rPr>
          <w:rFonts w:eastAsia="Times New Roman" w:cs="Calibri"/>
          <w:lang w:val="en-US"/>
        </w:rPr>
        <w:sectPr w:rsidR="00EB29FA" w:rsidRPr="0054421C" w:rsidSect="000563DC">
          <w:headerReference w:type="default" r:id="rId18"/>
          <w:pgSz w:w="11906" w:h="16838"/>
          <w:pgMar w:top="1440" w:right="1440" w:bottom="1440" w:left="1440" w:header="709" w:footer="709" w:gutter="0"/>
          <w:pgNumType w:fmt="lowerRoman"/>
          <w:cols w:space="708"/>
          <w:docGrid w:linePitch="360"/>
        </w:sectPr>
      </w:pPr>
      <w:r w:rsidRPr="0054421C">
        <w:rPr>
          <w:rFonts w:eastAsia="Times New Roman" w:cs="Calibri"/>
          <w:lang w:val="en-US"/>
        </w:rPr>
        <w:t>The k</w:t>
      </w:r>
      <w:r w:rsidR="7CE48D50" w:rsidRPr="0054421C">
        <w:rPr>
          <w:rFonts w:eastAsia="Times New Roman" w:cs="Calibri"/>
          <w:lang w:val="en-US"/>
        </w:rPr>
        <w:t>ey challenges</w:t>
      </w:r>
      <w:r w:rsidRPr="0054421C">
        <w:rPr>
          <w:rFonts w:eastAsia="Times New Roman" w:cs="Calibri"/>
          <w:lang w:val="en-US"/>
        </w:rPr>
        <w:t xml:space="preserve"> </w:t>
      </w:r>
      <w:r w:rsidR="06E6C87E" w:rsidRPr="0054421C">
        <w:rPr>
          <w:rFonts w:eastAsia="Times New Roman" w:cs="Calibri"/>
          <w:lang w:val="en-US"/>
        </w:rPr>
        <w:t>programmatic performance during the 202</w:t>
      </w:r>
      <w:r w:rsidR="5C8DB947" w:rsidRPr="0054421C">
        <w:rPr>
          <w:rFonts w:eastAsia="Times New Roman" w:cs="Calibri"/>
          <w:lang w:val="en-US"/>
        </w:rPr>
        <w:t>3</w:t>
      </w:r>
      <w:r w:rsidR="00DB2367" w:rsidRPr="0054421C">
        <w:rPr>
          <w:rFonts w:eastAsia="Times New Roman" w:cs="Calibri"/>
          <w:lang w:val="en-US"/>
        </w:rPr>
        <w:t xml:space="preserve"> were </w:t>
      </w:r>
      <w:r w:rsidR="00932523" w:rsidRPr="0054421C">
        <w:rPr>
          <w:rFonts w:eastAsia="Times New Roman" w:cs="Calibri"/>
          <w:lang w:val="en-US"/>
        </w:rPr>
        <w:t xml:space="preserve">low performance of MSMs tested for HIV, </w:t>
      </w:r>
      <w:r w:rsidR="00916AE6" w:rsidRPr="0054421C">
        <w:rPr>
          <w:rFonts w:eastAsia="Times New Roman" w:cs="Calibri"/>
          <w:lang w:val="en-US"/>
        </w:rPr>
        <w:t xml:space="preserve">high staff turnover, data quality </w:t>
      </w:r>
      <w:r w:rsidR="004332C6" w:rsidRPr="0054421C">
        <w:rPr>
          <w:rFonts w:eastAsia="Times New Roman" w:cs="Calibri"/>
          <w:lang w:val="en-US"/>
        </w:rPr>
        <w:t xml:space="preserve">issue, delay in completion of infrastructure projects, </w:t>
      </w:r>
      <w:r w:rsidR="00916AE6" w:rsidRPr="0054421C">
        <w:rPr>
          <w:rFonts w:eastAsia="Times New Roman" w:cs="Calibri"/>
          <w:lang w:val="en-US"/>
        </w:rPr>
        <w:t>l</w:t>
      </w:r>
      <w:r w:rsidR="68DEBF22" w:rsidRPr="0054421C">
        <w:rPr>
          <w:rFonts w:cs="Calibri"/>
        </w:rPr>
        <w:t xml:space="preserve">ack of </w:t>
      </w:r>
      <w:r w:rsidR="00DB2367" w:rsidRPr="0054421C">
        <w:rPr>
          <w:rFonts w:cs="Calibri"/>
        </w:rPr>
        <w:t>sustainability plan</w:t>
      </w:r>
      <w:r w:rsidR="686816F4" w:rsidRPr="0054421C">
        <w:rPr>
          <w:rFonts w:cs="Calibri"/>
        </w:rPr>
        <w:t xml:space="preserve"> </w:t>
      </w:r>
      <w:r w:rsidR="68DEBF22" w:rsidRPr="0054421C">
        <w:rPr>
          <w:rFonts w:cs="Calibri"/>
        </w:rPr>
        <w:t>for S</w:t>
      </w:r>
      <w:r w:rsidR="62F9DB4D" w:rsidRPr="0054421C">
        <w:rPr>
          <w:rFonts w:cs="Calibri"/>
        </w:rPr>
        <w:t>4H</w:t>
      </w:r>
      <w:r w:rsidR="004332C6" w:rsidRPr="0054421C">
        <w:rPr>
          <w:rFonts w:cs="Calibri"/>
        </w:rPr>
        <w:t xml:space="preserve"> and infrastructure projects</w:t>
      </w:r>
      <w:r w:rsidR="4262FA84" w:rsidRPr="0054421C">
        <w:rPr>
          <w:rFonts w:cs="Calibri"/>
        </w:rPr>
        <w:t xml:space="preserve">. </w:t>
      </w:r>
      <w:r w:rsidR="7DD87D28" w:rsidRPr="0054421C">
        <w:rPr>
          <w:rFonts w:cs="Calibri"/>
        </w:rPr>
        <w:t xml:space="preserve"> </w:t>
      </w:r>
    </w:p>
    <w:p w14:paraId="1CF0F9DD" w14:textId="369BFB36" w:rsidR="003704B0" w:rsidRPr="0054421C" w:rsidRDefault="003704B0" w:rsidP="00383AAD">
      <w:pPr>
        <w:pStyle w:val="Heading1"/>
        <w:numPr>
          <w:ilvl w:val="0"/>
          <w:numId w:val="37"/>
        </w:numPr>
        <w:rPr>
          <w:rFonts w:ascii="Calibri" w:hAnsi="Calibri" w:cs="Calibri"/>
          <w:sz w:val="28"/>
          <w:szCs w:val="28"/>
          <w:lang w:val="en-US" w:bidi="en-US"/>
        </w:rPr>
      </w:pPr>
      <w:bookmarkStart w:id="5" w:name="_Toc106443570"/>
      <w:bookmarkStart w:id="6" w:name="_Toc167910633"/>
      <w:r w:rsidRPr="0054421C">
        <w:rPr>
          <w:rFonts w:ascii="Calibri" w:hAnsi="Calibri" w:cs="Calibri"/>
          <w:sz w:val="28"/>
          <w:szCs w:val="28"/>
          <w:lang w:val="en-US" w:bidi="en-US"/>
        </w:rPr>
        <w:lastRenderedPageBreak/>
        <w:t>Introduction</w:t>
      </w:r>
      <w:bookmarkEnd w:id="5"/>
      <w:bookmarkEnd w:id="6"/>
      <w:r w:rsidRPr="0054421C">
        <w:rPr>
          <w:rFonts w:ascii="Calibri" w:hAnsi="Calibri" w:cs="Calibri"/>
          <w:sz w:val="28"/>
          <w:szCs w:val="28"/>
          <w:lang w:val="en-US" w:bidi="en-US"/>
        </w:rPr>
        <w:t xml:space="preserve"> </w:t>
      </w:r>
    </w:p>
    <w:p w14:paraId="63AE4D21" w14:textId="77777777" w:rsidR="003704B0" w:rsidRPr="0054421C" w:rsidRDefault="003704B0" w:rsidP="003704B0">
      <w:pPr>
        <w:autoSpaceDE w:val="0"/>
        <w:autoSpaceDN w:val="0"/>
        <w:adjustRightInd w:val="0"/>
        <w:ind w:left="720"/>
        <w:jc w:val="both"/>
        <w:rPr>
          <w:rFonts w:eastAsia="Times New Roman" w:cs="Calibri"/>
          <w:b/>
          <w:bCs/>
          <w:lang w:val="en-US" w:bidi="en-US"/>
        </w:rPr>
      </w:pPr>
    </w:p>
    <w:p w14:paraId="30D1CD85" w14:textId="74FF39ED" w:rsidR="008769CC" w:rsidRPr="0054421C" w:rsidRDefault="3E32C467" w:rsidP="00941E23">
      <w:pPr>
        <w:spacing w:after="160"/>
        <w:jc w:val="both"/>
        <w:rPr>
          <w:rFonts w:eastAsia="Times New Roman" w:cs="Calibri"/>
          <w:color w:val="000000"/>
          <w:lang w:val="en-US"/>
        </w:rPr>
      </w:pPr>
      <w:r w:rsidRPr="0054421C">
        <w:rPr>
          <w:rFonts w:eastAsia="Times New Roman" w:cs="Calibri"/>
          <w:color w:val="000000" w:themeColor="text1"/>
          <w:lang w:val="en-US"/>
        </w:rPr>
        <w:t xml:space="preserve">UNDP has partnered with the Global Fund (GF) to Fight HIV/AIDS, Tuberculosis and Malaria in responding to and accelerating progress towards ending the three epidemics. UNDP assumed the Principal Recipient (PR) of the Global Fund Grants (HIV, Malaria, TB and HSS) in Zimbabwe </w:t>
      </w:r>
      <w:r w:rsidR="48D31A87" w:rsidRPr="0054421C">
        <w:rPr>
          <w:rFonts w:eastAsia="Times New Roman" w:cs="Calibri"/>
          <w:color w:val="000000" w:themeColor="text1"/>
          <w:lang w:val="en-US"/>
        </w:rPr>
        <w:t>since</w:t>
      </w:r>
      <w:r w:rsidRPr="0054421C">
        <w:rPr>
          <w:rFonts w:eastAsia="Times New Roman" w:cs="Calibri"/>
          <w:color w:val="000000" w:themeColor="text1"/>
          <w:lang w:val="en-US"/>
        </w:rPr>
        <w:t xml:space="preserve"> 2009. Following a new implementation arrangement in 2015, UNDP continued to serve as PR for the HIV grant and Fund Administrator (FA) for the TB and Malaria grants, which the Ministry of Health and </w:t>
      </w:r>
      <w:r w:rsidR="37BD45AB" w:rsidRPr="0054421C">
        <w:rPr>
          <w:rFonts w:eastAsia="Times New Roman" w:cs="Calibri"/>
          <w:color w:val="000000" w:themeColor="text1"/>
          <w:lang w:val="en-US"/>
        </w:rPr>
        <w:t>Childcare</w:t>
      </w:r>
      <w:r w:rsidRPr="0054421C">
        <w:rPr>
          <w:rFonts w:eastAsia="Times New Roman" w:cs="Calibri"/>
          <w:color w:val="000000" w:themeColor="text1"/>
          <w:lang w:val="en-US"/>
        </w:rPr>
        <w:t xml:space="preserve"> is the PR. </w:t>
      </w:r>
    </w:p>
    <w:p w14:paraId="5760D6EF" w14:textId="48AFE83B" w:rsidR="00184C35" w:rsidRPr="0054421C" w:rsidRDefault="00184C35" w:rsidP="00941E23">
      <w:pPr>
        <w:spacing w:after="160"/>
        <w:jc w:val="both"/>
        <w:rPr>
          <w:rFonts w:eastAsia="Times New Roman" w:cs="Calibri"/>
          <w:color w:val="000000"/>
          <w:lang w:val="en-US"/>
        </w:rPr>
      </w:pPr>
      <w:r w:rsidRPr="0054421C">
        <w:rPr>
          <w:rFonts w:eastAsia="Times New Roman" w:cs="Calibri"/>
          <w:color w:val="000000" w:themeColor="text1"/>
          <w:lang w:val="en-US"/>
        </w:rPr>
        <w:t xml:space="preserve">The Global Fund for HIV, </w:t>
      </w:r>
      <w:r w:rsidR="00DD2C15" w:rsidRPr="0054421C">
        <w:rPr>
          <w:rFonts w:eastAsia="Times New Roman" w:cs="Calibri"/>
          <w:color w:val="000000" w:themeColor="text1"/>
          <w:lang w:val="en-US"/>
        </w:rPr>
        <w:t>TB,</w:t>
      </w:r>
      <w:r w:rsidRPr="0054421C">
        <w:rPr>
          <w:rFonts w:eastAsia="Times New Roman" w:cs="Calibri"/>
          <w:color w:val="000000" w:themeColor="text1"/>
          <w:lang w:val="en-US"/>
        </w:rPr>
        <w:t xml:space="preserve"> and Malaria (GFATM) New Funding Mechanism 3 (NFM3) HIV Grant started in January 2021 following the finalization of grant negotiation and Grant Confirmation </w:t>
      </w:r>
      <w:r w:rsidR="00822EAD" w:rsidRPr="0054421C">
        <w:rPr>
          <w:rFonts w:eastAsia="Times New Roman" w:cs="Calibri"/>
          <w:color w:val="000000" w:themeColor="text1"/>
          <w:lang w:val="en-US"/>
        </w:rPr>
        <w:t>in</w:t>
      </w:r>
      <w:r w:rsidRPr="0054421C">
        <w:rPr>
          <w:rFonts w:eastAsia="Times New Roman" w:cs="Calibri"/>
          <w:color w:val="000000" w:themeColor="text1"/>
          <w:lang w:val="en-US"/>
        </w:rPr>
        <w:t xml:space="preserve"> Q4 of 2020. The project cover</w:t>
      </w:r>
      <w:r w:rsidR="00E06E75" w:rsidRPr="0054421C">
        <w:rPr>
          <w:rFonts w:eastAsia="Times New Roman" w:cs="Calibri"/>
          <w:color w:val="000000" w:themeColor="text1"/>
          <w:lang w:val="en-US"/>
        </w:rPr>
        <w:t>ed</w:t>
      </w:r>
      <w:r w:rsidRPr="0054421C">
        <w:rPr>
          <w:rFonts w:eastAsia="Times New Roman" w:cs="Calibri"/>
          <w:color w:val="000000" w:themeColor="text1"/>
          <w:lang w:val="en-US"/>
        </w:rPr>
        <w:t xml:space="preserve"> a period of three years 2021-2023, and it </w:t>
      </w:r>
      <w:r w:rsidR="77DA1994" w:rsidRPr="0054421C">
        <w:rPr>
          <w:rFonts w:eastAsia="Times New Roman" w:cs="Calibri"/>
          <w:color w:val="000000" w:themeColor="text1"/>
          <w:lang w:val="en-US"/>
        </w:rPr>
        <w:t>aimed to</w:t>
      </w:r>
      <w:r w:rsidRPr="0054421C">
        <w:rPr>
          <w:rFonts w:eastAsia="Times New Roman" w:cs="Calibri"/>
          <w:color w:val="000000" w:themeColor="text1"/>
          <w:lang w:val="en-US"/>
        </w:rPr>
        <w:t xml:space="preserve"> consolidate gains made in the national response towards ending AIDS as a Public Health Threat in Zimbabwe by 2030. UNDP provided </w:t>
      </w:r>
      <w:r w:rsidR="00DE3142" w:rsidRPr="0054421C">
        <w:rPr>
          <w:rFonts w:eastAsia="Times New Roman" w:cs="Calibri"/>
          <w:color w:val="000000" w:themeColor="text1"/>
          <w:lang w:val="en-US"/>
        </w:rPr>
        <w:t xml:space="preserve">Grant </w:t>
      </w:r>
      <w:r w:rsidRPr="0054421C">
        <w:rPr>
          <w:rFonts w:eastAsia="Times New Roman" w:cs="Calibri"/>
          <w:color w:val="000000" w:themeColor="text1"/>
          <w:lang w:val="en-US"/>
        </w:rPr>
        <w:t>Fund Administration (</w:t>
      </w:r>
      <w:r w:rsidR="00DE3142" w:rsidRPr="0054421C">
        <w:rPr>
          <w:rFonts w:eastAsia="Times New Roman" w:cs="Calibri"/>
          <w:color w:val="000000" w:themeColor="text1"/>
          <w:lang w:val="en-US"/>
        </w:rPr>
        <w:t>G</w:t>
      </w:r>
      <w:r w:rsidRPr="0054421C">
        <w:rPr>
          <w:rFonts w:eastAsia="Times New Roman" w:cs="Calibri"/>
          <w:color w:val="000000" w:themeColor="text1"/>
          <w:lang w:val="en-US"/>
        </w:rPr>
        <w:t xml:space="preserve">FA) support </w:t>
      </w:r>
      <w:r w:rsidR="00CB3425" w:rsidRPr="0054421C">
        <w:rPr>
          <w:rFonts w:eastAsia="Times New Roman" w:cs="Calibri"/>
          <w:color w:val="000000" w:themeColor="text1"/>
          <w:lang w:val="en-US"/>
        </w:rPr>
        <w:t>s</w:t>
      </w:r>
      <w:r w:rsidRPr="0054421C">
        <w:rPr>
          <w:rFonts w:eastAsia="Times New Roman" w:cs="Calibri"/>
          <w:color w:val="000000" w:themeColor="text1"/>
          <w:lang w:val="en-US"/>
        </w:rPr>
        <w:t>ervices to the MoHCC, the PR for the TB and Malaria grants</w:t>
      </w:r>
      <w:r w:rsidR="002F3817" w:rsidRPr="0054421C">
        <w:rPr>
          <w:rFonts w:eastAsia="Times New Roman" w:cs="Calibri"/>
          <w:color w:val="000000" w:themeColor="text1"/>
          <w:lang w:val="en-US"/>
        </w:rPr>
        <w:t xml:space="preserve">. </w:t>
      </w:r>
      <w:r w:rsidRPr="0054421C">
        <w:rPr>
          <w:rFonts w:eastAsia="Times New Roman" w:cs="Calibri"/>
          <w:color w:val="000000" w:themeColor="text1"/>
          <w:lang w:val="en-US"/>
        </w:rPr>
        <w:t xml:space="preserve">The activities of </w:t>
      </w:r>
      <w:r w:rsidR="61E2FDAA" w:rsidRPr="0054421C">
        <w:rPr>
          <w:rFonts w:eastAsia="Times New Roman" w:cs="Calibri"/>
          <w:color w:val="000000" w:themeColor="text1"/>
          <w:lang w:val="en-US"/>
        </w:rPr>
        <w:t xml:space="preserve">the </w:t>
      </w:r>
      <w:r w:rsidR="33B0E4B2" w:rsidRPr="0054421C">
        <w:rPr>
          <w:rFonts w:eastAsia="Times New Roman" w:cs="Calibri"/>
          <w:color w:val="000000" w:themeColor="text1"/>
          <w:lang w:val="en-US"/>
        </w:rPr>
        <w:t>2023 PMU</w:t>
      </w:r>
      <w:r w:rsidR="00E06E75" w:rsidRPr="0054421C">
        <w:rPr>
          <w:rFonts w:eastAsia="Times New Roman" w:cs="Calibri"/>
          <w:color w:val="000000" w:themeColor="text1"/>
          <w:lang w:val="en-US"/>
        </w:rPr>
        <w:t xml:space="preserve"> </w:t>
      </w:r>
      <w:r w:rsidRPr="0054421C">
        <w:rPr>
          <w:rFonts w:eastAsia="Times New Roman" w:cs="Calibri"/>
          <w:color w:val="000000" w:themeColor="text1"/>
          <w:lang w:val="en-US"/>
        </w:rPr>
        <w:t xml:space="preserve">were guided </w:t>
      </w:r>
      <w:r w:rsidR="00E8423B" w:rsidRPr="0054421C">
        <w:rPr>
          <w:rFonts w:eastAsia="Times New Roman" w:cs="Calibri"/>
          <w:color w:val="000000" w:themeColor="text1"/>
          <w:lang w:val="en-US"/>
        </w:rPr>
        <w:t>by</w:t>
      </w:r>
      <w:r w:rsidRPr="0054421C">
        <w:rPr>
          <w:rFonts w:eastAsia="Times New Roman" w:cs="Calibri"/>
          <w:color w:val="000000" w:themeColor="text1"/>
          <w:lang w:val="en-US"/>
        </w:rPr>
        <w:t xml:space="preserve"> the PMU annual workplan </w:t>
      </w:r>
      <w:r w:rsidR="775A45E1" w:rsidRPr="0054421C">
        <w:rPr>
          <w:rFonts w:eastAsia="Times New Roman" w:cs="Calibri"/>
          <w:color w:val="000000" w:themeColor="text1"/>
          <w:lang w:val="en-US"/>
        </w:rPr>
        <w:t>and the</w:t>
      </w:r>
      <w:r w:rsidRPr="0054421C">
        <w:rPr>
          <w:rFonts w:eastAsia="Times New Roman" w:cs="Calibri"/>
          <w:color w:val="000000" w:themeColor="text1"/>
          <w:lang w:val="en-US"/>
        </w:rPr>
        <w:t xml:space="preserve"> project Detailed Implementation Plan (DIP). </w:t>
      </w:r>
      <w:r w:rsidR="669F3A79" w:rsidRPr="0054421C">
        <w:rPr>
          <w:rFonts w:eastAsia="Times New Roman" w:cs="Calibri"/>
          <w:color w:val="000000" w:themeColor="text1"/>
          <w:lang w:val="en-US"/>
        </w:rPr>
        <w:t>The approved 2023 PMU workplan and field visit plan were implemented in line with UNDP/GF guidelines and the grant agreement ZWE-H-UNDP.</w:t>
      </w:r>
      <w:r w:rsidRPr="0054421C">
        <w:rPr>
          <w:rFonts w:eastAsia="Times New Roman" w:cs="Calibri"/>
          <w:color w:val="000000" w:themeColor="text1"/>
          <w:lang w:val="en-US"/>
        </w:rPr>
        <w:t xml:space="preserve"> </w:t>
      </w:r>
    </w:p>
    <w:p w14:paraId="7BC63BAF" w14:textId="1626ABDF" w:rsidR="001D03EC" w:rsidRPr="0054421C" w:rsidRDefault="00184C35" w:rsidP="00941E23">
      <w:pPr>
        <w:spacing w:after="160"/>
        <w:jc w:val="both"/>
        <w:rPr>
          <w:rFonts w:eastAsia="Times New Roman" w:cs="Calibri"/>
          <w:color w:val="000000"/>
          <w:lang w:val="en-US"/>
        </w:rPr>
      </w:pPr>
      <w:r w:rsidRPr="0054421C">
        <w:rPr>
          <w:rFonts w:eastAsia="Times New Roman" w:cs="Calibri"/>
          <w:color w:val="000000" w:themeColor="text1"/>
          <w:lang w:val="en-US"/>
        </w:rPr>
        <w:t xml:space="preserve">This report covers </w:t>
      </w:r>
      <w:r w:rsidR="00E8423B" w:rsidRPr="0054421C">
        <w:rPr>
          <w:rFonts w:eastAsia="Times New Roman" w:cs="Calibri"/>
          <w:color w:val="000000" w:themeColor="text1"/>
          <w:lang w:val="en-US"/>
        </w:rPr>
        <w:t>the implementation</w:t>
      </w:r>
      <w:r w:rsidRPr="0054421C">
        <w:rPr>
          <w:rFonts w:eastAsia="Times New Roman" w:cs="Calibri"/>
          <w:color w:val="000000" w:themeColor="text1"/>
          <w:lang w:val="en-US"/>
        </w:rPr>
        <w:t xml:space="preserve"> period for the </w:t>
      </w:r>
      <w:r w:rsidR="49A4C77C" w:rsidRPr="0054421C">
        <w:rPr>
          <w:rFonts w:eastAsia="Times New Roman" w:cs="Calibri"/>
          <w:color w:val="000000" w:themeColor="text1"/>
          <w:lang w:val="en-US"/>
        </w:rPr>
        <w:t>final year</w:t>
      </w:r>
      <w:r w:rsidRPr="0054421C">
        <w:rPr>
          <w:rFonts w:eastAsia="Times New Roman" w:cs="Calibri"/>
          <w:color w:val="000000" w:themeColor="text1"/>
          <w:lang w:val="en-US"/>
        </w:rPr>
        <w:t xml:space="preserve"> of the NFM3 grant (January - December 202</w:t>
      </w:r>
      <w:r w:rsidR="00D468B5" w:rsidRPr="0054421C">
        <w:rPr>
          <w:rFonts w:eastAsia="Times New Roman" w:cs="Calibri"/>
          <w:color w:val="000000" w:themeColor="text1"/>
          <w:lang w:val="en-US"/>
        </w:rPr>
        <w:t>3</w:t>
      </w:r>
      <w:r w:rsidRPr="0054421C">
        <w:rPr>
          <w:rFonts w:eastAsia="Times New Roman" w:cs="Calibri"/>
          <w:color w:val="000000" w:themeColor="text1"/>
          <w:lang w:val="en-US"/>
        </w:rPr>
        <w:t>) where UNDP served as a PR for the HIV grant and GFA for the TB and Malaria grants. It also provides results for the</w:t>
      </w:r>
      <w:r w:rsidR="00D468B5" w:rsidRPr="0054421C">
        <w:rPr>
          <w:rFonts w:eastAsia="Times New Roman" w:cs="Calibri"/>
          <w:color w:val="000000" w:themeColor="text1"/>
          <w:lang w:val="en-US"/>
        </w:rPr>
        <w:t xml:space="preserve"> </w:t>
      </w:r>
      <w:r w:rsidR="6FDEA793" w:rsidRPr="0054421C">
        <w:rPr>
          <w:rFonts w:eastAsia="Times New Roman" w:cs="Calibri"/>
          <w:color w:val="000000" w:themeColor="text1"/>
          <w:lang w:val="en-US"/>
        </w:rPr>
        <w:t>2023 Health</w:t>
      </w:r>
      <w:r w:rsidRPr="0054421C">
        <w:rPr>
          <w:rFonts w:eastAsia="Times New Roman" w:cs="Calibri"/>
          <w:color w:val="000000" w:themeColor="text1"/>
          <w:lang w:val="en-US"/>
        </w:rPr>
        <w:t xml:space="preserve"> HIV and Development Interventions</w:t>
      </w:r>
      <w:r w:rsidR="00D468B5" w:rsidRPr="0054421C">
        <w:rPr>
          <w:rFonts w:eastAsia="Times New Roman" w:cs="Calibri"/>
          <w:color w:val="000000" w:themeColor="text1"/>
          <w:lang w:val="en-US"/>
        </w:rPr>
        <w:t xml:space="preserve"> carried </w:t>
      </w:r>
      <w:r w:rsidR="61ABE5D0" w:rsidRPr="0054421C">
        <w:rPr>
          <w:rFonts w:eastAsia="Times New Roman" w:cs="Calibri"/>
          <w:color w:val="000000" w:themeColor="text1"/>
          <w:lang w:val="en-US"/>
        </w:rPr>
        <w:t>out during</w:t>
      </w:r>
      <w:r w:rsidRPr="0054421C">
        <w:rPr>
          <w:rFonts w:eastAsia="Times New Roman" w:cs="Calibri"/>
          <w:color w:val="000000" w:themeColor="text1"/>
          <w:lang w:val="en-US"/>
        </w:rPr>
        <w:t xml:space="preserve"> the same period.  </w:t>
      </w:r>
    </w:p>
    <w:p w14:paraId="7EEC96A4" w14:textId="77777777" w:rsidR="003704B0" w:rsidRPr="0054421C" w:rsidRDefault="003704B0" w:rsidP="001D03EC">
      <w:pPr>
        <w:autoSpaceDE w:val="0"/>
        <w:autoSpaceDN w:val="0"/>
        <w:adjustRightInd w:val="0"/>
        <w:jc w:val="both"/>
        <w:rPr>
          <w:rFonts w:eastAsia="Times New Roman" w:cs="Calibri"/>
          <w:lang w:val="en-US" w:bidi="en-US"/>
        </w:rPr>
      </w:pPr>
    </w:p>
    <w:p w14:paraId="74D2782D" w14:textId="25D2457F" w:rsidR="00E57598" w:rsidRPr="0054421C" w:rsidRDefault="003704B0" w:rsidP="001D03EC">
      <w:pPr>
        <w:pStyle w:val="ListParagraph"/>
        <w:numPr>
          <w:ilvl w:val="1"/>
          <w:numId w:val="30"/>
        </w:numPr>
        <w:autoSpaceDE w:val="0"/>
        <w:autoSpaceDN w:val="0"/>
        <w:adjustRightInd w:val="0"/>
        <w:jc w:val="both"/>
        <w:rPr>
          <w:rFonts w:eastAsia="Times New Roman" w:cs="Calibri"/>
          <w:b/>
          <w:bCs/>
          <w:lang w:val="en-US" w:bidi="en-US"/>
        </w:rPr>
      </w:pPr>
      <w:r w:rsidRPr="0054421C">
        <w:rPr>
          <w:rFonts w:eastAsia="Times New Roman" w:cs="Calibri"/>
          <w:b/>
          <w:bCs/>
          <w:lang w:val="en-US" w:bidi="en-US"/>
        </w:rPr>
        <w:t>Co</w:t>
      </w:r>
      <w:r w:rsidR="00C74005" w:rsidRPr="0054421C">
        <w:rPr>
          <w:rFonts w:eastAsia="Times New Roman" w:cs="Calibri"/>
          <w:b/>
          <w:bCs/>
          <w:lang w:val="en-US" w:bidi="en-US"/>
        </w:rPr>
        <w:t>u</w:t>
      </w:r>
      <w:r w:rsidRPr="0054421C">
        <w:rPr>
          <w:rFonts w:eastAsia="Times New Roman" w:cs="Calibri"/>
          <w:b/>
          <w:bCs/>
          <w:lang w:val="en-US" w:bidi="en-US"/>
        </w:rPr>
        <w:t xml:space="preserve">ntry Context </w:t>
      </w:r>
    </w:p>
    <w:p w14:paraId="1ADD1681" w14:textId="77777777" w:rsidR="00695A4F" w:rsidRPr="0054421C" w:rsidRDefault="00695A4F" w:rsidP="00695A4F">
      <w:pPr>
        <w:pStyle w:val="ListParagraph"/>
        <w:autoSpaceDE w:val="0"/>
        <w:autoSpaceDN w:val="0"/>
        <w:adjustRightInd w:val="0"/>
        <w:ind w:left="360"/>
        <w:jc w:val="both"/>
        <w:rPr>
          <w:rFonts w:eastAsia="Times New Roman" w:cs="Calibri"/>
          <w:b/>
          <w:bCs/>
          <w:lang w:val="en-US" w:bidi="en-US"/>
        </w:rPr>
      </w:pPr>
    </w:p>
    <w:p w14:paraId="12E08873" w14:textId="62E447D3" w:rsidR="003704B0" w:rsidRPr="0054421C" w:rsidRDefault="009928B9" w:rsidP="110607D5">
      <w:pPr>
        <w:autoSpaceDE w:val="0"/>
        <w:autoSpaceDN w:val="0"/>
        <w:adjustRightInd w:val="0"/>
        <w:jc w:val="both"/>
        <w:rPr>
          <w:rFonts w:eastAsia="Times New Roman" w:cs="Calibri"/>
          <w:color w:val="000000"/>
          <w:lang w:val="en-US"/>
        </w:rPr>
      </w:pPr>
      <w:r w:rsidRPr="0054421C">
        <w:rPr>
          <w:rFonts w:eastAsia="Times New Roman" w:cs="Calibri"/>
          <w:noProof/>
          <w:color w:val="000000"/>
          <w:shd w:val="clear" w:color="auto" w:fill="E6E6E6"/>
          <w:lang w:val="en-US"/>
        </w:rPr>
        <w:drawing>
          <wp:anchor distT="0" distB="0" distL="114300" distR="114300" simplePos="0" relativeHeight="251658242" behindDoc="1" locked="0" layoutInCell="1" allowOverlap="1" wp14:anchorId="1F48A448" wp14:editId="1728E8E5">
            <wp:simplePos x="0" y="0"/>
            <wp:positionH relativeFrom="margin">
              <wp:align>left</wp:align>
            </wp:positionH>
            <wp:positionV relativeFrom="paragraph">
              <wp:posOffset>3175</wp:posOffset>
            </wp:positionV>
            <wp:extent cx="1885315" cy="1599565"/>
            <wp:effectExtent l="0" t="0" r="635" b="635"/>
            <wp:wrapTight wrapText="bothSides">
              <wp:wrapPolygon edited="0">
                <wp:start x="0" y="0"/>
                <wp:lineTo x="0" y="21351"/>
                <wp:lineTo x="21389" y="21351"/>
                <wp:lineTo x="21389" y="0"/>
                <wp:lineTo x="0" y="0"/>
              </wp:wrapPolygon>
            </wp:wrapTight>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85315" cy="1599565"/>
                    </a:xfrm>
                    <a:prstGeom prst="rect">
                      <a:avLst/>
                    </a:prstGeom>
                    <a:noFill/>
                  </pic:spPr>
                </pic:pic>
              </a:graphicData>
            </a:graphic>
            <wp14:sizeRelH relativeFrom="page">
              <wp14:pctWidth>0</wp14:pctWidth>
            </wp14:sizeRelH>
            <wp14:sizeRelV relativeFrom="page">
              <wp14:pctHeight>0</wp14:pctHeight>
            </wp14:sizeRelV>
          </wp:anchor>
        </w:drawing>
      </w:r>
      <w:r w:rsidR="3B28FFB9" w:rsidRPr="0054421C">
        <w:rPr>
          <w:rFonts w:eastAsia="Times New Roman" w:cs="Calibri"/>
          <w:color w:val="000000"/>
          <w:lang w:val="en-US"/>
        </w:rPr>
        <w:t xml:space="preserve">Zimbabwe is a landlocked country with a surface area of 390,757 square kilometres. </w:t>
      </w:r>
      <w:r w:rsidR="020611FF" w:rsidRPr="0054421C">
        <w:rPr>
          <w:rFonts w:eastAsia="Times New Roman" w:cs="Calibri"/>
          <w:color w:val="000000"/>
          <w:lang w:val="en-US"/>
        </w:rPr>
        <w:t>and surrounded by Zambia to the north, South Africa to the south, Mozambique to the east and Botswana to the West</w:t>
      </w:r>
      <w:r w:rsidR="5618277F" w:rsidRPr="0054421C">
        <w:rPr>
          <w:rFonts w:eastAsia="Times New Roman" w:cs="Calibri"/>
          <w:color w:val="000000"/>
          <w:lang w:val="en-US"/>
        </w:rPr>
        <w:t xml:space="preserve">. </w:t>
      </w:r>
      <w:r w:rsidR="6D131E17" w:rsidRPr="0054421C">
        <w:rPr>
          <w:rFonts w:eastAsia="Times New Roman" w:cs="Calibri"/>
          <w:color w:val="000000"/>
          <w:lang w:val="en-US"/>
        </w:rPr>
        <w:t>The Population of Zimbabwe in 2023 was projected at 15,178,957 with women accounting for 52% or 7,891,035 and men 48% or 7,287,922, using an annual growth rate of 1.48%</w:t>
      </w:r>
      <w:r w:rsidR="6D131E17" w:rsidRPr="0054421C" w:rsidDel="00556E08">
        <w:rPr>
          <w:rFonts w:eastAsia="Times New Roman" w:cs="Calibri"/>
          <w:color w:val="000000"/>
          <w:lang w:val="en-US"/>
        </w:rPr>
        <w:t xml:space="preserve"> </w:t>
      </w:r>
      <w:r w:rsidR="6D131E17" w:rsidRPr="0054421C">
        <w:rPr>
          <w:rFonts w:eastAsia="Times New Roman" w:cs="Calibri"/>
          <w:color w:val="000000"/>
          <w:lang w:val="en-US"/>
        </w:rPr>
        <w:t xml:space="preserve">(Zimbabwe 2023 Population Census Report, ZimStat). This gives a </w:t>
      </w:r>
      <w:r w:rsidR="44798837" w:rsidRPr="0054421C">
        <w:rPr>
          <w:rFonts w:eastAsia="Times New Roman" w:cs="Calibri"/>
          <w:color w:val="000000"/>
          <w:lang w:val="en-US"/>
        </w:rPr>
        <w:t xml:space="preserve"> sex ratio of 92 males for every 100 females.</w:t>
      </w:r>
      <w:r w:rsidR="4A833765" w:rsidRPr="0054421C">
        <w:rPr>
          <w:rFonts w:eastAsia="Times New Roman" w:cs="Calibri"/>
          <w:color w:val="000000"/>
          <w:lang w:val="en-US"/>
        </w:rPr>
        <w:t xml:space="preserve"> Given the 2012 population size of 13,061,329, this gives an annual population growth rate of 1.5 </w:t>
      </w:r>
      <w:r w:rsidR="3780CF76" w:rsidRPr="0054421C">
        <w:rPr>
          <w:rFonts w:eastAsia="Times New Roman" w:cs="Calibri"/>
          <w:color w:val="000000"/>
          <w:lang w:val="en-US"/>
        </w:rPr>
        <w:t>percent. The</w:t>
      </w:r>
      <w:r w:rsidR="3B28FFB9" w:rsidRPr="0054421C">
        <w:rPr>
          <w:rFonts w:eastAsia="Times New Roman" w:cs="Calibri"/>
          <w:color w:val="000000"/>
          <w:lang w:val="en-US"/>
        </w:rPr>
        <w:t xml:space="preserve"> population density of Zimbabwe is 3</w:t>
      </w:r>
      <w:r w:rsidR="307D419B" w:rsidRPr="0054421C">
        <w:rPr>
          <w:rFonts w:eastAsia="Times New Roman" w:cs="Calibri"/>
          <w:color w:val="000000"/>
          <w:lang w:val="en-US"/>
        </w:rPr>
        <w:t xml:space="preserve">9 </w:t>
      </w:r>
      <w:r w:rsidR="3B28FFB9" w:rsidRPr="0054421C">
        <w:rPr>
          <w:rFonts w:eastAsia="Times New Roman" w:cs="Calibri"/>
          <w:color w:val="000000"/>
          <w:lang w:val="en-US"/>
        </w:rPr>
        <w:t xml:space="preserve">people per square </w:t>
      </w:r>
      <w:r w:rsidR="13AA8563" w:rsidRPr="0054421C">
        <w:rPr>
          <w:rFonts w:eastAsia="Times New Roman" w:cs="Calibri"/>
          <w:color w:val="000000"/>
          <w:lang w:val="en-US"/>
        </w:rPr>
        <w:t>kilometers</w:t>
      </w:r>
      <w:r w:rsidR="3B28FFB9" w:rsidRPr="0054421C">
        <w:rPr>
          <w:rFonts w:eastAsia="Times New Roman" w:cs="Calibri"/>
          <w:color w:val="000000"/>
          <w:lang w:val="en-US"/>
        </w:rPr>
        <w:t xml:space="preserve">, which ranks 142nd in the </w:t>
      </w:r>
      <w:r w:rsidR="1351BCBA" w:rsidRPr="0054421C">
        <w:rPr>
          <w:rFonts w:eastAsia="Times New Roman" w:cs="Calibri"/>
          <w:color w:val="000000"/>
          <w:lang w:val="en-US"/>
        </w:rPr>
        <w:t>world. Most of</w:t>
      </w:r>
      <w:r w:rsidR="020611FF" w:rsidRPr="0054421C">
        <w:rPr>
          <w:rFonts w:eastAsia="Times New Roman" w:cs="Calibri"/>
          <w:color w:val="000000"/>
          <w:lang w:val="en-US"/>
        </w:rPr>
        <w:t xml:space="preserve"> the population lives in rural areas (67%) while (33%) lives in urban areas (ZimStat, 2012). The population is relatively young with 41 percent of the population being below age 15 years, 55% between 15-64 years and about 4 </w:t>
      </w:r>
      <w:bookmarkStart w:id="7" w:name="_Int_8quBCMmz"/>
      <w:r w:rsidR="6F9CB863" w:rsidRPr="0054421C">
        <w:rPr>
          <w:rFonts w:eastAsia="Times New Roman" w:cs="Calibri"/>
          <w:color w:val="000000"/>
          <w:lang w:val="en-US"/>
        </w:rPr>
        <w:t>percentage</w:t>
      </w:r>
      <w:bookmarkEnd w:id="7"/>
      <w:r w:rsidR="020611FF" w:rsidRPr="0054421C">
        <w:rPr>
          <w:rFonts w:eastAsia="Times New Roman" w:cs="Calibri"/>
          <w:color w:val="000000"/>
          <w:lang w:val="en-US"/>
        </w:rPr>
        <w:t xml:space="preserve"> 65 years and above</w:t>
      </w:r>
      <w:r w:rsidR="307D419B" w:rsidRPr="0054421C">
        <w:rPr>
          <w:rFonts w:eastAsia="Times New Roman" w:cs="Calibri"/>
          <w:color w:val="000000"/>
          <w:lang w:val="en-US"/>
        </w:rPr>
        <w:t xml:space="preserve"> (ZimStat 202</w:t>
      </w:r>
      <w:r w:rsidR="6D131E17" w:rsidRPr="0054421C">
        <w:rPr>
          <w:rFonts w:eastAsia="Times New Roman" w:cs="Calibri"/>
          <w:color w:val="000000"/>
          <w:lang w:val="en-US"/>
        </w:rPr>
        <w:t>3</w:t>
      </w:r>
      <w:r w:rsidR="7FE6B657" w:rsidRPr="0054421C">
        <w:rPr>
          <w:rFonts w:eastAsia="Times New Roman" w:cs="Calibri"/>
          <w:color w:val="000000"/>
          <w:lang w:val="en-US"/>
        </w:rPr>
        <w:t>).</w:t>
      </w:r>
    </w:p>
    <w:p w14:paraId="0AF87DB3" w14:textId="77777777" w:rsidR="002E1B02" w:rsidRPr="0054421C" w:rsidRDefault="002E1B02" w:rsidP="00A10AD9">
      <w:pPr>
        <w:autoSpaceDE w:val="0"/>
        <w:autoSpaceDN w:val="0"/>
        <w:adjustRightInd w:val="0"/>
        <w:jc w:val="both"/>
        <w:rPr>
          <w:rFonts w:eastAsia="Times New Roman" w:cs="Calibri"/>
          <w:color w:val="000000"/>
          <w:lang w:val="en-US"/>
        </w:rPr>
      </w:pPr>
    </w:p>
    <w:p w14:paraId="77547B0F" w14:textId="77777777" w:rsidR="0020014F" w:rsidRPr="0054421C" w:rsidRDefault="0020014F" w:rsidP="00A10AD9">
      <w:pPr>
        <w:autoSpaceDE w:val="0"/>
        <w:autoSpaceDN w:val="0"/>
        <w:adjustRightInd w:val="0"/>
        <w:jc w:val="both"/>
        <w:rPr>
          <w:rFonts w:eastAsia="Times New Roman" w:cs="Calibri"/>
          <w:color w:val="000000"/>
          <w:lang w:val="en-US"/>
        </w:rPr>
      </w:pPr>
    </w:p>
    <w:p w14:paraId="54B271B6" w14:textId="77777777" w:rsidR="00E34D22" w:rsidRPr="0054421C" w:rsidRDefault="00E34D22" w:rsidP="00E34D22">
      <w:pPr>
        <w:jc w:val="both"/>
        <w:rPr>
          <w:rFonts w:eastAsia="Times New Roman" w:cs="Calibri"/>
          <w:color w:val="000000" w:themeColor="text1"/>
          <w:lang w:val="en-US"/>
        </w:rPr>
      </w:pPr>
      <w:r w:rsidRPr="0054421C">
        <w:rPr>
          <w:rFonts w:eastAsia="Times New Roman" w:cs="Calibri"/>
          <w:color w:val="000000" w:themeColor="text1"/>
          <w:lang w:val="en-US"/>
        </w:rPr>
        <w:t>The maternal mortality ratio is estimated at 363 per 100,000 live births; and under-five mortality at 39.8 deaths per 1,000 live births (Census 2022), both reduction form 2019 estimates. The neonatal mortality rate has remained static at 31 deaths per 1,000 live births (MICS, 2019). Health service coverage, particularly in remote and urban poor areas remains low due to weak and underfunded health systems and insufficient human resources, impact of health outbreaks, harmful social norms, including religious beliefs and practices that exclude women and girls.</w:t>
      </w:r>
    </w:p>
    <w:p w14:paraId="6C34E9A3" w14:textId="0D2E62D1" w:rsidR="00E34D22" w:rsidRPr="0054421C" w:rsidRDefault="00E34D22" w:rsidP="00E34D22">
      <w:pPr>
        <w:jc w:val="both"/>
        <w:rPr>
          <w:rFonts w:eastAsia="Times New Roman" w:cs="Calibri"/>
          <w:color w:val="000000" w:themeColor="text1"/>
          <w:lang w:val="en-US"/>
        </w:rPr>
      </w:pPr>
    </w:p>
    <w:p w14:paraId="7D89338A" w14:textId="46E8CE08" w:rsidR="00FC0C57" w:rsidRPr="0054421C" w:rsidRDefault="5332CE13" w:rsidP="00773170">
      <w:pPr>
        <w:autoSpaceDE w:val="0"/>
        <w:autoSpaceDN w:val="0"/>
        <w:adjustRightInd w:val="0"/>
        <w:jc w:val="both"/>
        <w:rPr>
          <w:rFonts w:eastAsia="Times New Roman" w:cs="Calibri"/>
          <w:color w:val="000000"/>
          <w:lang w:val="en-US"/>
        </w:rPr>
      </w:pPr>
      <w:r w:rsidRPr="0054421C">
        <w:rPr>
          <w:rFonts w:eastAsia="Times New Roman" w:cs="Calibri"/>
          <w:color w:val="000000" w:themeColor="text1"/>
          <w:lang w:val="en-US"/>
        </w:rPr>
        <w:lastRenderedPageBreak/>
        <w:t xml:space="preserve">An estimated </w:t>
      </w:r>
      <w:r w:rsidR="4B1A2DEF" w:rsidRPr="0054421C">
        <w:rPr>
          <w:rFonts w:eastAsia="Times New Roman" w:cs="Calibri"/>
          <w:color w:val="000000" w:themeColor="text1"/>
          <w:lang w:val="en-US"/>
        </w:rPr>
        <w:t>1.3 million people (about the population of New Hampshire)</w:t>
      </w:r>
      <w:r w:rsidRPr="0054421C">
        <w:rPr>
          <w:rFonts w:eastAsia="Times New Roman" w:cs="Calibri"/>
          <w:color w:val="000000" w:themeColor="text1"/>
          <w:lang w:val="en-US"/>
        </w:rPr>
        <w:t xml:space="preserve"> of the population were living with HIV (PLHIV) in 2022; adults (15+) account for 94.3% or 1.23 </w:t>
      </w:r>
      <w:r w:rsidR="71B1C766" w:rsidRPr="0054421C">
        <w:rPr>
          <w:rFonts w:eastAsia="Times New Roman" w:cs="Calibri"/>
          <w:color w:val="000000" w:themeColor="text1"/>
          <w:lang w:val="en-US"/>
        </w:rPr>
        <w:t>million women</w:t>
      </w:r>
      <w:r w:rsidRPr="0054421C">
        <w:rPr>
          <w:rFonts w:eastAsia="Times New Roman" w:cs="Calibri"/>
          <w:color w:val="000000" w:themeColor="text1"/>
          <w:lang w:val="en-US"/>
        </w:rPr>
        <w:t xml:space="preserve"> constituted an estimated 60.8% (751,700) of all adults aged 15+; and children under 15 years of age 5.7% or 74,500 of all people living with HIV (2023 HIV Estimate Report). Between 2018 and 2023, adult (15-49) HIV prevalence </w:t>
      </w:r>
      <w:r w:rsidR="2F2259E7" w:rsidRPr="0054421C">
        <w:rPr>
          <w:rFonts w:eastAsia="Times New Roman" w:cs="Calibri"/>
          <w:color w:val="000000" w:themeColor="text1"/>
          <w:lang w:val="en-US"/>
        </w:rPr>
        <w:t>rate has</w:t>
      </w:r>
      <w:r w:rsidRPr="0054421C">
        <w:rPr>
          <w:rFonts w:eastAsia="Times New Roman" w:cs="Calibri"/>
          <w:color w:val="000000" w:themeColor="text1"/>
          <w:lang w:val="en-US"/>
        </w:rPr>
        <w:t xml:space="preserve"> declined from 13.11% to 11.01%. In 2022, approximately 51,800 HIV positive pregnant women required PMTCT services. HIV incidence rates among adults aged 15 - 49 declined by over 84% from 1.08% in 2010 to 0.17% in 2022.</w:t>
      </w:r>
    </w:p>
    <w:p w14:paraId="138B3C02" w14:textId="77777777" w:rsidR="00FC0C57" w:rsidRPr="0054421C" w:rsidRDefault="00FC0C57" w:rsidP="00FC0C57">
      <w:pPr>
        <w:spacing w:after="60"/>
        <w:jc w:val="both"/>
        <w:rPr>
          <w:rFonts w:eastAsia="Times New Roman" w:cs="Calibri"/>
          <w:color w:val="000000"/>
          <w:lang w:val="en-US"/>
        </w:rPr>
      </w:pPr>
      <w:r w:rsidRPr="0054421C">
        <w:rPr>
          <w:rFonts w:eastAsia="Times New Roman" w:cs="Calibri"/>
          <w:color w:val="000000"/>
          <w:lang w:val="en-US"/>
        </w:rPr>
        <w:t>                                                           </w:t>
      </w:r>
    </w:p>
    <w:p w14:paraId="5F89D830" w14:textId="537D7610" w:rsidR="00FC0C57" w:rsidRPr="0054421C" w:rsidRDefault="5332CE13" w:rsidP="00773170">
      <w:pPr>
        <w:autoSpaceDE w:val="0"/>
        <w:autoSpaceDN w:val="0"/>
        <w:adjustRightInd w:val="0"/>
        <w:jc w:val="both"/>
        <w:rPr>
          <w:rFonts w:eastAsia="Times New Roman" w:cs="Calibri"/>
          <w:color w:val="000000"/>
          <w:lang w:val="en-US"/>
        </w:rPr>
      </w:pPr>
      <w:r w:rsidRPr="0054421C">
        <w:rPr>
          <w:rFonts w:eastAsia="Times New Roman" w:cs="Calibri"/>
          <w:color w:val="000000" w:themeColor="text1"/>
          <w:lang w:val="en-US"/>
        </w:rPr>
        <w:t xml:space="preserve">Tremendous progress has been made in the National HIV Response and Zimbabwe is largely on track to achieve the ZNASP IV </w:t>
      </w:r>
      <w:r w:rsidR="0530146E" w:rsidRPr="0054421C">
        <w:rPr>
          <w:rFonts w:eastAsia="Times New Roman" w:cs="Calibri"/>
          <w:color w:val="000000" w:themeColor="text1"/>
          <w:lang w:val="en-US"/>
        </w:rPr>
        <w:t>extended prevention</w:t>
      </w:r>
      <w:r w:rsidRPr="0054421C">
        <w:rPr>
          <w:rFonts w:eastAsia="Times New Roman" w:cs="Calibri"/>
          <w:color w:val="000000" w:themeColor="text1"/>
          <w:lang w:val="en-US"/>
        </w:rPr>
        <w:t xml:space="preserve">, care and treatment targets by 2026. Annual AIDS related deaths have declined by 64% in </w:t>
      </w:r>
      <w:r w:rsidR="580C55F6" w:rsidRPr="0054421C">
        <w:rPr>
          <w:rFonts w:eastAsia="Times New Roman" w:cs="Calibri"/>
          <w:color w:val="000000" w:themeColor="text1"/>
          <w:lang w:val="en-US"/>
        </w:rPr>
        <w:t>2022 from</w:t>
      </w:r>
      <w:r w:rsidRPr="0054421C">
        <w:rPr>
          <w:rFonts w:eastAsia="Times New Roman" w:cs="Calibri"/>
          <w:color w:val="000000" w:themeColor="text1"/>
          <w:lang w:val="en-US"/>
        </w:rPr>
        <w:t xml:space="preserve"> 56,900 in 2010 to 20,400 in 2022. All age groups recorded a decreasing trend in AIDS related deaths over time and this was </w:t>
      </w:r>
      <w:bookmarkStart w:id="8" w:name="_Int_iOdy17hn"/>
      <w:r w:rsidRPr="0054421C">
        <w:rPr>
          <w:rFonts w:eastAsia="Times New Roman" w:cs="Calibri"/>
          <w:color w:val="000000" w:themeColor="text1"/>
          <w:lang w:val="en-US"/>
        </w:rPr>
        <w:t>as a result of</w:t>
      </w:r>
      <w:bookmarkEnd w:id="8"/>
      <w:r w:rsidRPr="0054421C">
        <w:rPr>
          <w:rFonts w:eastAsia="Times New Roman" w:cs="Calibri"/>
          <w:color w:val="000000" w:themeColor="text1"/>
          <w:lang w:val="en-US"/>
        </w:rPr>
        <w:t xml:space="preserve"> </w:t>
      </w:r>
      <w:r w:rsidR="75B5E1E4" w:rsidRPr="0054421C">
        <w:rPr>
          <w:rFonts w:eastAsia="Times New Roman" w:cs="Calibri"/>
          <w:color w:val="000000" w:themeColor="text1"/>
          <w:lang w:val="en-US"/>
        </w:rPr>
        <w:t>a comprehensive</w:t>
      </w:r>
      <w:r w:rsidRPr="0054421C">
        <w:rPr>
          <w:rFonts w:eastAsia="Times New Roman" w:cs="Calibri"/>
          <w:color w:val="000000" w:themeColor="text1"/>
          <w:lang w:val="en-US"/>
        </w:rPr>
        <w:t xml:space="preserve"> ART program. In 2022, an estimated 40,500 deaths were averted by ART in both adults and children. </w:t>
      </w:r>
      <w:r w:rsidR="0D8DCD6C" w:rsidRPr="0054421C">
        <w:rPr>
          <w:rFonts w:eastAsia="Times New Roman" w:cs="Calibri"/>
          <w:color w:val="000000" w:themeColor="text1"/>
          <w:lang w:val="en-US"/>
        </w:rPr>
        <w:t>Harare recorded the most AIDS-related deaths followed by Midlands, while Bulawayo Province recorded the least followed by Matabeleland North.</w:t>
      </w:r>
      <w:r w:rsidRPr="0054421C">
        <w:rPr>
          <w:rFonts w:eastAsia="Times New Roman" w:cs="Calibri"/>
          <w:color w:val="000000" w:themeColor="text1"/>
          <w:lang w:val="en-US"/>
        </w:rPr>
        <w:t xml:space="preserve"> With fewer new HIV infections than AIDS deaths, the country has achieved epidemic control. </w:t>
      </w:r>
    </w:p>
    <w:p w14:paraId="4637A3DF" w14:textId="77777777" w:rsidR="00FC0C57" w:rsidRPr="0054421C" w:rsidRDefault="00FC0C57" w:rsidP="00FC0C57">
      <w:pPr>
        <w:jc w:val="both"/>
        <w:textAlignment w:val="baseline"/>
        <w:rPr>
          <w:rFonts w:eastAsia="Times New Roman" w:cs="Calibri"/>
          <w:lang w:eastAsia="en-ZW"/>
        </w:rPr>
      </w:pPr>
      <w:r w:rsidRPr="0054421C">
        <w:rPr>
          <w:rFonts w:eastAsia="Times New Roman" w:cs="Calibri"/>
          <w:lang w:eastAsia="en-ZW"/>
        </w:rPr>
        <w:t> </w:t>
      </w:r>
    </w:p>
    <w:p w14:paraId="5F967435" w14:textId="77777777" w:rsidR="00FC0C57" w:rsidRPr="0054421C" w:rsidRDefault="00FC0C57" w:rsidP="00773170">
      <w:pPr>
        <w:autoSpaceDE w:val="0"/>
        <w:autoSpaceDN w:val="0"/>
        <w:adjustRightInd w:val="0"/>
        <w:jc w:val="both"/>
        <w:rPr>
          <w:rFonts w:eastAsia="Times New Roman" w:cs="Calibri"/>
          <w:color w:val="000000"/>
          <w:lang w:val="en-US"/>
        </w:rPr>
      </w:pPr>
      <w:r w:rsidRPr="0054421C">
        <w:rPr>
          <w:rFonts w:eastAsia="Times New Roman" w:cs="Calibri"/>
          <w:color w:val="000000"/>
          <w:lang w:val="en-US"/>
        </w:rPr>
        <w:t>There were about 17.3 thousand new infections in 2022. There were approximately 13,000 new HIV infections that occurred among adults and 4,200 among children in 2022. Matabeleland South (2.7) had the highest incidence rate per 1000 uninfected population while Mashonaland Central had the least (0.7). HIV incidence rates among adults aged 15 - 49 declined by over 84% from 1.08% in 2010 to 0.17% in 2022, due to the scale up of various HIV prevention and treatment programmes. There was a decline in New HIV infections for all age groups; the number of new HIV infections among adults declined by 7% and among children also reduced by 9% from 2021 to 2022.  The number of new HIV infections among 10-19 years declined by 6% whilst among 15-24 years reduced by 7% from 2021 to 2022. In 2022, the incidence rate was highest in Matabeleland South while most new infections were recorded in Midlands. </w:t>
      </w:r>
    </w:p>
    <w:p w14:paraId="29F4F90F" w14:textId="77777777" w:rsidR="00FC0C57" w:rsidRPr="0054421C" w:rsidRDefault="00FC0C57" w:rsidP="00FC0C57">
      <w:pPr>
        <w:spacing w:after="60"/>
        <w:jc w:val="both"/>
        <w:rPr>
          <w:rFonts w:eastAsia="Times New Roman" w:cs="Calibri"/>
          <w:lang w:val="en-GB" w:eastAsia="en-ZW"/>
        </w:rPr>
      </w:pPr>
    </w:p>
    <w:p w14:paraId="36038C31" w14:textId="60935F60" w:rsidR="00FC0C57" w:rsidRPr="0054421C" w:rsidRDefault="00FC0C57" w:rsidP="00773170">
      <w:pPr>
        <w:autoSpaceDE w:val="0"/>
        <w:autoSpaceDN w:val="0"/>
        <w:adjustRightInd w:val="0"/>
        <w:jc w:val="both"/>
        <w:rPr>
          <w:rFonts w:eastAsia="Times New Roman" w:cs="Calibri"/>
          <w:color w:val="000000"/>
          <w:lang w:val="en-US"/>
        </w:rPr>
      </w:pPr>
      <w:r w:rsidRPr="0054421C">
        <w:rPr>
          <w:rFonts w:eastAsia="Times New Roman" w:cs="Calibri"/>
          <w:color w:val="000000" w:themeColor="text1"/>
          <w:lang w:val="en-US"/>
        </w:rPr>
        <w:t xml:space="preserve">Worryingly, the mother-to-child transmission rate has increased in Zimbabwe since the last funding request, from 7.6% in 2019 to 8.1% in 2022. The number of mothers receiving prevention of mother-to-child services declined from 57,753 in 2019 (94% of those in need) to 43,856 in 2022 (85% of those in need). The Mother-to-child HIV transmission, which accounts for more than 90% of new childhood infections, can be reduced to less than 5% by providing an HIV-positive mother access to effective antiretroviral therapy (ART). The need for PMTCT continues to decline from 91,081 to 51,845 in 2000 and 2022 respectively. Adolescent Girls and Young Women (AGYW) contributed 23% of the Need for PMTCT at national level whilst Mashonaland Central, Harare, Manicaland, Mashonaland west, Matabeleland South, contributed 24%, 24%,24%,25%,26% respectively. In 2022, the PMTCT coverage was 85% and it varied by province with Harare (100%), Bulawayo (100%) and Mashonaland West (99%) meeting the validation process target of &lt;=95%. In 2022, 4200 new paediatric infections were realized, which </w:t>
      </w:r>
      <w:r w:rsidR="01633341" w:rsidRPr="0054421C">
        <w:rPr>
          <w:rFonts w:eastAsia="Times New Roman" w:cs="Calibri"/>
          <w:color w:val="000000" w:themeColor="text1"/>
          <w:lang w:val="en-US"/>
        </w:rPr>
        <w:t>translates</w:t>
      </w:r>
      <w:r w:rsidRPr="0054421C">
        <w:rPr>
          <w:rFonts w:eastAsia="Times New Roman" w:cs="Calibri"/>
          <w:color w:val="000000" w:themeColor="text1"/>
          <w:lang w:val="en-US"/>
        </w:rPr>
        <w:t xml:space="preserve"> to the mother to child transmission rate including breastfeeding period of 8.1% (2023 </w:t>
      </w:r>
      <w:r w:rsidR="6A6250C9" w:rsidRPr="0054421C">
        <w:rPr>
          <w:rFonts w:eastAsia="Times New Roman" w:cs="Calibri"/>
          <w:color w:val="000000" w:themeColor="text1"/>
          <w:lang w:val="en-US"/>
        </w:rPr>
        <w:t>HIV Estimates</w:t>
      </w:r>
      <w:r w:rsidRPr="0054421C">
        <w:rPr>
          <w:rFonts w:eastAsia="Times New Roman" w:cs="Calibri"/>
          <w:color w:val="000000" w:themeColor="text1"/>
          <w:lang w:val="en-US"/>
        </w:rPr>
        <w:t xml:space="preserve"> report).</w:t>
      </w:r>
    </w:p>
    <w:p w14:paraId="4126022D" w14:textId="77777777" w:rsidR="00FC0C57" w:rsidRPr="0054421C" w:rsidRDefault="00FC0C57" w:rsidP="00FC0C57">
      <w:pPr>
        <w:jc w:val="both"/>
        <w:textAlignment w:val="baseline"/>
        <w:rPr>
          <w:rFonts w:eastAsia="Times New Roman" w:cs="Calibri"/>
          <w:lang w:eastAsia="en-ZW"/>
        </w:rPr>
      </w:pPr>
      <w:r w:rsidRPr="0054421C">
        <w:rPr>
          <w:rFonts w:eastAsia="Times New Roman" w:cs="Calibri"/>
          <w:color w:val="0078D4"/>
          <w:lang w:eastAsia="en-ZW"/>
        </w:rPr>
        <w:t> </w:t>
      </w:r>
    </w:p>
    <w:p w14:paraId="6A2E5209" w14:textId="235672A7" w:rsidR="00FC0C57" w:rsidRPr="0054421C" w:rsidRDefault="00FC0C57" w:rsidP="00773170">
      <w:pPr>
        <w:autoSpaceDE w:val="0"/>
        <w:autoSpaceDN w:val="0"/>
        <w:adjustRightInd w:val="0"/>
        <w:jc w:val="both"/>
        <w:rPr>
          <w:rFonts w:eastAsia="Times New Roman" w:cs="Calibri"/>
          <w:color w:val="000000"/>
          <w:lang w:val="en-US"/>
        </w:rPr>
      </w:pPr>
      <w:r w:rsidRPr="0054421C">
        <w:rPr>
          <w:rFonts w:eastAsia="Times New Roman" w:cs="Calibri"/>
          <w:color w:val="000000" w:themeColor="text1"/>
          <w:lang w:val="en-US"/>
        </w:rPr>
        <w:t xml:space="preserve">Most new infections were coming from pregnant and lactating women who were not put on ART. They contributed 1,495 new infections during pregnancy and 563 new infections during the lactating period. The other contributor to HIV new infections in children were women who were not retained on ART during the pregnancy and breastfeeding period contributing a total of 836 new infections. Incident infections are also </w:t>
      </w:r>
      <w:r w:rsidR="2021095B" w:rsidRPr="0054421C">
        <w:rPr>
          <w:rFonts w:eastAsia="Times New Roman" w:cs="Calibri"/>
          <w:color w:val="000000" w:themeColor="text1"/>
          <w:lang w:val="en-US"/>
        </w:rPr>
        <w:t>contributing to</w:t>
      </w:r>
      <w:r w:rsidRPr="0054421C">
        <w:rPr>
          <w:rFonts w:eastAsia="Times New Roman" w:cs="Calibri"/>
          <w:color w:val="000000" w:themeColor="text1"/>
          <w:lang w:val="en-US"/>
        </w:rPr>
        <w:t xml:space="preserve"> a significant number of new infections in children causing a total of 613 infections.  The PMTCT programme continues to avert more new HIV infections amongst children, with 10,771 have been averted in 2022 compared to 245 in 2003.</w:t>
      </w:r>
    </w:p>
    <w:p w14:paraId="0E0E0D5F" w14:textId="77777777" w:rsidR="00FC0C57" w:rsidRPr="0054421C" w:rsidRDefault="00FC0C57" w:rsidP="00773170">
      <w:pPr>
        <w:autoSpaceDE w:val="0"/>
        <w:autoSpaceDN w:val="0"/>
        <w:adjustRightInd w:val="0"/>
        <w:jc w:val="both"/>
        <w:rPr>
          <w:rFonts w:eastAsia="Times New Roman" w:cs="Calibri"/>
          <w:color w:val="000000"/>
          <w:lang w:val="en-US"/>
        </w:rPr>
      </w:pPr>
    </w:p>
    <w:p w14:paraId="4C23B0C8" w14:textId="77777777" w:rsidR="00FC0C57" w:rsidRPr="0054421C" w:rsidRDefault="00FC0C57" w:rsidP="00773170">
      <w:pPr>
        <w:autoSpaceDE w:val="0"/>
        <w:autoSpaceDN w:val="0"/>
        <w:adjustRightInd w:val="0"/>
        <w:jc w:val="both"/>
        <w:rPr>
          <w:rFonts w:eastAsia="Times New Roman" w:cs="Calibri"/>
          <w:color w:val="000000"/>
          <w:lang w:val="en-US"/>
        </w:rPr>
      </w:pPr>
      <w:r w:rsidRPr="0054421C">
        <w:rPr>
          <w:rFonts w:eastAsia="Times New Roman" w:cs="Calibri"/>
          <w:color w:val="000000"/>
          <w:lang w:val="en-US"/>
        </w:rPr>
        <w:lastRenderedPageBreak/>
        <w:t xml:space="preserve">The highest rates of new infections in Zimbabwe are among AGYW, peaking among 20-24-year-olds, followed by 15-19-year-olds. Incidence among adolescent girls is about 8 times that of their male peers. New infections among AGYW are aggravated by limited HIV knowledge (46.3% among 15-24-year-olds) , high rates of teenage pregnancy (24% among 15-19-year-olds), child marriages (13% nationally, and 27.4% in rural areas, among 15-19-year-olds) , sexual violence (32.5% among 18-24-year-olds before 18 years), age of consent for services (16 years)  and low school attendance (21.4% out of school).  </w:t>
      </w:r>
    </w:p>
    <w:p w14:paraId="1041B623" w14:textId="77777777" w:rsidR="00FC0C57" w:rsidRPr="0054421C" w:rsidRDefault="00FC0C57" w:rsidP="00FC0C57">
      <w:pPr>
        <w:spacing w:after="60"/>
        <w:jc w:val="both"/>
        <w:rPr>
          <w:rFonts w:eastAsia="Times New Roman" w:cs="Calibri"/>
          <w:iCs/>
          <w:lang w:val="en-GB"/>
        </w:rPr>
      </w:pPr>
    </w:p>
    <w:p w14:paraId="43F50926" w14:textId="77777777" w:rsidR="00FC0C57" w:rsidRPr="0054421C" w:rsidRDefault="00FC0C57" w:rsidP="00773170">
      <w:pPr>
        <w:autoSpaceDE w:val="0"/>
        <w:autoSpaceDN w:val="0"/>
        <w:adjustRightInd w:val="0"/>
        <w:jc w:val="both"/>
        <w:rPr>
          <w:rFonts w:eastAsia="Times New Roman" w:cs="Calibri"/>
          <w:color w:val="000000"/>
          <w:lang w:val="en-US"/>
        </w:rPr>
      </w:pPr>
      <w:r w:rsidRPr="0054421C">
        <w:rPr>
          <w:rFonts w:eastAsia="Times New Roman" w:cs="Calibri"/>
          <w:color w:val="000000"/>
          <w:lang w:val="en-US"/>
        </w:rPr>
        <w:t xml:space="preserve">National HIV prevention cascades reveal that less than half of girls at-risk are reached with comprehensive sexuality education (CSE) in school, and a quarter of those are referred to HIV and sexual and reproductive health (SRH) services, but provinces vary. In Bulawayo, CSE coverage is high, but service referrals are low. In Midlands, coverage of CSE is lower but most of those reached are referred to services. For young women, most colleges (85%) have HIV testing facilities on campus, but confidentiality is a gap. </w:t>
      </w:r>
    </w:p>
    <w:p w14:paraId="2A6CC5A2" w14:textId="77777777" w:rsidR="00FC0C57" w:rsidRPr="0054421C" w:rsidRDefault="00FC0C57" w:rsidP="00773170">
      <w:pPr>
        <w:autoSpaceDE w:val="0"/>
        <w:autoSpaceDN w:val="0"/>
        <w:adjustRightInd w:val="0"/>
        <w:jc w:val="both"/>
        <w:rPr>
          <w:rFonts w:eastAsia="Times New Roman" w:cs="Calibri"/>
          <w:color w:val="000000"/>
          <w:lang w:val="en-US"/>
        </w:rPr>
      </w:pPr>
    </w:p>
    <w:p w14:paraId="24C2DDA2" w14:textId="4828EEBB" w:rsidR="005F423C" w:rsidRPr="0054421C" w:rsidRDefault="00E34D22" w:rsidP="007B462B">
      <w:pPr>
        <w:jc w:val="both"/>
        <w:rPr>
          <w:rFonts w:eastAsia="Times New Roman" w:cs="Calibri"/>
          <w:color w:val="000000"/>
          <w:lang w:val="en-US"/>
        </w:rPr>
      </w:pPr>
      <w:r w:rsidRPr="0054421C">
        <w:rPr>
          <w:rFonts w:eastAsia="Times New Roman" w:cs="Calibri"/>
          <w:color w:val="000000" w:themeColor="text1"/>
          <w:lang w:val="en-US"/>
        </w:rPr>
        <w:t xml:space="preserve">Although Zimbabwe has surpassed the 95:95:95 UNAIDS targets with 95 per cent of people living with HIV knowing their status, over 95 per cent of these being on anti-retroviral therapy (ART), and 95 per cent on ART being virally suppressed, some Key populations are still being left behind. ART coverage amongst children 0-14 years and adolescents 10-19 years, </w:t>
      </w:r>
      <w:bookmarkStart w:id="9" w:name="_Int_gEtQLfbn"/>
      <w:r w:rsidRPr="0054421C">
        <w:rPr>
          <w:rFonts w:eastAsia="Times New Roman" w:cs="Calibri"/>
          <w:color w:val="000000" w:themeColor="text1"/>
          <w:lang w:val="en-US"/>
        </w:rPr>
        <w:t>lags behind</w:t>
      </w:r>
      <w:bookmarkEnd w:id="9"/>
      <w:r w:rsidRPr="0054421C">
        <w:rPr>
          <w:rFonts w:eastAsia="Times New Roman" w:cs="Calibri"/>
          <w:color w:val="000000" w:themeColor="text1"/>
          <w:lang w:val="en-US"/>
        </w:rPr>
        <w:t xml:space="preserve"> adults at 61 and 75 per cent, respectively due to failure to locate children and AIDS-related stigma. ART coverage amongst pregnant women living with HIV also lags at 86 per cent. Vertical transmission of HIV remained high at 8.1 per cent against WHO target of under 5 per cent, as not all pregnant women are accessing antenatal services which include HIV testing and treatment.</w:t>
      </w:r>
      <w:r w:rsidR="00FC0C57" w:rsidRPr="0054421C">
        <w:rPr>
          <w:rFonts w:eastAsia="Times New Roman" w:cs="Calibri"/>
          <w:color w:val="000000"/>
          <w:lang w:val="en-US"/>
        </w:rPr>
        <w:t> This has led to the assertion that there needs to be further meaningful gains, efforts and resources must be oriented towards these groups and geographical areas.</w:t>
      </w:r>
    </w:p>
    <w:p w14:paraId="7B0D2258" w14:textId="77777777" w:rsidR="0028764C" w:rsidRPr="0054421C" w:rsidRDefault="0028764C" w:rsidP="00383AAD">
      <w:pPr>
        <w:pStyle w:val="Heading1"/>
        <w:numPr>
          <w:ilvl w:val="0"/>
          <w:numId w:val="37"/>
        </w:numPr>
        <w:rPr>
          <w:rFonts w:ascii="Calibri" w:hAnsi="Calibri" w:cs="Calibri"/>
          <w:sz w:val="28"/>
          <w:szCs w:val="28"/>
          <w:lang w:val="en-US" w:bidi="en-US"/>
        </w:rPr>
      </w:pPr>
      <w:bookmarkStart w:id="10" w:name="_Toc167910634"/>
      <w:r w:rsidRPr="0054421C">
        <w:rPr>
          <w:rFonts w:ascii="Calibri" w:hAnsi="Calibri" w:cs="Calibri"/>
          <w:sz w:val="28"/>
          <w:szCs w:val="28"/>
          <w:lang w:val="en-US" w:bidi="en-US"/>
        </w:rPr>
        <w:t>Project Overview</w:t>
      </w:r>
      <w:bookmarkEnd w:id="10"/>
    </w:p>
    <w:p w14:paraId="41EB8154" w14:textId="77777777" w:rsidR="0028764C" w:rsidRPr="0054421C" w:rsidRDefault="0028764C" w:rsidP="0028764C">
      <w:pPr>
        <w:pStyle w:val="ListParagraph"/>
        <w:numPr>
          <w:ilvl w:val="1"/>
          <w:numId w:val="30"/>
        </w:numPr>
        <w:autoSpaceDE w:val="0"/>
        <w:autoSpaceDN w:val="0"/>
        <w:adjustRightInd w:val="0"/>
        <w:jc w:val="both"/>
        <w:rPr>
          <w:rFonts w:eastAsia="Times New Roman" w:cs="Calibri"/>
          <w:b/>
          <w:bCs/>
          <w:lang w:val="en-US" w:bidi="en-US"/>
        </w:rPr>
      </w:pPr>
      <w:r w:rsidRPr="0054421C">
        <w:rPr>
          <w:rFonts w:eastAsia="Times New Roman" w:cs="Calibri"/>
          <w:b/>
          <w:bCs/>
          <w:lang w:val="en-US" w:bidi="en-US"/>
        </w:rPr>
        <w:t>The New Funding Mechanism 3 (NFM3) HIV Grant</w:t>
      </w:r>
    </w:p>
    <w:p w14:paraId="02CD5AFF" w14:textId="77777777" w:rsidR="0028764C" w:rsidRPr="0054421C" w:rsidRDefault="0028764C" w:rsidP="0028764C">
      <w:pPr>
        <w:autoSpaceDE w:val="0"/>
        <w:autoSpaceDN w:val="0"/>
        <w:adjustRightInd w:val="0"/>
        <w:ind w:left="720"/>
        <w:jc w:val="both"/>
        <w:rPr>
          <w:rFonts w:eastAsia="Times New Roman" w:cs="Calibri"/>
          <w:b/>
          <w:bCs/>
          <w:lang w:val="en-US" w:bidi="en-US"/>
        </w:rPr>
      </w:pPr>
    </w:p>
    <w:p w14:paraId="4BB76903" w14:textId="1226EF1F" w:rsidR="00AD3D5E" w:rsidRPr="0054421C" w:rsidRDefault="0028764C" w:rsidP="00AB77DF">
      <w:pPr>
        <w:jc w:val="both"/>
        <w:rPr>
          <w:rFonts w:eastAsia="Times New Roman" w:cs="Calibri"/>
          <w:b/>
          <w:bCs/>
          <w:sz w:val="20"/>
          <w:szCs w:val="20"/>
          <w:lang w:val="en-US"/>
        </w:rPr>
      </w:pPr>
      <w:r w:rsidRPr="0054421C">
        <w:rPr>
          <w:rFonts w:eastAsia="Times New Roman" w:cs="Calibri"/>
          <w:color w:val="000000" w:themeColor="text1"/>
          <w:lang w:val="en-US"/>
        </w:rPr>
        <w:t>The current NFM3</w:t>
      </w:r>
      <w:r w:rsidRPr="0054421C">
        <w:rPr>
          <w:rFonts w:eastAsia="Times New Roman" w:cs="Calibri"/>
          <w:lang w:val="en-US"/>
        </w:rPr>
        <w:t xml:space="preserve"> HIV grant was designed to focus Towards ending AIDS as a Public Health Threat by 2030. The project was aligned with, the National Health Strategy (2021-2025)</w:t>
      </w:r>
      <w:r w:rsidR="00AB77DF" w:rsidRPr="0054421C">
        <w:rPr>
          <w:rFonts w:eastAsia="Times New Roman" w:cs="Calibri"/>
          <w:lang w:val="en-US"/>
        </w:rPr>
        <w:t>.</w:t>
      </w:r>
      <w:r w:rsidRPr="0054421C">
        <w:rPr>
          <w:rFonts w:eastAsia="Times New Roman" w:cs="Calibri"/>
          <w:lang w:val="en-US"/>
        </w:rPr>
        <w:t xml:space="preserve"> The Country’s Health Sector Strategic focus was guided by the overall Vision 2030 that seeks to transform Zimbabwe into a middle income economy by 2030 and the National Development Strategy 1: 2021-2025 (NDS1). The National Development Strategy 1 [2021-2025] identified health as being central to human happiness and well-being making it an important contributor to economic progress, as healthy populations live longer, are more productive, and save more. The National Health Strategy (NHS) 2021-2025’s vision is to ensure the highest possible level of health and quality of life for all citizens of Zimbabwe by 2030 and this is anchored on the NDS1 [2021-2025]. In addition, </w:t>
      </w:r>
      <w:r w:rsidRPr="0054421C">
        <w:rPr>
          <w:rFonts w:eastAsia="Times New Roman" w:cs="Calibri"/>
          <w:color w:val="000000" w:themeColor="text1"/>
          <w:lang w:val="en-US"/>
        </w:rPr>
        <w:t xml:space="preserve">the Zimbabwe HIV and AIDS Strategic Plan, ZNASP IV (2021-2025) was aligned with the National Development Strategy 1 (NDS 1 2021-2025). Hence grant activities were meant to commit the country </w:t>
      </w:r>
      <w:r w:rsidRPr="0054421C">
        <w:rPr>
          <w:rFonts w:eastAsia="Times New Roman" w:cs="Calibri"/>
          <w:b/>
          <w:bCs/>
          <w:sz w:val="20"/>
          <w:szCs w:val="20"/>
          <w:lang w:val="en-US"/>
        </w:rPr>
        <w:t xml:space="preserve">“Towards ending AIDS as a Public Health Threat by 2030” </w:t>
      </w:r>
      <w:r w:rsidRPr="0054421C">
        <w:rPr>
          <w:rFonts w:eastAsia="Times New Roman" w:cs="Calibri"/>
          <w:color w:val="000000" w:themeColor="text1"/>
          <w:lang w:val="en-US"/>
        </w:rPr>
        <w:t>“and Ending AIDS by 2030”.</w:t>
      </w:r>
    </w:p>
    <w:p w14:paraId="18F93E79" w14:textId="77777777" w:rsidR="00AD3D5E" w:rsidRPr="0054421C" w:rsidRDefault="00AD3D5E" w:rsidP="00773170">
      <w:pPr>
        <w:pStyle w:val="ListParagraph"/>
        <w:autoSpaceDE w:val="0"/>
        <w:autoSpaceDN w:val="0"/>
        <w:adjustRightInd w:val="0"/>
        <w:ind w:left="360"/>
        <w:jc w:val="both"/>
        <w:rPr>
          <w:rFonts w:cs="Calibri"/>
          <w:b/>
          <w:bCs/>
        </w:rPr>
      </w:pPr>
    </w:p>
    <w:p w14:paraId="4CBBD6A0" w14:textId="77777777" w:rsidR="00B54E38" w:rsidRPr="0054421C" w:rsidRDefault="00B54E38" w:rsidP="00B54E38">
      <w:pPr>
        <w:pStyle w:val="Heading1"/>
        <w:numPr>
          <w:ilvl w:val="1"/>
          <w:numId w:val="30"/>
        </w:numPr>
        <w:rPr>
          <w:rFonts w:ascii="Calibri" w:hAnsi="Calibri" w:cs="Calibri"/>
          <w:sz w:val="28"/>
          <w:szCs w:val="28"/>
          <w:lang w:val="en-US" w:bidi="en-US"/>
        </w:rPr>
      </w:pPr>
      <w:bookmarkStart w:id="11" w:name="_Toc167910635"/>
      <w:r w:rsidRPr="0054421C">
        <w:rPr>
          <w:rFonts w:ascii="Calibri" w:hAnsi="Calibri" w:cs="Calibri"/>
          <w:sz w:val="28"/>
          <w:szCs w:val="28"/>
          <w:lang w:val="en-US" w:bidi="en-US"/>
        </w:rPr>
        <w:t>Project Goal &amp; Objectives</w:t>
      </w:r>
      <w:bookmarkEnd w:id="11"/>
    </w:p>
    <w:p w14:paraId="5D25A42C" w14:textId="77777777" w:rsidR="00B54E38" w:rsidRPr="0054421C" w:rsidRDefault="00B54E38" w:rsidP="00B54E38">
      <w:pPr>
        <w:pStyle w:val="NoSpacing"/>
        <w:jc w:val="both"/>
        <w:rPr>
          <w:rFonts w:ascii="Calibri" w:hAnsi="Calibri" w:cs="Calibri"/>
          <w:color w:val="000000"/>
          <w:lang w:bidi="ar-SA"/>
        </w:rPr>
      </w:pPr>
      <w:r w:rsidRPr="0054421C">
        <w:rPr>
          <w:rFonts w:ascii="Calibri" w:hAnsi="Calibri" w:cs="Calibri"/>
          <w:b/>
          <w:bCs/>
        </w:rPr>
        <w:t>Goal</w:t>
      </w:r>
      <w:r w:rsidRPr="0054421C">
        <w:rPr>
          <w:rFonts w:ascii="Calibri" w:hAnsi="Calibri" w:cs="Calibri"/>
          <w:b/>
          <w:lang w:eastAsia="zh-CN"/>
        </w:rPr>
        <w:t>:</w:t>
      </w:r>
      <w:r w:rsidRPr="0054421C">
        <w:rPr>
          <w:rFonts w:ascii="Calibri" w:hAnsi="Calibri" w:cs="Calibri"/>
          <w:lang w:eastAsia="zh-CN"/>
        </w:rPr>
        <w:t xml:space="preserve"> </w:t>
      </w:r>
      <w:r w:rsidRPr="0054421C">
        <w:rPr>
          <w:rFonts w:ascii="Calibri" w:hAnsi="Calibri" w:cs="Calibri"/>
          <w:color w:val="000000"/>
          <w:lang w:bidi="ar-SA"/>
        </w:rPr>
        <w:t>The set goals for the NFM3 grant are, a) Zero new infections by 2030 b) Zero AIDS related deaths by 2030 and 3) Zero HIV related discrimination by 2030. These were set   to attain improved wellbeing and healthy lives for all population groups through universal access to HIV prevention, treatment, care, and support services.</w:t>
      </w:r>
    </w:p>
    <w:p w14:paraId="081802FB" w14:textId="77777777" w:rsidR="00B54E38" w:rsidRPr="0054421C" w:rsidRDefault="00B54E38" w:rsidP="00B54E38">
      <w:pPr>
        <w:pStyle w:val="NoSpacing"/>
        <w:jc w:val="both"/>
        <w:rPr>
          <w:rFonts w:ascii="Calibri" w:hAnsi="Calibri" w:cs="Calibri"/>
          <w:b/>
          <w:bCs/>
        </w:rPr>
      </w:pPr>
    </w:p>
    <w:p w14:paraId="1C37063E" w14:textId="77777777" w:rsidR="00B54E38" w:rsidRPr="0054421C" w:rsidRDefault="00B54E38" w:rsidP="00B54E38">
      <w:pPr>
        <w:pStyle w:val="NoSpacing"/>
        <w:jc w:val="both"/>
        <w:rPr>
          <w:rFonts w:ascii="Calibri" w:hAnsi="Calibri" w:cs="Calibri"/>
          <w:b/>
          <w:bCs/>
        </w:rPr>
      </w:pPr>
      <w:r w:rsidRPr="0054421C">
        <w:rPr>
          <w:rFonts w:ascii="Calibri" w:hAnsi="Calibri" w:cs="Calibri"/>
          <w:b/>
          <w:bCs/>
        </w:rPr>
        <w:lastRenderedPageBreak/>
        <w:t>Objectives:</w:t>
      </w:r>
    </w:p>
    <w:p w14:paraId="05F72EB3" w14:textId="77777777" w:rsidR="00B54E38" w:rsidRPr="0054421C" w:rsidRDefault="00B54E38" w:rsidP="00B54E38">
      <w:pPr>
        <w:pStyle w:val="NoSpacing"/>
        <w:jc w:val="both"/>
        <w:rPr>
          <w:rFonts w:ascii="Calibri" w:hAnsi="Calibri" w:cs="Calibri"/>
          <w:color w:val="000000"/>
          <w:lang w:bidi="ar-SA"/>
        </w:rPr>
      </w:pPr>
      <w:r w:rsidRPr="0054421C">
        <w:rPr>
          <w:rFonts w:ascii="Calibri" w:hAnsi="Calibri" w:cs="Calibri"/>
          <w:color w:val="000000"/>
          <w:lang w:bidi="ar-SA"/>
        </w:rPr>
        <w:t xml:space="preserve">The following are the specific objectives of the GF NFM3 HIV grant. </w:t>
      </w:r>
    </w:p>
    <w:p w14:paraId="76C74903"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 xml:space="preserve">95% of people living with HIV who know their status are on ART and 95% of those on ART are virally suppressed by 2025. </w:t>
      </w:r>
    </w:p>
    <w:p w14:paraId="5648FCF0"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 xml:space="preserve">95% of people living with HIV know their status and all vulnerable and key populations have access to HIV testing services. </w:t>
      </w:r>
    </w:p>
    <w:p w14:paraId="491C5EF9"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At least 90% of the key populations receive a defined package of HIV services.</w:t>
      </w:r>
    </w:p>
    <w:p w14:paraId="607463DA"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At least 90% of AGYW receive a defined package of HIV and SRH services by 2025.</w:t>
      </w:r>
    </w:p>
    <w:p w14:paraId="6C278386"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To achieve and sustain elimination of mother to child transmission of HIV and syphilis by 2025.</w:t>
      </w:r>
    </w:p>
    <w:p w14:paraId="42EDAA02"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 xml:space="preserve">To increase condom, use among high-risk males and females during risky sexual encounters to at least 90% by 2025. </w:t>
      </w:r>
    </w:p>
    <w:p w14:paraId="329FF228"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80% male circumcision coverage attained in all districts by 2025.</w:t>
      </w:r>
    </w:p>
    <w:p w14:paraId="3D19C3CB"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 xml:space="preserve">Effective STI diagnosis, prevention and management for the general population, people living with HIV and key populations. </w:t>
      </w:r>
    </w:p>
    <w:p w14:paraId="207925BB"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 xml:space="preserve">To reduce TB related deaths among people living with HIV by 80% by 2025 </w:t>
      </w:r>
    </w:p>
    <w:p w14:paraId="62A92862"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Improved effectiveness of coordination structures and processes to contribute to attainment of ZNASP IV results.</w:t>
      </w:r>
    </w:p>
    <w:p w14:paraId="0E7F3350"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 xml:space="preserve">At least 30% of services being community-led by 2025. </w:t>
      </w:r>
    </w:p>
    <w:p w14:paraId="40E03345" w14:textId="77777777" w:rsidR="00B54E38" w:rsidRPr="0054421C" w:rsidRDefault="00B54E38" w:rsidP="00B54E38">
      <w:pPr>
        <w:pStyle w:val="NoSpacing"/>
        <w:numPr>
          <w:ilvl w:val="0"/>
          <w:numId w:val="24"/>
        </w:numPr>
        <w:rPr>
          <w:rFonts w:ascii="Calibri" w:hAnsi="Calibri" w:cs="Calibri"/>
          <w:color w:val="000000"/>
          <w:lang w:bidi="ar-SA"/>
        </w:rPr>
      </w:pPr>
      <w:r w:rsidRPr="0054421C">
        <w:rPr>
          <w:rFonts w:ascii="Calibri" w:hAnsi="Calibri" w:cs="Calibri"/>
          <w:color w:val="000000"/>
          <w:lang w:bidi="ar-SA"/>
        </w:rPr>
        <w:t>Make available quality data and strategic information to inform policy, programming, and service delivery at national and district levels.</w:t>
      </w:r>
    </w:p>
    <w:p w14:paraId="741BA22C" w14:textId="77777777" w:rsidR="00B54E38" w:rsidRPr="0054421C" w:rsidRDefault="00B54E38" w:rsidP="00B54E38">
      <w:pPr>
        <w:pStyle w:val="NoSpacing"/>
        <w:rPr>
          <w:rFonts w:ascii="Calibri" w:hAnsi="Calibri" w:cs="Calibri"/>
          <w:color w:val="000000"/>
          <w:lang w:bidi="ar-SA"/>
        </w:rPr>
      </w:pPr>
    </w:p>
    <w:p w14:paraId="63297675" w14:textId="77777777" w:rsidR="00B54E38" w:rsidRPr="0054421C" w:rsidRDefault="00B54E38" w:rsidP="00B54E38">
      <w:pPr>
        <w:pStyle w:val="Heading1"/>
        <w:numPr>
          <w:ilvl w:val="1"/>
          <w:numId w:val="30"/>
        </w:numPr>
        <w:rPr>
          <w:rFonts w:ascii="Calibri" w:hAnsi="Calibri" w:cs="Calibri"/>
          <w:sz w:val="28"/>
          <w:szCs w:val="28"/>
          <w:lang w:val="en-US" w:bidi="en-US"/>
        </w:rPr>
      </w:pPr>
      <w:r w:rsidRPr="0054421C">
        <w:rPr>
          <w:rFonts w:ascii="Calibri" w:hAnsi="Calibri" w:cs="Calibri"/>
          <w:sz w:val="28"/>
          <w:szCs w:val="28"/>
          <w:lang w:val="en-US" w:bidi="en-US"/>
        </w:rPr>
        <w:t xml:space="preserve"> </w:t>
      </w:r>
      <w:bookmarkStart w:id="12" w:name="_Toc167910636"/>
      <w:r w:rsidRPr="0054421C">
        <w:rPr>
          <w:rFonts w:ascii="Calibri" w:hAnsi="Calibri" w:cs="Calibri"/>
          <w:sz w:val="28"/>
          <w:szCs w:val="28"/>
          <w:lang w:val="en-US" w:bidi="en-US"/>
        </w:rPr>
        <w:t>Partner Roles and Responsibilities</w:t>
      </w:r>
      <w:bookmarkEnd w:id="12"/>
    </w:p>
    <w:p w14:paraId="48B245BD" w14:textId="77777777" w:rsidR="00B54E38" w:rsidRPr="0054421C" w:rsidRDefault="00B54E38" w:rsidP="00B54E38">
      <w:pPr>
        <w:rPr>
          <w:rFonts w:cs="Calibri"/>
          <w:lang w:val="en-US" w:bidi="en-US"/>
        </w:rPr>
      </w:pPr>
    </w:p>
    <w:p w14:paraId="7A2A3853" w14:textId="77777777" w:rsidR="00B54E38" w:rsidRPr="0054421C" w:rsidRDefault="00B54E38" w:rsidP="00B54E38">
      <w:pPr>
        <w:rPr>
          <w:rFonts w:cs="Calibri"/>
          <w:lang w:val="en-US" w:bidi="en-US"/>
        </w:rPr>
      </w:pPr>
      <w:r w:rsidRPr="0054421C">
        <w:rPr>
          <w:rFonts w:cs="Calibri"/>
          <w:lang w:val="en-US" w:bidi="en-US"/>
        </w:rPr>
        <w:t>HIV grant is implementing activities using eight Sub Recipients (SRs). The list of SRs and their roles and responsibilities is indicated in the table below.</w:t>
      </w:r>
    </w:p>
    <w:p w14:paraId="40BFD218" w14:textId="77777777" w:rsidR="00B54E38" w:rsidRPr="0054421C" w:rsidRDefault="00B54E38" w:rsidP="00B54E38">
      <w:pPr>
        <w:rPr>
          <w:rFonts w:cs="Calibri"/>
          <w:lang w:val="en-US" w:bidi="en-US"/>
        </w:rPr>
      </w:pPr>
    </w:p>
    <w:p w14:paraId="19EBCBFF" w14:textId="304E4276" w:rsidR="00B54E38" w:rsidRPr="0054421C" w:rsidRDefault="00B54E38" w:rsidP="00B54E38">
      <w:pPr>
        <w:pStyle w:val="Caption"/>
        <w:rPr>
          <w:rFonts w:ascii="Calibri" w:hAnsi="Calibri" w:cs="Calibri"/>
          <w:lang w:bidi="en-US"/>
        </w:rPr>
      </w:pPr>
      <w:bookmarkStart w:id="13" w:name="_Toc167853098"/>
      <w:r w:rsidRPr="0054421C">
        <w:rPr>
          <w:rFonts w:ascii="Calibri" w:hAnsi="Calibri" w:cs="Calibri"/>
        </w:rPr>
        <w:t xml:space="preserve">Table </w:t>
      </w:r>
      <w:r w:rsidRPr="0054421C">
        <w:rPr>
          <w:rFonts w:ascii="Calibri" w:hAnsi="Calibri" w:cs="Calibri"/>
          <w:color w:val="2B579A"/>
          <w:shd w:val="clear" w:color="auto" w:fill="E6E6E6"/>
        </w:rPr>
        <w:fldChar w:fldCharType="begin"/>
      </w:r>
      <w:r w:rsidRPr="0054421C">
        <w:rPr>
          <w:rFonts w:ascii="Calibri" w:hAnsi="Calibri" w:cs="Calibri"/>
        </w:rPr>
        <w:instrText xml:space="preserve"> SEQ Table \* ARABIC </w:instrText>
      </w:r>
      <w:r w:rsidRPr="0054421C">
        <w:rPr>
          <w:rFonts w:ascii="Calibri" w:hAnsi="Calibri" w:cs="Calibri"/>
          <w:color w:val="2B579A"/>
          <w:shd w:val="clear" w:color="auto" w:fill="E6E6E6"/>
        </w:rPr>
        <w:fldChar w:fldCharType="separate"/>
      </w:r>
      <w:r w:rsidR="00C10220" w:rsidRPr="0054421C">
        <w:rPr>
          <w:rFonts w:ascii="Calibri" w:hAnsi="Calibri" w:cs="Calibri"/>
          <w:noProof/>
        </w:rPr>
        <w:t>1</w:t>
      </w:r>
      <w:r w:rsidRPr="0054421C">
        <w:rPr>
          <w:rFonts w:ascii="Calibri" w:hAnsi="Calibri" w:cs="Calibri"/>
          <w:color w:val="2B579A"/>
          <w:shd w:val="clear" w:color="auto" w:fill="E6E6E6"/>
        </w:rPr>
        <w:fldChar w:fldCharType="end"/>
      </w:r>
      <w:r w:rsidR="00460603" w:rsidRPr="0054421C">
        <w:rPr>
          <w:rFonts w:ascii="Calibri" w:hAnsi="Calibri" w:cs="Calibri"/>
        </w:rPr>
        <w:t xml:space="preserve"> </w:t>
      </w:r>
      <w:r w:rsidRPr="0054421C">
        <w:rPr>
          <w:rFonts w:ascii="Calibri" w:hAnsi="Calibri" w:cs="Calibri"/>
        </w:rPr>
        <w:t>HIV Grant SRs with Roles and Responsibilities 2023</w:t>
      </w:r>
      <w:bookmarkEnd w:id="13"/>
    </w:p>
    <w:p w14:paraId="05FDB0FC" w14:textId="77777777" w:rsidR="00B54E38" w:rsidRPr="0054421C" w:rsidRDefault="00B54E38" w:rsidP="00B54E38">
      <w:pPr>
        <w:rPr>
          <w:rFonts w:cs="Calibri"/>
          <w:lang w:val="en-US" w:bidi="en-US"/>
        </w:rPr>
      </w:pPr>
    </w:p>
    <w:tbl>
      <w:tblPr>
        <w:tblW w:w="9351"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
        <w:gridCol w:w="1417"/>
        <w:gridCol w:w="7537"/>
      </w:tblGrid>
      <w:tr w:rsidR="00B54E38" w:rsidRPr="0054421C" w14:paraId="35941FDC" w14:textId="77777777" w:rsidTr="00BA5562">
        <w:tc>
          <w:tcPr>
            <w:tcW w:w="397" w:type="dxa"/>
            <w:shd w:val="clear" w:color="auto" w:fill="4472C4" w:themeFill="accent1"/>
          </w:tcPr>
          <w:p w14:paraId="707B61A0" w14:textId="77777777" w:rsidR="00B54E38" w:rsidRPr="0054421C" w:rsidRDefault="00B54E38" w:rsidP="00A726E0">
            <w:pPr>
              <w:autoSpaceDE w:val="0"/>
              <w:autoSpaceDN w:val="0"/>
              <w:adjustRightInd w:val="0"/>
              <w:spacing w:line="360" w:lineRule="auto"/>
              <w:jc w:val="both"/>
              <w:rPr>
                <w:rFonts w:cs="Calibri"/>
              </w:rPr>
            </w:pPr>
          </w:p>
        </w:tc>
        <w:tc>
          <w:tcPr>
            <w:tcW w:w="1417" w:type="dxa"/>
            <w:shd w:val="clear" w:color="auto" w:fill="4472C4" w:themeFill="accent1"/>
          </w:tcPr>
          <w:p w14:paraId="485D2C2A" w14:textId="77777777" w:rsidR="00B54E38" w:rsidRPr="0054421C" w:rsidRDefault="00B54E38" w:rsidP="00A726E0">
            <w:pPr>
              <w:autoSpaceDE w:val="0"/>
              <w:autoSpaceDN w:val="0"/>
              <w:adjustRightInd w:val="0"/>
              <w:spacing w:line="360" w:lineRule="auto"/>
              <w:jc w:val="center"/>
              <w:rPr>
                <w:rFonts w:cs="Calibri"/>
                <w:b/>
              </w:rPr>
            </w:pPr>
            <w:r w:rsidRPr="0054421C">
              <w:rPr>
                <w:rFonts w:cs="Calibri"/>
                <w:b/>
              </w:rPr>
              <w:t>Partner</w:t>
            </w:r>
          </w:p>
        </w:tc>
        <w:tc>
          <w:tcPr>
            <w:tcW w:w="7537" w:type="dxa"/>
            <w:shd w:val="clear" w:color="auto" w:fill="4472C4" w:themeFill="accent1"/>
          </w:tcPr>
          <w:p w14:paraId="3974169C" w14:textId="77777777" w:rsidR="00B54E38" w:rsidRPr="0054421C" w:rsidRDefault="00B54E38" w:rsidP="00A726E0">
            <w:pPr>
              <w:autoSpaceDE w:val="0"/>
              <w:autoSpaceDN w:val="0"/>
              <w:adjustRightInd w:val="0"/>
              <w:spacing w:line="360" w:lineRule="auto"/>
              <w:jc w:val="center"/>
              <w:rPr>
                <w:rFonts w:cs="Calibri"/>
                <w:b/>
              </w:rPr>
            </w:pPr>
            <w:r w:rsidRPr="0054421C">
              <w:rPr>
                <w:rFonts w:cs="Calibri"/>
                <w:b/>
              </w:rPr>
              <w:t>Roles and Responsibilities</w:t>
            </w:r>
          </w:p>
        </w:tc>
      </w:tr>
      <w:tr w:rsidR="00B54E38" w:rsidRPr="0054421C" w14:paraId="163E5E40" w14:textId="77777777" w:rsidTr="00BA5562">
        <w:tc>
          <w:tcPr>
            <w:tcW w:w="397" w:type="dxa"/>
            <w:shd w:val="clear" w:color="auto" w:fill="auto"/>
          </w:tcPr>
          <w:p w14:paraId="0E9715D0"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1.</w:t>
            </w:r>
          </w:p>
        </w:tc>
        <w:tc>
          <w:tcPr>
            <w:tcW w:w="1417" w:type="dxa"/>
            <w:shd w:val="clear" w:color="auto" w:fill="auto"/>
          </w:tcPr>
          <w:p w14:paraId="552C8CB3" w14:textId="77777777" w:rsidR="00B54E38" w:rsidRPr="0054421C" w:rsidRDefault="00B54E38" w:rsidP="00A726E0">
            <w:pPr>
              <w:pStyle w:val="NoSpacing"/>
              <w:rPr>
                <w:rFonts w:ascii="Calibri" w:hAnsi="Calibri" w:cs="Calibri"/>
              </w:rPr>
            </w:pPr>
            <w:r w:rsidRPr="0054421C">
              <w:rPr>
                <w:rFonts w:ascii="Calibri" w:hAnsi="Calibri" w:cs="Calibri"/>
              </w:rPr>
              <w:t>UNDP – The Principal Recipient (PR)</w:t>
            </w:r>
          </w:p>
        </w:tc>
        <w:tc>
          <w:tcPr>
            <w:tcW w:w="7537" w:type="dxa"/>
            <w:shd w:val="clear" w:color="auto" w:fill="auto"/>
          </w:tcPr>
          <w:p w14:paraId="291E9B73" w14:textId="77777777" w:rsidR="00B54E38" w:rsidRPr="0054421C" w:rsidRDefault="00B54E38" w:rsidP="00A726E0">
            <w:pPr>
              <w:pStyle w:val="NoSpacing"/>
              <w:jc w:val="both"/>
              <w:rPr>
                <w:rFonts w:ascii="Calibri" w:hAnsi="Calibri" w:cs="Calibri"/>
              </w:rPr>
            </w:pPr>
            <w:r w:rsidRPr="0054421C">
              <w:rPr>
                <w:rFonts w:ascii="Calibri" w:hAnsi="Calibri" w:cs="Calibri"/>
              </w:rPr>
              <w:t>UNDP as PR is responsible for programme and financial management, procurement, M&amp;E and reporting of the grant approved activities. With a dedicated Program Management Unit (PMU), UNDP oversees the implementation and effective use of the grant funds and reduce the overall risk, supports the flow of funds into the country and strengthens the capacity of the national implementing partners for improved delivery of program activities.</w:t>
            </w:r>
          </w:p>
        </w:tc>
      </w:tr>
      <w:tr w:rsidR="00B54E38" w:rsidRPr="0054421C" w14:paraId="63188353" w14:textId="77777777" w:rsidTr="00BA5562">
        <w:tc>
          <w:tcPr>
            <w:tcW w:w="397" w:type="dxa"/>
            <w:shd w:val="clear" w:color="auto" w:fill="auto"/>
          </w:tcPr>
          <w:p w14:paraId="71B27E0F"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2.</w:t>
            </w:r>
          </w:p>
        </w:tc>
        <w:tc>
          <w:tcPr>
            <w:tcW w:w="1417" w:type="dxa"/>
            <w:shd w:val="clear" w:color="auto" w:fill="auto"/>
          </w:tcPr>
          <w:p w14:paraId="679B0A38" w14:textId="77777777" w:rsidR="00B54E38" w:rsidRPr="0054421C" w:rsidRDefault="00B54E38" w:rsidP="00A726E0">
            <w:pPr>
              <w:pStyle w:val="NoSpacing"/>
              <w:rPr>
                <w:rFonts w:ascii="Calibri" w:hAnsi="Calibri" w:cs="Calibri"/>
              </w:rPr>
            </w:pPr>
            <w:r w:rsidRPr="0054421C">
              <w:rPr>
                <w:rFonts w:ascii="Calibri" w:hAnsi="Calibri" w:cs="Calibri"/>
              </w:rPr>
              <w:t>Ministry of Health and Childcare (MoHCC)</w:t>
            </w:r>
          </w:p>
        </w:tc>
        <w:tc>
          <w:tcPr>
            <w:tcW w:w="7537" w:type="dxa"/>
            <w:shd w:val="clear" w:color="auto" w:fill="auto"/>
          </w:tcPr>
          <w:p w14:paraId="41E40173" w14:textId="77777777" w:rsidR="00B54E38" w:rsidRPr="0054421C" w:rsidRDefault="00B54E38" w:rsidP="00A726E0">
            <w:pPr>
              <w:tabs>
                <w:tab w:val="left" w:pos="0"/>
                <w:tab w:val="left" w:pos="720"/>
              </w:tabs>
              <w:jc w:val="both"/>
              <w:rPr>
                <w:rFonts w:cs="Calibri"/>
              </w:rPr>
            </w:pPr>
            <w:r w:rsidRPr="0054421C">
              <w:rPr>
                <w:rFonts w:cs="Calibri"/>
              </w:rPr>
              <w:t>MoHCC is a government ministry that promotes the health and quality of life of the people of Zimbabwe. Under the grant, MoHCC is responsible for implementing several program components including: HIV Testing and Counselling; Treatment, Care and Support; TB/HIV collaborative interventions; PMTCT - Preventing vertical HIV transmission, Treatment, Care and support to mothers living with HIV and their children and families; Program Management (HIV)- Planning, Coordination and management and staff salaries; M&amp;E (HIV), Managing Health Information Systems ePMS/DHIS2; Routine reporting, Analysis, Surveys and several others.</w:t>
            </w:r>
          </w:p>
        </w:tc>
      </w:tr>
      <w:tr w:rsidR="00B54E38" w:rsidRPr="0054421C" w14:paraId="16430EFB" w14:textId="77777777" w:rsidTr="00BA5562">
        <w:tc>
          <w:tcPr>
            <w:tcW w:w="397" w:type="dxa"/>
            <w:shd w:val="clear" w:color="auto" w:fill="auto"/>
          </w:tcPr>
          <w:p w14:paraId="3E72EC3B"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lastRenderedPageBreak/>
              <w:t>3.</w:t>
            </w:r>
          </w:p>
        </w:tc>
        <w:tc>
          <w:tcPr>
            <w:tcW w:w="1417" w:type="dxa"/>
            <w:shd w:val="clear" w:color="auto" w:fill="auto"/>
          </w:tcPr>
          <w:p w14:paraId="59DD6E8C"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National AIDS Council (NAC)</w:t>
            </w:r>
          </w:p>
        </w:tc>
        <w:tc>
          <w:tcPr>
            <w:tcW w:w="7537" w:type="dxa"/>
            <w:shd w:val="clear" w:color="auto" w:fill="auto"/>
          </w:tcPr>
          <w:p w14:paraId="1EE6C5E8" w14:textId="77777777" w:rsidR="00B54E38" w:rsidRPr="0054421C" w:rsidRDefault="00B54E38" w:rsidP="00A726E0">
            <w:pPr>
              <w:pStyle w:val="NoSpacing"/>
              <w:jc w:val="both"/>
              <w:rPr>
                <w:rFonts w:ascii="Calibri" w:hAnsi="Calibri" w:cs="Calibri"/>
              </w:rPr>
            </w:pPr>
            <w:r w:rsidRPr="0054421C">
              <w:rPr>
                <w:rFonts w:ascii="Calibri" w:hAnsi="Calibri" w:cs="Calibri"/>
              </w:rPr>
              <w:t>NAC is an organization enacted through the Act of Parliament of 1999 to coordinate and facilitate the national multi-sectorial response to HIV and AIDS. It is also mandated to administer the National AIDS Trust Fund (NATF) collected through the AIDS Levy i.e. the 3% collected from every worker’s taxable income (PAYE) and corporate tax. Under the current grant, NAC is responsible for coordinating: (i) Adolescent Girls and Young Women (ii) Key Populations. The SSRs under NAC include Plan International, ZACH, CeSHHAR and UNFPA.</w:t>
            </w:r>
          </w:p>
        </w:tc>
      </w:tr>
      <w:tr w:rsidR="00B54E38" w:rsidRPr="0054421C" w14:paraId="14FA56B6" w14:textId="77777777" w:rsidTr="00BA5562">
        <w:tc>
          <w:tcPr>
            <w:tcW w:w="397" w:type="dxa"/>
            <w:shd w:val="clear" w:color="auto" w:fill="auto"/>
          </w:tcPr>
          <w:p w14:paraId="25A2616B"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4.</w:t>
            </w:r>
          </w:p>
        </w:tc>
        <w:tc>
          <w:tcPr>
            <w:tcW w:w="1417" w:type="dxa"/>
            <w:shd w:val="clear" w:color="auto" w:fill="auto"/>
          </w:tcPr>
          <w:p w14:paraId="617FFC1E" w14:textId="77777777" w:rsidR="00B54E38" w:rsidRPr="0054421C" w:rsidRDefault="00B54E38" w:rsidP="00A726E0">
            <w:pPr>
              <w:pStyle w:val="NoSpacing"/>
              <w:rPr>
                <w:rFonts w:ascii="Calibri" w:hAnsi="Calibri" w:cs="Calibri"/>
              </w:rPr>
            </w:pPr>
            <w:r w:rsidRPr="0054421C">
              <w:rPr>
                <w:rFonts w:ascii="Calibri" w:hAnsi="Calibri" w:cs="Calibri"/>
              </w:rPr>
              <w:t>Medicines Control Authority of Zimbabwe (MCAZ)</w:t>
            </w:r>
          </w:p>
        </w:tc>
        <w:tc>
          <w:tcPr>
            <w:tcW w:w="7537" w:type="dxa"/>
            <w:shd w:val="clear" w:color="auto" w:fill="auto"/>
          </w:tcPr>
          <w:p w14:paraId="05F7F839" w14:textId="77777777" w:rsidR="00B54E38" w:rsidRPr="0054421C" w:rsidRDefault="00B54E38" w:rsidP="00A726E0">
            <w:pPr>
              <w:pStyle w:val="NoSpacing"/>
              <w:jc w:val="both"/>
              <w:rPr>
                <w:rFonts w:ascii="Calibri" w:hAnsi="Calibri" w:cs="Calibri"/>
              </w:rPr>
            </w:pPr>
            <w:r w:rsidRPr="0054421C">
              <w:rPr>
                <w:rFonts w:ascii="Calibri" w:hAnsi="Calibri" w:cs="Calibri"/>
              </w:rPr>
              <w:t xml:space="preserve">MCAZ is an autonomous body whose mandate is to ensure the manufacture, sale, distribution, and use of safe, efficacious, and good quality medicines. Under the Grant, MCAZ is responsible for implementing quality control and quality assurance including pharmacovigilance for pharmaceuticals and health commodities. </w:t>
            </w:r>
          </w:p>
        </w:tc>
      </w:tr>
      <w:tr w:rsidR="00B54E38" w:rsidRPr="0054421C" w14:paraId="6D2777A6" w14:textId="77777777" w:rsidTr="00BA5562">
        <w:tc>
          <w:tcPr>
            <w:tcW w:w="397" w:type="dxa"/>
            <w:shd w:val="clear" w:color="auto" w:fill="auto"/>
          </w:tcPr>
          <w:p w14:paraId="62DD39D7"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5.</w:t>
            </w:r>
          </w:p>
        </w:tc>
        <w:tc>
          <w:tcPr>
            <w:tcW w:w="1417" w:type="dxa"/>
            <w:shd w:val="clear" w:color="auto" w:fill="auto"/>
          </w:tcPr>
          <w:p w14:paraId="5C00D002" w14:textId="77777777" w:rsidR="00B54E38" w:rsidRPr="0054421C" w:rsidRDefault="00B54E38" w:rsidP="00A726E0">
            <w:pPr>
              <w:pStyle w:val="NoSpacing"/>
              <w:rPr>
                <w:rFonts w:ascii="Calibri" w:hAnsi="Calibri" w:cs="Calibri"/>
              </w:rPr>
            </w:pPr>
            <w:r w:rsidRPr="0054421C">
              <w:rPr>
                <w:rFonts w:ascii="Calibri" w:hAnsi="Calibri" w:cs="Calibri"/>
              </w:rPr>
              <w:t>Health Services Board (HSB)</w:t>
            </w:r>
          </w:p>
        </w:tc>
        <w:tc>
          <w:tcPr>
            <w:tcW w:w="7537" w:type="dxa"/>
            <w:shd w:val="clear" w:color="auto" w:fill="auto"/>
          </w:tcPr>
          <w:p w14:paraId="2638D3F0" w14:textId="77777777" w:rsidR="00B54E38" w:rsidRPr="0054421C" w:rsidRDefault="00B54E38" w:rsidP="00A726E0">
            <w:pPr>
              <w:pStyle w:val="NoSpacing"/>
              <w:jc w:val="both"/>
              <w:rPr>
                <w:rFonts w:ascii="Calibri" w:hAnsi="Calibri" w:cs="Calibri"/>
              </w:rPr>
            </w:pPr>
            <w:r w:rsidRPr="0054421C">
              <w:rPr>
                <w:rFonts w:ascii="Calibri" w:hAnsi="Calibri" w:cs="Calibri"/>
              </w:rPr>
              <w:t xml:space="preserve">HSB is a parastatal organization with the mandate to appoint persons to offices, posts and grades in the Health Services; to create grades in the Health Services and fix conditions of services for its members; to supervise and monitor health policy, planning and public health; to enquire into and deal with complaints made by members of the Health Services; to supervise, advise and monitor the technical performance of hospital management boards and state aided hospitals; Under the current grant, HSB is responsible to manage the payment of allowances as part of efforts to reverse the trend of high outward migration and ensuring that the number of health professionals entering the public health system from clinical schools is larger than the numbers leaving the health sector.  </w:t>
            </w:r>
          </w:p>
        </w:tc>
      </w:tr>
      <w:tr w:rsidR="00B54E38" w:rsidRPr="0054421C" w14:paraId="185A5276" w14:textId="77777777" w:rsidTr="00BA5562">
        <w:tc>
          <w:tcPr>
            <w:tcW w:w="397" w:type="dxa"/>
            <w:shd w:val="clear" w:color="auto" w:fill="auto"/>
          </w:tcPr>
          <w:p w14:paraId="1E2616DD"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6.</w:t>
            </w:r>
          </w:p>
        </w:tc>
        <w:tc>
          <w:tcPr>
            <w:tcW w:w="1417" w:type="dxa"/>
            <w:shd w:val="clear" w:color="auto" w:fill="auto"/>
          </w:tcPr>
          <w:p w14:paraId="3647E3FE"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NatPharm</w:t>
            </w:r>
          </w:p>
        </w:tc>
        <w:tc>
          <w:tcPr>
            <w:tcW w:w="7537" w:type="dxa"/>
            <w:shd w:val="clear" w:color="auto" w:fill="auto"/>
          </w:tcPr>
          <w:p w14:paraId="7F025A97" w14:textId="77777777" w:rsidR="00B54E38" w:rsidRPr="0054421C" w:rsidRDefault="00B54E38" w:rsidP="00A726E0">
            <w:pPr>
              <w:tabs>
                <w:tab w:val="left" w:pos="0"/>
              </w:tabs>
              <w:jc w:val="both"/>
              <w:rPr>
                <w:rFonts w:cs="Calibri"/>
              </w:rPr>
            </w:pPr>
            <w:r w:rsidRPr="0054421C">
              <w:rPr>
                <w:rFonts w:cs="Calibri"/>
              </w:rPr>
              <w:t xml:space="preserve">NatPharm is a parastatal under the Ministry of Health and Childcare, which is responsible for the storage and distribution of health commodities. Under the grant, NatPharm is responsible for storage and distribution of pharmaceuticals and health commodities procured by grant funds. NatPharm has six warehouses nationwide whose storage capacity is approximately 12, 812 sqm and a complement of about 32x7-9 Tonne Delivery trucks for distribution.  </w:t>
            </w:r>
          </w:p>
        </w:tc>
      </w:tr>
      <w:tr w:rsidR="00B54E38" w:rsidRPr="0054421C" w14:paraId="7922BC44" w14:textId="77777777" w:rsidTr="00BA5562">
        <w:tc>
          <w:tcPr>
            <w:tcW w:w="397" w:type="dxa"/>
            <w:shd w:val="clear" w:color="auto" w:fill="auto"/>
          </w:tcPr>
          <w:p w14:paraId="5C1A393B"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7.</w:t>
            </w:r>
          </w:p>
        </w:tc>
        <w:tc>
          <w:tcPr>
            <w:tcW w:w="1417" w:type="dxa"/>
            <w:shd w:val="clear" w:color="auto" w:fill="auto"/>
          </w:tcPr>
          <w:p w14:paraId="75126765" w14:textId="77777777" w:rsidR="00B54E38" w:rsidRPr="0054421C" w:rsidRDefault="00B54E38" w:rsidP="00A726E0">
            <w:pPr>
              <w:pStyle w:val="NoSpacing"/>
              <w:rPr>
                <w:rFonts w:ascii="Calibri" w:hAnsi="Calibri" w:cs="Calibri"/>
              </w:rPr>
            </w:pPr>
            <w:r w:rsidRPr="0054421C">
              <w:rPr>
                <w:rFonts w:ascii="Calibri" w:hAnsi="Calibri" w:cs="Calibri"/>
              </w:rPr>
              <w:t>World Food Programme (WFP)</w:t>
            </w:r>
          </w:p>
        </w:tc>
        <w:tc>
          <w:tcPr>
            <w:tcW w:w="7537" w:type="dxa"/>
            <w:shd w:val="clear" w:color="auto" w:fill="auto"/>
          </w:tcPr>
          <w:p w14:paraId="5E157B29" w14:textId="77777777" w:rsidR="00B54E38" w:rsidRPr="0054421C" w:rsidRDefault="00B54E38" w:rsidP="00A726E0">
            <w:pPr>
              <w:ind w:left="32"/>
              <w:jc w:val="both"/>
              <w:rPr>
                <w:rFonts w:cs="Calibri"/>
              </w:rPr>
            </w:pPr>
            <w:r w:rsidRPr="0054421C">
              <w:rPr>
                <w:rFonts w:cs="Calibri"/>
              </w:rPr>
              <w:t>Under the grant reporting period WFP provided logistic support and storage services especially for non-health, products.</w:t>
            </w:r>
          </w:p>
        </w:tc>
      </w:tr>
      <w:tr w:rsidR="00B54E38" w:rsidRPr="0054421C" w14:paraId="34EDFEC5" w14:textId="77777777" w:rsidTr="00BA5562">
        <w:tc>
          <w:tcPr>
            <w:tcW w:w="397" w:type="dxa"/>
            <w:shd w:val="clear" w:color="auto" w:fill="auto"/>
          </w:tcPr>
          <w:p w14:paraId="449D7DE1"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8</w:t>
            </w:r>
          </w:p>
        </w:tc>
        <w:tc>
          <w:tcPr>
            <w:tcW w:w="1417" w:type="dxa"/>
            <w:shd w:val="clear" w:color="auto" w:fill="auto"/>
          </w:tcPr>
          <w:p w14:paraId="68F30045" w14:textId="77777777" w:rsidR="00B54E38" w:rsidRPr="0054421C" w:rsidRDefault="00B54E38" w:rsidP="00A726E0">
            <w:pPr>
              <w:pStyle w:val="NoSpacing"/>
              <w:rPr>
                <w:rFonts w:ascii="Calibri" w:hAnsi="Calibri" w:cs="Calibri"/>
              </w:rPr>
            </w:pPr>
            <w:r w:rsidRPr="0054421C">
              <w:rPr>
                <w:rFonts w:ascii="Calibri" w:hAnsi="Calibri" w:cs="Calibri"/>
              </w:rPr>
              <w:t xml:space="preserve"> Biomedical Research and Training Institute (BRTI) </w:t>
            </w:r>
          </w:p>
        </w:tc>
        <w:tc>
          <w:tcPr>
            <w:tcW w:w="7537" w:type="dxa"/>
            <w:shd w:val="clear" w:color="auto" w:fill="auto"/>
          </w:tcPr>
          <w:p w14:paraId="4D5E479C" w14:textId="77777777" w:rsidR="00B54E38" w:rsidRPr="0054421C" w:rsidRDefault="00B54E38" w:rsidP="00A726E0">
            <w:pPr>
              <w:ind w:left="32"/>
              <w:jc w:val="both"/>
              <w:rPr>
                <w:rFonts w:cs="Calibri"/>
              </w:rPr>
            </w:pPr>
            <w:r w:rsidRPr="0054421C">
              <w:rPr>
                <w:rFonts w:cs="Calibri"/>
              </w:rPr>
              <w:t>BRTI is implementing the Integrated Specimen Transportation (IST) programme as the SR for this project on behalf of the Ministry of Health &amp; Childcare (MOHCC).</w:t>
            </w:r>
          </w:p>
        </w:tc>
      </w:tr>
      <w:tr w:rsidR="00B54E38" w:rsidRPr="0054421C" w14:paraId="0032CC71" w14:textId="77777777" w:rsidTr="00BA5562">
        <w:tc>
          <w:tcPr>
            <w:tcW w:w="397" w:type="dxa"/>
            <w:shd w:val="clear" w:color="auto" w:fill="auto"/>
          </w:tcPr>
          <w:p w14:paraId="29538FE7" w14:textId="77777777" w:rsidR="00B54E38" w:rsidRPr="0054421C" w:rsidRDefault="00B54E38" w:rsidP="00A726E0">
            <w:pPr>
              <w:autoSpaceDE w:val="0"/>
              <w:autoSpaceDN w:val="0"/>
              <w:adjustRightInd w:val="0"/>
              <w:spacing w:line="360" w:lineRule="auto"/>
              <w:jc w:val="both"/>
              <w:rPr>
                <w:rFonts w:cs="Calibri"/>
              </w:rPr>
            </w:pPr>
            <w:r w:rsidRPr="0054421C">
              <w:rPr>
                <w:rFonts w:cs="Calibri"/>
              </w:rPr>
              <w:t>9</w:t>
            </w:r>
          </w:p>
        </w:tc>
        <w:tc>
          <w:tcPr>
            <w:tcW w:w="1417" w:type="dxa"/>
            <w:shd w:val="clear" w:color="auto" w:fill="auto"/>
          </w:tcPr>
          <w:p w14:paraId="05C45D93" w14:textId="77777777" w:rsidR="00B54E38" w:rsidRPr="0054421C" w:rsidRDefault="00B54E38" w:rsidP="00A726E0">
            <w:pPr>
              <w:pStyle w:val="NoSpacing"/>
              <w:rPr>
                <w:rFonts w:ascii="Calibri" w:hAnsi="Calibri" w:cs="Calibri"/>
                <w:color w:val="FF0000"/>
              </w:rPr>
            </w:pPr>
            <w:r w:rsidRPr="0054421C">
              <w:rPr>
                <w:rFonts w:ascii="Calibri" w:hAnsi="Calibri" w:cs="Calibri"/>
                <w:color w:val="000000" w:themeColor="text1"/>
              </w:rPr>
              <w:t>Family AIDS Caring Trust (FACT)</w:t>
            </w:r>
          </w:p>
        </w:tc>
        <w:tc>
          <w:tcPr>
            <w:tcW w:w="7537" w:type="dxa"/>
            <w:shd w:val="clear" w:color="auto" w:fill="auto"/>
          </w:tcPr>
          <w:p w14:paraId="59467CE9" w14:textId="77777777" w:rsidR="00B54E38" w:rsidRPr="0054421C" w:rsidRDefault="00B54E38" w:rsidP="00A726E0">
            <w:pPr>
              <w:ind w:left="32"/>
              <w:jc w:val="both"/>
              <w:rPr>
                <w:rFonts w:cs="Calibri"/>
              </w:rPr>
            </w:pPr>
            <w:r w:rsidRPr="0054421C">
              <w:rPr>
                <w:rFonts w:cs="Calibri"/>
              </w:rPr>
              <w:t>FACT is responsible for implementing community led activities under the grant</w:t>
            </w:r>
          </w:p>
        </w:tc>
      </w:tr>
    </w:tbl>
    <w:p w14:paraId="37D9BDB4" w14:textId="77777777" w:rsidR="00B54E38" w:rsidRPr="0054421C" w:rsidRDefault="00B54E38" w:rsidP="00B54E38">
      <w:pPr>
        <w:pStyle w:val="NoSpacing"/>
        <w:jc w:val="both"/>
        <w:rPr>
          <w:rFonts w:ascii="Calibri" w:eastAsia="Calibri" w:hAnsi="Calibri" w:cs="Calibri"/>
          <w:b/>
          <w:lang w:eastAsia="zh-CN"/>
        </w:rPr>
      </w:pPr>
    </w:p>
    <w:p w14:paraId="374F7424" w14:textId="77777777" w:rsidR="00B54E38" w:rsidRPr="0054421C" w:rsidRDefault="00B54E38" w:rsidP="00B54E38">
      <w:pPr>
        <w:jc w:val="both"/>
        <w:rPr>
          <w:rFonts w:cs="Calibri"/>
          <w:lang w:val="en-US"/>
        </w:rPr>
      </w:pPr>
      <w:r w:rsidRPr="0054421C">
        <w:rPr>
          <w:rFonts w:cs="Calibri"/>
          <w:lang w:val="en-US"/>
        </w:rPr>
        <w:t>In addition to working with the SRs to deliver on the grant, UNDP has been working in close coordination with UN agencies through the UN Health cluster and through the Health Development Partners Group with bilateral and other multilateral donors, such as World Bank, EU, etc. UNDP is working in collaboration with UNAIDS, WHO, PEPFAR and other partners working in HIV.</w:t>
      </w:r>
    </w:p>
    <w:p w14:paraId="7E275175" w14:textId="77777777" w:rsidR="00B54E38" w:rsidRPr="0054421C" w:rsidRDefault="00B54E38" w:rsidP="00B54E38">
      <w:pPr>
        <w:jc w:val="both"/>
        <w:rPr>
          <w:rFonts w:cs="Calibri"/>
          <w:b/>
          <w:bCs/>
          <w:i/>
          <w:iCs/>
          <w:lang w:val="en-US"/>
        </w:rPr>
      </w:pPr>
    </w:p>
    <w:p w14:paraId="2A1ABD71" w14:textId="1C193829" w:rsidR="004251D2" w:rsidRPr="0054421C" w:rsidRDefault="004251D2" w:rsidP="004251D2">
      <w:pPr>
        <w:pStyle w:val="Caption"/>
        <w:rPr>
          <w:rFonts w:ascii="Calibri" w:hAnsi="Calibri" w:cs="Calibri"/>
          <w:b w:val="0"/>
          <w:bCs w:val="0"/>
          <w:i/>
          <w:iCs/>
        </w:rPr>
      </w:pPr>
      <w:bookmarkStart w:id="14" w:name="_Toc167910952"/>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1</w:t>
      </w:r>
      <w:r w:rsidRPr="0054421C">
        <w:rPr>
          <w:rFonts w:ascii="Calibri" w:hAnsi="Calibri" w:cs="Calibri"/>
        </w:rPr>
        <w:fldChar w:fldCharType="end"/>
      </w:r>
      <w:r w:rsidRPr="0054421C">
        <w:rPr>
          <w:rFonts w:ascii="Calibri" w:hAnsi="Calibri" w:cs="Calibri"/>
        </w:rPr>
        <w:t xml:space="preserve"> 2021-2023 implementation arrangement of the HIV NFM3 grant</w:t>
      </w:r>
      <w:bookmarkEnd w:id="14"/>
    </w:p>
    <w:p w14:paraId="7D0755EF" w14:textId="77777777" w:rsidR="00B54E38" w:rsidRPr="0054421C" w:rsidRDefault="00B54E38" w:rsidP="00B54E38">
      <w:pPr>
        <w:jc w:val="both"/>
        <w:rPr>
          <w:rFonts w:cs="Calibri"/>
          <w:lang w:val="en-US"/>
        </w:rPr>
      </w:pPr>
    </w:p>
    <w:p w14:paraId="380B0278" w14:textId="783880A1" w:rsidR="00B54E38" w:rsidRPr="0054421C" w:rsidRDefault="00B54E38" w:rsidP="004251D2">
      <w:pPr>
        <w:jc w:val="both"/>
        <w:rPr>
          <w:rFonts w:cs="Calibri"/>
          <w:lang w:val="en-US"/>
        </w:rPr>
      </w:pPr>
      <w:r w:rsidRPr="0054421C">
        <w:rPr>
          <w:rFonts w:cs="Calibri"/>
          <w:b/>
          <w:bCs/>
          <w:noProof/>
          <w:color w:val="2B579A"/>
          <w:shd w:val="clear" w:color="auto" w:fill="E6E6E6"/>
        </w:rPr>
        <w:lastRenderedPageBreak/>
        <w:drawing>
          <wp:inline distT="0" distB="0" distL="0" distR="0" wp14:anchorId="1B2E67F6" wp14:editId="5E56FAB8">
            <wp:extent cx="5352415" cy="3572795"/>
            <wp:effectExtent l="0" t="0" r="0" b="0"/>
            <wp:docPr id="10733730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20"/>
                    <a:stretch>
                      <a:fillRect/>
                    </a:stretch>
                  </pic:blipFill>
                  <pic:spPr>
                    <a:xfrm>
                      <a:off x="0" y="0"/>
                      <a:ext cx="5352415" cy="3572510"/>
                    </a:xfrm>
                    <a:prstGeom prst="rect">
                      <a:avLst/>
                    </a:prstGeom>
                  </pic:spPr>
                </pic:pic>
              </a:graphicData>
            </a:graphic>
          </wp:inline>
        </w:drawing>
      </w:r>
    </w:p>
    <w:p w14:paraId="196A8791" w14:textId="77777777" w:rsidR="00B54E38" w:rsidRPr="0054421C" w:rsidRDefault="00B54E38" w:rsidP="00B54E38">
      <w:pPr>
        <w:pStyle w:val="NoSpacing"/>
        <w:jc w:val="both"/>
        <w:rPr>
          <w:rFonts w:ascii="Calibri" w:eastAsia="Calibri" w:hAnsi="Calibri" w:cs="Calibri"/>
          <w:b/>
          <w:lang w:eastAsia="zh-CN"/>
        </w:rPr>
      </w:pPr>
    </w:p>
    <w:p w14:paraId="26DF9494" w14:textId="77777777" w:rsidR="00B54E38" w:rsidRPr="0054421C" w:rsidRDefault="00B54E38" w:rsidP="00B54E38">
      <w:pPr>
        <w:pStyle w:val="NoSpacing"/>
        <w:jc w:val="both"/>
        <w:rPr>
          <w:rFonts w:ascii="Calibri" w:hAnsi="Calibri" w:cs="Calibri"/>
          <w:color w:val="000000"/>
          <w:lang w:bidi="ar-SA"/>
        </w:rPr>
      </w:pPr>
      <w:r w:rsidRPr="0054421C">
        <w:rPr>
          <w:rFonts w:ascii="Calibri" w:hAnsi="Calibri" w:cs="Calibri"/>
          <w:color w:val="000000"/>
          <w:lang w:bidi="ar-SA"/>
        </w:rPr>
        <w:t>The SRs are working with Sub-Sub Recipients (SSRs) and there are five sub-sub-Recipients under the AGYW and Key Populations programs under NAC SR-ship. These include:</w:t>
      </w:r>
    </w:p>
    <w:p w14:paraId="6A53AF81" w14:textId="77777777" w:rsidR="00B54E38" w:rsidRPr="0054421C" w:rsidRDefault="00B54E38" w:rsidP="00B54E38">
      <w:pPr>
        <w:pStyle w:val="NoSpacing"/>
        <w:jc w:val="both"/>
        <w:rPr>
          <w:rFonts w:ascii="Calibri" w:hAnsi="Calibri" w:cs="Calibri"/>
          <w:color w:val="000000"/>
          <w:lang w:bidi="ar-SA"/>
        </w:rPr>
      </w:pPr>
    </w:p>
    <w:p w14:paraId="2780DB7B" w14:textId="77777777" w:rsidR="00B54E38" w:rsidRPr="0054421C" w:rsidRDefault="00B54E38" w:rsidP="00B54E38">
      <w:pPr>
        <w:pStyle w:val="NoSpacing"/>
        <w:numPr>
          <w:ilvl w:val="0"/>
          <w:numId w:val="22"/>
        </w:numPr>
        <w:spacing w:line="276" w:lineRule="auto"/>
        <w:rPr>
          <w:rFonts w:ascii="Calibri" w:hAnsi="Calibri" w:cs="Calibri"/>
          <w:color w:val="000000"/>
          <w:lang w:bidi="ar-SA"/>
        </w:rPr>
      </w:pPr>
      <w:r w:rsidRPr="0054421C">
        <w:rPr>
          <w:rFonts w:ascii="Calibri" w:hAnsi="Calibri" w:cs="Calibri"/>
          <w:color w:val="000000"/>
          <w:lang w:bidi="ar-SA"/>
        </w:rPr>
        <w:t>Plan International – responsible for the DREAMS/AGYW program.</w:t>
      </w:r>
    </w:p>
    <w:p w14:paraId="1570BB94" w14:textId="77777777" w:rsidR="00B54E38" w:rsidRPr="0054421C" w:rsidRDefault="00B54E38" w:rsidP="00B54E38">
      <w:pPr>
        <w:pStyle w:val="NoSpacing"/>
        <w:numPr>
          <w:ilvl w:val="0"/>
          <w:numId w:val="22"/>
        </w:numPr>
        <w:spacing w:line="276" w:lineRule="auto"/>
        <w:rPr>
          <w:rFonts w:ascii="Calibri" w:hAnsi="Calibri" w:cs="Calibri"/>
          <w:color w:val="000000"/>
          <w:lang w:bidi="ar-SA"/>
        </w:rPr>
      </w:pPr>
      <w:r w:rsidRPr="0054421C">
        <w:rPr>
          <w:rFonts w:ascii="Calibri" w:hAnsi="Calibri" w:cs="Calibri"/>
          <w:color w:val="000000"/>
          <w:lang w:bidi="ar-SA"/>
        </w:rPr>
        <w:t>Zimbabwe Association of Church related Hospitals (ZACH) – responsible for the One-Stop-Center (OSC) and the Start Awareness Support and Action (SASA) Programs</w:t>
      </w:r>
    </w:p>
    <w:p w14:paraId="20D8D198" w14:textId="77777777" w:rsidR="00B54E38" w:rsidRPr="0054421C" w:rsidRDefault="00B54E38" w:rsidP="00B54E38">
      <w:pPr>
        <w:pStyle w:val="NoSpacing"/>
        <w:numPr>
          <w:ilvl w:val="0"/>
          <w:numId w:val="22"/>
        </w:numPr>
        <w:spacing w:line="276" w:lineRule="auto"/>
        <w:rPr>
          <w:rFonts w:ascii="Calibri" w:hAnsi="Calibri" w:cs="Calibri"/>
          <w:color w:val="000000"/>
          <w:lang w:bidi="ar-SA"/>
        </w:rPr>
      </w:pPr>
      <w:r w:rsidRPr="0054421C">
        <w:rPr>
          <w:rFonts w:ascii="Calibri" w:hAnsi="Calibri" w:cs="Calibri"/>
          <w:color w:val="000000"/>
          <w:lang w:bidi="ar-SA"/>
        </w:rPr>
        <w:t>NAC Local Partners - for Sister-to-Sister programs, Trans Smart, TREAT, TIRZ - Comprehensive prevention programmes for Transgender</w:t>
      </w:r>
    </w:p>
    <w:p w14:paraId="38ED69DE" w14:textId="77777777" w:rsidR="00B54E38" w:rsidRPr="0054421C" w:rsidRDefault="00B54E38" w:rsidP="00B54E38">
      <w:pPr>
        <w:pStyle w:val="NoSpacing"/>
        <w:numPr>
          <w:ilvl w:val="0"/>
          <w:numId w:val="22"/>
        </w:numPr>
        <w:spacing w:line="276" w:lineRule="auto"/>
        <w:rPr>
          <w:rFonts w:ascii="Calibri" w:hAnsi="Calibri" w:cs="Calibri"/>
          <w:color w:val="000000"/>
          <w:lang w:bidi="ar-SA"/>
        </w:rPr>
      </w:pPr>
      <w:r w:rsidRPr="0054421C">
        <w:rPr>
          <w:rFonts w:ascii="Calibri" w:hAnsi="Calibri" w:cs="Calibri"/>
          <w:color w:val="000000"/>
          <w:lang w:bidi="ar-SA"/>
        </w:rPr>
        <w:t>Centre for Sexual Health and HIV/AIDS Research (CeSHHAR)– responsible for implementation of HIV programme for Sex Works and their clients</w:t>
      </w:r>
    </w:p>
    <w:p w14:paraId="07034597" w14:textId="77777777" w:rsidR="00B54E38" w:rsidRPr="0054421C" w:rsidRDefault="00B54E38" w:rsidP="00B54E38">
      <w:pPr>
        <w:pStyle w:val="NoSpacing"/>
        <w:numPr>
          <w:ilvl w:val="0"/>
          <w:numId w:val="22"/>
        </w:numPr>
        <w:spacing w:line="276" w:lineRule="auto"/>
        <w:rPr>
          <w:rFonts w:ascii="Calibri" w:hAnsi="Calibri" w:cs="Calibri"/>
          <w:color w:val="000000"/>
          <w:lang w:bidi="ar-SA"/>
        </w:rPr>
      </w:pPr>
      <w:r w:rsidRPr="0054421C">
        <w:rPr>
          <w:rFonts w:ascii="Calibri" w:hAnsi="Calibri" w:cs="Calibri"/>
          <w:color w:val="000000" w:themeColor="text1"/>
          <w:lang w:bidi="ar-SA"/>
        </w:rPr>
        <w:t xml:space="preserve">UNFPA (SRC &amp; GALZ) – responsible for implementation of HIV programme for Men having Sex with Men (MSM) </w:t>
      </w:r>
    </w:p>
    <w:p w14:paraId="28758DA0" w14:textId="77777777" w:rsidR="00B54E38" w:rsidRPr="0054421C" w:rsidRDefault="00B54E38" w:rsidP="00FC5378">
      <w:pPr>
        <w:autoSpaceDE w:val="0"/>
        <w:autoSpaceDN w:val="0"/>
        <w:adjustRightInd w:val="0"/>
        <w:jc w:val="both"/>
        <w:rPr>
          <w:rFonts w:cs="Calibri"/>
          <w:b/>
          <w:bCs/>
        </w:rPr>
      </w:pPr>
    </w:p>
    <w:p w14:paraId="6F05349B" w14:textId="21D03283" w:rsidR="00F4523B" w:rsidRPr="0054421C" w:rsidRDefault="41D5512B" w:rsidP="00307336">
      <w:pPr>
        <w:pStyle w:val="ListParagraph"/>
        <w:numPr>
          <w:ilvl w:val="1"/>
          <w:numId w:val="30"/>
        </w:numPr>
        <w:autoSpaceDE w:val="0"/>
        <w:autoSpaceDN w:val="0"/>
        <w:adjustRightInd w:val="0"/>
        <w:jc w:val="both"/>
        <w:rPr>
          <w:rFonts w:cs="Calibri"/>
          <w:b/>
          <w:bCs/>
        </w:rPr>
      </w:pPr>
      <w:r w:rsidRPr="0054421C">
        <w:rPr>
          <w:rFonts w:cs="Calibri"/>
          <w:b/>
          <w:bCs/>
        </w:rPr>
        <w:t>Operating</w:t>
      </w:r>
      <w:r w:rsidR="25C4C97C" w:rsidRPr="0054421C">
        <w:rPr>
          <w:rFonts w:cs="Calibri"/>
          <w:b/>
          <w:bCs/>
        </w:rPr>
        <w:t xml:space="preserve"> </w:t>
      </w:r>
      <w:r w:rsidRPr="0054421C">
        <w:rPr>
          <w:rFonts w:cs="Calibri"/>
          <w:b/>
          <w:bCs/>
        </w:rPr>
        <w:t>Environment</w:t>
      </w:r>
    </w:p>
    <w:p w14:paraId="19AA4DAC" w14:textId="77777777" w:rsidR="00282778" w:rsidRPr="0054421C" w:rsidRDefault="00282778" w:rsidP="00282778">
      <w:pPr>
        <w:pStyle w:val="ListParagraph"/>
        <w:autoSpaceDE w:val="0"/>
        <w:autoSpaceDN w:val="0"/>
        <w:adjustRightInd w:val="0"/>
        <w:ind w:left="360"/>
        <w:jc w:val="both"/>
        <w:rPr>
          <w:rFonts w:cs="Calibri"/>
          <w:b/>
          <w:bCs/>
        </w:rPr>
      </w:pPr>
    </w:p>
    <w:p w14:paraId="1F50E95C" w14:textId="44772941" w:rsidR="34EDD039" w:rsidRPr="0054421C" w:rsidRDefault="34EDD039" w:rsidP="2814EFF3">
      <w:pPr>
        <w:jc w:val="both"/>
        <w:rPr>
          <w:rFonts w:eastAsia="Times New Roman" w:cs="Calibri"/>
          <w:color w:val="000000" w:themeColor="text1"/>
        </w:rPr>
      </w:pPr>
      <w:r w:rsidRPr="0054421C">
        <w:rPr>
          <w:rFonts w:eastAsia="Times New Roman" w:cs="Calibri"/>
          <w:color w:val="000000" w:themeColor="text1"/>
          <w:lang w:val="en-US"/>
        </w:rPr>
        <w:t>The operating environment in Zimbabwe remained challenging during the reporting period</w:t>
      </w:r>
      <w:r w:rsidR="2698B4D1" w:rsidRPr="0054421C">
        <w:rPr>
          <w:rFonts w:eastAsia="Times New Roman" w:cs="Calibri"/>
          <w:color w:val="000000" w:themeColor="text1"/>
          <w:lang w:val="en-US"/>
        </w:rPr>
        <w:t xml:space="preserve"> </w:t>
      </w:r>
      <w:r w:rsidRPr="0054421C">
        <w:rPr>
          <w:rFonts w:eastAsia="Times New Roman" w:cs="Calibri"/>
          <w:color w:val="000000" w:themeColor="text1"/>
          <w:lang w:val="en-US"/>
        </w:rPr>
        <w:t>(Jan</w:t>
      </w:r>
      <w:r w:rsidR="44A247B6" w:rsidRPr="0054421C">
        <w:rPr>
          <w:rFonts w:eastAsia="Times New Roman" w:cs="Calibri"/>
          <w:color w:val="000000" w:themeColor="text1"/>
          <w:lang w:val="en-US"/>
        </w:rPr>
        <w:t xml:space="preserve">uary </w:t>
      </w:r>
      <w:r w:rsidRPr="0054421C">
        <w:rPr>
          <w:rFonts w:eastAsia="Times New Roman" w:cs="Calibri"/>
          <w:color w:val="000000" w:themeColor="text1"/>
          <w:lang w:val="en-US"/>
        </w:rPr>
        <w:t>– December 202</w:t>
      </w:r>
      <w:r w:rsidR="0BFF8B75" w:rsidRPr="0054421C">
        <w:rPr>
          <w:rFonts w:eastAsia="Times New Roman" w:cs="Calibri"/>
          <w:color w:val="000000" w:themeColor="text1"/>
          <w:lang w:val="en-US"/>
        </w:rPr>
        <w:t>3</w:t>
      </w:r>
      <w:r w:rsidRPr="0054421C">
        <w:rPr>
          <w:rFonts w:eastAsia="Times New Roman" w:cs="Calibri"/>
          <w:color w:val="000000" w:themeColor="text1"/>
          <w:lang w:val="en-US"/>
        </w:rPr>
        <w:t xml:space="preserve">). </w:t>
      </w:r>
      <w:r w:rsidR="55A7E603" w:rsidRPr="0054421C">
        <w:rPr>
          <w:rFonts w:eastAsia="Times New Roman" w:cs="Calibri"/>
          <w:color w:val="000000" w:themeColor="text1"/>
          <w:lang w:val="en-US"/>
        </w:rPr>
        <w:t xml:space="preserve">Prior to and following the effects from COVID-19, Zimbabwe faced challenges with regards to macroeconomic stability, characterized by high inflation and volatile exchange rates, and persistent shortages of electricity, constricting economic performance with agriculture in addition to climate change impact. The economy slowed from a Real Gross Domestic Product growth rate of 6.5 (2022) to 5.5 (2023) per cent and projected to 3.5 per cent in 2024 according to the Ministry of Finance, Economic Development, and Investment Promotion. The exchange rate depreciated by more than 600 per cent and inflation averaged 104 per cent impacting the economy negatively, eroding purchasing power and limiting provision of social services, with increased burden on vulnerable households and children (Reserve Bank of Zimbabwe). The situation is worsened by climate-induced shocks, including floods and drought, exacerbated by economic instability, and public health emergencies of cholera, polio and measles. Overall Government spending on the social sector was at </w:t>
      </w:r>
      <w:r w:rsidR="55A7E603" w:rsidRPr="0054421C">
        <w:rPr>
          <w:rFonts w:eastAsia="Times New Roman" w:cs="Calibri"/>
          <w:color w:val="000000" w:themeColor="text1"/>
          <w:lang w:val="en-US"/>
        </w:rPr>
        <w:lastRenderedPageBreak/>
        <w:t xml:space="preserve">30.4 per cent of the national budget. Health sector allocation was 11.2 per cent below the 15 per cent Abuja Declaration target. Education allocation was 14.9 per cent compared to 20 per cent Dakar framework for Action target; water, hygiene and sanitation (WASH) received 1.8 per cent and social protection was 4.2 per cent. </w:t>
      </w:r>
      <w:r w:rsidR="04990292" w:rsidRPr="0054421C">
        <w:rPr>
          <w:rFonts w:eastAsia="Times New Roman" w:cs="Calibri"/>
          <w:color w:val="000000" w:themeColor="text1"/>
        </w:rPr>
        <w:t>Recent comprehensive data on health care costs and affordability of health care services are not readily available. It is important to note that these fluctuations in health care spending had a very limited impact on HIV, TB and Malaria programming, which relies almost exclusively on funding from the Global Fund to Fight AIDS, Tuberculosis and Malaria (Global Fund) and PMI. Various sources estimate that the percentage of Zimbabweans with private health insurance that could defray some of these household expenses is only approximately 10 percent. This low health insurance coverage rate also means that the more costly, and often higher quality, private health sector options are not affordable for majority of Zimbabweans.</w:t>
      </w:r>
    </w:p>
    <w:p w14:paraId="3C86580E" w14:textId="2D547B38" w:rsidR="2814EFF3" w:rsidRPr="0054421C" w:rsidRDefault="2814EFF3" w:rsidP="2814EFF3">
      <w:pPr>
        <w:jc w:val="both"/>
        <w:rPr>
          <w:rFonts w:eastAsia="Times New Roman" w:cs="Calibri"/>
          <w:color w:val="000000" w:themeColor="text1"/>
          <w:lang w:val="en-US"/>
        </w:rPr>
      </w:pPr>
    </w:p>
    <w:p w14:paraId="189D6BC4" w14:textId="64CCA99C" w:rsidR="45F9617F" w:rsidRPr="0054421C" w:rsidRDefault="45F9617F" w:rsidP="2814EFF3">
      <w:pPr>
        <w:jc w:val="both"/>
        <w:rPr>
          <w:rFonts w:eastAsia="Times New Roman" w:cs="Calibri"/>
          <w:color w:val="000000" w:themeColor="text1"/>
        </w:rPr>
      </w:pPr>
      <w:r w:rsidRPr="0054421C">
        <w:rPr>
          <w:rFonts w:eastAsia="Times New Roman" w:cs="Calibri"/>
          <w:color w:val="000000" w:themeColor="text1"/>
          <w:lang w:val="en-US"/>
        </w:rPr>
        <w:t xml:space="preserve">The country completed the harmonized elections in August 2023 granting a second term to the administration. The Mid-Term Review of the National Development Strategy 1 (2021–2025) of the Government was completed, noting progress, reinforcing the commitment towards devolution to promote inclusive local governance and decentralized service delivery and outlining strategic shift towards the vision to achieve a middle-income country status by 2030. </w:t>
      </w:r>
    </w:p>
    <w:p w14:paraId="0CA856E8" w14:textId="28064861" w:rsidR="2814EFF3" w:rsidRPr="0054421C" w:rsidRDefault="2814EFF3" w:rsidP="2814EFF3">
      <w:pPr>
        <w:jc w:val="both"/>
        <w:rPr>
          <w:rFonts w:eastAsia="Times New Roman" w:cs="Calibri"/>
          <w:color w:val="000000" w:themeColor="text1"/>
        </w:rPr>
      </w:pPr>
    </w:p>
    <w:p w14:paraId="3AFFCC7E" w14:textId="77777777" w:rsidR="001677E6" w:rsidRPr="0054421C" w:rsidRDefault="001677E6" w:rsidP="00383AAD">
      <w:pPr>
        <w:pStyle w:val="Heading1"/>
        <w:numPr>
          <w:ilvl w:val="0"/>
          <w:numId w:val="37"/>
        </w:numPr>
        <w:rPr>
          <w:rFonts w:ascii="Calibri" w:hAnsi="Calibri" w:cs="Calibri"/>
          <w:sz w:val="28"/>
          <w:szCs w:val="28"/>
          <w:lang w:val="en-US" w:bidi="en-US"/>
        </w:rPr>
      </w:pPr>
      <w:bookmarkStart w:id="15" w:name="_Toc167910637"/>
      <w:r w:rsidRPr="0054421C">
        <w:rPr>
          <w:rFonts w:ascii="Calibri" w:hAnsi="Calibri" w:cs="Calibri"/>
          <w:sz w:val="28"/>
          <w:szCs w:val="28"/>
          <w:lang w:val="en-US" w:bidi="en-US"/>
        </w:rPr>
        <w:t>Implementation of New Funding Mechanism 3 (NFM3) HIV Grant</w:t>
      </w:r>
      <w:bookmarkEnd w:id="15"/>
    </w:p>
    <w:p w14:paraId="0254C629" w14:textId="77777777" w:rsidR="001677E6" w:rsidRPr="0054421C" w:rsidRDefault="001677E6" w:rsidP="001677E6">
      <w:pPr>
        <w:rPr>
          <w:rFonts w:eastAsia="Times New Roman" w:cs="Calibri"/>
          <w:lang w:val="en-US"/>
        </w:rPr>
      </w:pPr>
    </w:p>
    <w:p w14:paraId="0942B1D8" w14:textId="77777777" w:rsidR="001677E6" w:rsidRPr="0054421C" w:rsidRDefault="001677E6" w:rsidP="001677E6">
      <w:pPr>
        <w:jc w:val="both"/>
        <w:rPr>
          <w:rFonts w:eastAsia="Times New Roman" w:cs="Calibri"/>
        </w:rPr>
      </w:pPr>
      <w:r w:rsidRPr="0054421C">
        <w:rPr>
          <w:rFonts w:eastAsia="Times New Roman" w:cs="Calibri"/>
        </w:rPr>
        <w:t>UNDP as the Principal Recipient (PR) of HIV grant managed the implementation of various components of grant implementation that includes financial management, Procurement and Supply Management (PSM), programmatic management as well as monitoring and evaluation of all grant-financed activities during the second year of grant implementation. The second year expanded and consolidated the gains made during the first year which was mainly characterized by the grant signing between PR and Sub-Recipients.</w:t>
      </w:r>
    </w:p>
    <w:p w14:paraId="488002A3" w14:textId="77777777" w:rsidR="00FE0793" w:rsidRPr="0054421C" w:rsidRDefault="00FE0793" w:rsidP="00874F72">
      <w:pPr>
        <w:jc w:val="both"/>
        <w:rPr>
          <w:rFonts w:eastAsia="Times New Roman" w:cs="Calibri"/>
          <w:color w:val="000000"/>
          <w:lang w:val="en-US"/>
        </w:rPr>
      </w:pPr>
    </w:p>
    <w:p w14:paraId="515A5D8F" w14:textId="7490513F" w:rsidR="00E82EBB" w:rsidRPr="0054421C" w:rsidRDefault="00E82EBB" w:rsidP="0028764C">
      <w:pPr>
        <w:pStyle w:val="ListParagraph"/>
        <w:numPr>
          <w:ilvl w:val="1"/>
          <w:numId w:val="30"/>
        </w:numPr>
        <w:autoSpaceDE w:val="0"/>
        <w:autoSpaceDN w:val="0"/>
        <w:adjustRightInd w:val="0"/>
        <w:jc w:val="both"/>
        <w:rPr>
          <w:rFonts w:eastAsia="Times New Roman" w:cs="Calibri"/>
          <w:b/>
          <w:bCs/>
          <w:sz w:val="22"/>
          <w:szCs w:val="22"/>
          <w:lang w:val="en-US" w:bidi="en-US"/>
        </w:rPr>
      </w:pPr>
      <w:r w:rsidRPr="0054421C">
        <w:rPr>
          <w:rFonts w:eastAsia="Times New Roman" w:cs="Calibri"/>
          <w:b/>
          <w:bCs/>
          <w:sz w:val="22"/>
          <w:szCs w:val="22"/>
          <w:lang w:val="en-US" w:bidi="en-US"/>
        </w:rPr>
        <w:t>Grant Fund Administration for TB and Malaria Grants</w:t>
      </w:r>
    </w:p>
    <w:p w14:paraId="2981AB62" w14:textId="77777777" w:rsidR="000C5D7C" w:rsidRPr="0054421C" w:rsidRDefault="000C5D7C" w:rsidP="000C5D7C">
      <w:pPr>
        <w:pStyle w:val="ListParagraph"/>
        <w:autoSpaceDE w:val="0"/>
        <w:autoSpaceDN w:val="0"/>
        <w:adjustRightInd w:val="0"/>
        <w:ind w:left="360"/>
        <w:jc w:val="both"/>
        <w:rPr>
          <w:rFonts w:eastAsia="Times New Roman" w:cs="Calibri"/>
          <w:b/>
          <w:bCs/>
          <w:sz w:val="22"/>
          <w:szCs w:val="22"/>
          <w:lang w:val="en-US" w:bidi="en-US"/>
        </w:rPr>
      </w:pPr>
    </w:p>
    <w:p w14:paraId="1DF3BDDF" w14:textId="26F10CD9" w:rsidR="000B0227" w:rsidRPr="0054421C" w:rsidRDefault="00FE0091" w:rsidP="00941E23">
      <w:pPr>
        <w:spacing w:after="160"/>
        <w:jc w:val="both"/>
        <w:rPr>
          <w:rFonts w:eastAsia="Times New Roman" w:cs="Calibri"/>
          <w:lang w:val="en-US"/>
        </w:rPr>
      </w:pPr>
      <w:r w:rsidRPr="0054421C">
        <w:rPr>
          <w:rFonts w:eastAsia="Times New Roman" w:cs="Calibri"/>
          <w:lang w:val="en-US"/>
        </w:rPr>
        <w:t xml:space="preserve">The initial implementation arrangement for the transitioning of the New Funding Model (NFM) TB and Malaria grants from UNDP to the Ministry of Health and </w:t>
      </w:r>
      <w:r w:rsidR="12DE5F8B" w:rsidRPr="0054421C">
        <w:rPr>
          <w:rFonts w:eastAsia="Times New Roman" w:cs="Calibri"/>
          <w:lang w:val="en-US"/>
        </w:rPr>
        <w:t>Childcare</w:t>
      </w:r>
      <w:r w:rsidRPr="0054421C">
        <w:rPr>
          <w:rFonts w:eastAsia="Times New Roman" w:cs="Calibri"/>
          <w:lang w:val="en-US"/>
        </w:rPr>
        <w:t xml:space="preserve"> (MoHCC) as Principal Recipient (PR) for the two grants resulted in Global Fund appointing UNDP to provide Fund Administrator (</w:t>
      </w:r>
      <w:r w:rsidR="7FF92C5A" w:rsidRPr="0054421C">
        <w:rPr>
          <w:rFonts w:eastAsia="Times New Roman" w:cs="Calibri"/>
          <w:lang w:val="en-US"/>
        </w:rPr>
        <w:t>FA</w:t>
      </w:r>
      <w:r w:rsidRPr="0054421C">
        <w:rPr>
          <w:rFonts w:eastAsia="Times New Roman" w:cs="Calibri"/>
          <w:lang w:val="en-US"/>
        </w:rPr>
        <w:t xml:space="preserve">) Support Services to the MoHCC, from 2015 to 2017. Under the </w:t>
      </w:r>
      <w:r w:rsidR="00557F9B" w:rsidRPr="0054421C">
        <w:rPr>
          <w:rFonts w:eastAsia="Times New Roman" w:cs="Calibri"/>
          <w:lang w:val="en-US"/>
        </w:rPr>
        <w:t xml:space="preserve">current </w:t>
      </w:r>
      <w:r w:rsidR="7312F742" w:rsidRPr="0054421C">
        <w:rPr>
          <w:rFonts w:eastAsia="Times New Roman" w:cs="Calibri"/>
          <w:lang w:val="en-US"/>
        </w:rPr>
        <w:t>Grant</w:t>
      </w:r>
      <w:r w:rsidR="0DD36BAC" w:rsidRPr="0054421C">
        <w:rPr>
          <w:rFonts w:eastAsia="Times New Roman" w:cs="Calibri"/>
          <w:lang w:val="en-US"/>
        </w:rPr>
        <w:t xml:space="preserve"> </w:t>
      </w:r>
      <w:r w:rsidR="1F6080B5" w:rsidRPr="0054421C">
        <w:rPr>
          <w:rFonts w:eastAsia="Times New Roman" w:cs="Calibri"/>
          <w:lang w:val="en-US"/>
        </w:rPr>
        <w:t>C</w:t>
      </w:r>
      <w:r w:rsidR="0DD36BAC" w:rsidRPr="0054421C">
        <w:rPr>
          <w:rFonts w:eastAsia="Times New Roman" w:cs="Calibri"/>
          <w:lang w:val="en-US"/>
        </w:rPr>
        <w:t>ycle 6 (</w:t>
      </w:r>
      <w:r w:rsidR="7FF92C5A" w:rsidRPr="0054421C">
        <w:rPr>
          <w:rFonts w:eastAsia="Times New Roman" w:cs="Calibri"/>
          <w:lang w:val="en-US"/>
        </w:rPr>
        <w:t>2021</w:t>
      </w:r>
      <w:r w:rsidRPr="0054421C">
        <w:rPr>
          <w:rFonts w:eastAsia="Times New Roman" w:cs="Calibri"/>
          <w:lang w:val="en-US"/>
        </w:rPr>
        <w:t>-2023</w:t>
      </w:r>
      <w:r w:rsidR="2962647F" w:rsidRPr="0054421C">
        <w:rPr>
          <w:rFonts w:eastAsia="Times New Roman" w:cs="Calibri"/>
          <w:lang w:val="en-US"/>
        </w:rPr>
        <w:t>)</w:t>
      </w:r>
      <w:r w:rsidR="7FF92C5A" w:rsidRPr="0054421C">
        <w:rPr>
          <w:rFonts w:eastAsia="Times New Roman" w:cs="Calibri"/>
          <w:lang w:val="en-US"/>
        </w:rPr>
        <w:t>,</w:t>
      </w:r>
      <w:r w:rsidRPr="0054421C">
        <w:rPr>
          <w:rFonts w:eastAsia="Times New Roman" w:cs="Calibri"/>
          <w:lang w:val="en-US"/>
        </w:rPr>
        <w:t xml:space="preserve"> UNDP was again requested to provide similar support to the PR, MoHCC. </w:t>
      </w:r>
    </w:p>
    <w:p w14:paraId="5B498D7F" w14:textId="278677B1" w:rsidR="00E66EEF" w:rsidRPr="0054421C" w:rsidRDefault="00E66EEF" w:rsidP="00941E23">
      <w:pPr>
        <w:spacing w:after="160"/>
        <w:jc w:val="both"/>
        <w:rPr>
          <w:rFonts w:eastAsia="Times New Roman" w:cs="Calibri"/>
          <w:lang w:val="en-US"/>
        </w:rPr>
      </w:pPr>
      <w:r w:rsidRPr="0054421C">
        <w:rPr>
          <w:rFonts w:eastAsia="Times New Roman" w:cs="Calibri"/>
          <w:lang w:val="en-US"/>
        </w:rPr>
        <w:t xml:space="preserve">UNDP support services </w:t>
      </w:r>
      <w:r w:rsidR="00B17CD0" w:rsidRPr="0054421C">
        <w:rPr>
          <w:rFonts w:eastAsia="Times New Roman" w:cs="Calibri"/>
          <w:lang w:val="en-US"/>
        </w:rPr>
        <w:t xml:space="preserve">to </w:t>
      </w:r>
      <w:r w:rsidRPr="0054421C">
        <w:rPr>
          <w:rFonts w:eastAsia="Times New Roman" w:cs="Calibri"/>
          <w:lang w:val="en-US"/>
        </w:rPr>
        <w:t>MoHCC</w:t>
      </w:r>
      <w:r w:rsidR="001C3C4A" w:rsidRPr="0054421C">
        <w:rPr>
          <w:rFonts w:eastAsia="Times New Roman" w:cs="Calibri"/>
          <w:lang w:val="en-US"/>
        </w:rPr>
        <w:t xml:space="preserve"> is to enable </w:t>
      </w:r>
      <w:r w:rsidR="00FF736C" w:rsidRPr="0054421C">
        <w:rPr>
          <w:rFonts w:eastAsia="Times New Roman" w:cs="Calibri"/>
          <w:lang w:val="en-US"/>
        </w:rPr>
        <w:t xml:space="preserve">it </w:t>
      </w:r>
      <w:r w:rsidRPr="0054421C">
        <w:rPr>
          <w:rFonts w:eastAsia="Times New Roman" w:cs="Calibri"/>
          <w:lang w:val="en-US"/>
        </w:rPr>
        <w:t xml:space="preserve">to deliver the TB and Malaria grants. The </w:t>
      </w:r>
      <w:r w:rsidR="29DCF152" w:rsidRPr="0054421C">
        <w:rPr>
          <w:rFonts w:eastAsia="Times New Roman" w:cs="Calibri"/>
          <w:lang w:val="en-US"/>
        </w:rPr>
        <w:t>FA</w:t>
      </w:r>
      <w:r w:rsidRPr="0054421C">
        <w:rPr>
          <w:rFonts w:eastAsia="Times New Roman" w:cs="Calibri"/>
          <w:lang w:val="en-US"/>
        </w:rPr>
        <w:t xml:space="preserve"> role aims at mitigating the risk of loss of Grant Funds and ensure that effective risk management measures are in place with respect to the funds disbursed to the Principal Recipient and, where applicable, sub-recipients and sub-sub-recipients. In addition, UNDP provided assurances to ensure that the use of GF Funds </w:t>
      </w:r>
      <w:r w:rsidR="00E8423B" w:rsidRPr="0054421C">
        <w:rPr>
          <w:rFonts w:eastAsia="Times New Roman" w:cs="Calibri"/>
          <w:lang w:val="en-US"/>
        </w:rPr>
        <w:t>is</w:t>
      </w:r>
      <w:r w:rsidRPr="0054421C">
        <w:rPr>
          <w:rFonts w:eastAsia="Times New Roman" w:cs="Calibri"/>
          <w:lang w:val="en-US"/>
        </w:rPr>
        <w:t xml:space="preserve"> used in accordance with the approved Work Plan and Budget under the Grant Agreements and in compliance with the PR’s Administration, Financial, Procurement and Accounting Procedures Manual.</w:t>
      </w:r>
    </w:p>
    <w:p w14:paraId="7A90D0FC" w14:textId="4768B699" w:rsidR="00A66902" w:rsidRPr="0054421C" w:rsidRDefault="00BD3BE0" w:rsidP="00941E23">
      <w:pPr>
        <w:spacing w:after="160"/>
        <w:jc w:val="both"/>
        <w:rPr>
          <w:rFonts w:eastAsia="Times New Roman" w:cs="Calibri"/>
          <w:lang w:val="en-US"/>
        </w:rPr>
      </w:pPr>
      <w:r w:rsidRPr="0054421C">
        <w:rPr>
          <w:rFonts w:eastAsia="Times New Roman" w:cs="Calibri"/>
          <w:lang w:val="en-US"/>
        </w:rPr>
        <w:t xml:space="preserve">UNDP facilitated all disbursements to the Principal Recipient on the basis of its own risk assessment, in accordance with UNDP regulations, rules, policies and procedures. Quarterly disbursements were made to MoHCC provided that minimum requirements as clearly stipulated had been fully met by the Principal Recipient. </w:t>
      </w:r>
      <w:r w:rsidR="008D41AD" w:rsidRPr="0054421C">
        <w:rPr>
          <w:rFonts w:eastAsia="Times New Roman" w:cs="Calibri"/>
          <w:lang w:val="en-US"/>
        </w:rPr>
        <w:t>On a quarterly basis, UNDP reviewed all disbursements made by the PRs to SRs and/or sub-sub-recipients (SSRs) and also verified that disbursements to sub-recipients and/or sub-sub-recipients were done in full compliance with the underlying rules and regulations of the grant.</w:t>
      </w:r>
      <w:r w:rsidR="000E0696" w:rsidRPr="0054421C">
        <w:rPr>
          <w:rFonts w:eastAsia="Times New Roman" w:cs="Calibri"/>
          <w:lang w:val="en-US"/>
        </w:rPr>
        <w:t xml:space="preserve"> </w:t>
      </w:r>
      <w:r w:rsidR="0097508C" w:rsidRPr="0054421C">
        <w:rPr>
          <w:rFonts w:eastAsia="Times New Roman" w:cs="Calibri"/>
          <w:lang w:val="en-US"/>
        </w:rPr>
        <w:t xml:space="preserve">Specifically, UNDP under this arrangement provided support for all health and non-health </w:t>
      </w:r>
      <w:r w:rsidR="0097508C" w:rsidRPr="0054421C">
        <w:rPr>
          <w:rFonts w:eastAsia="Times New Roman" w:cs="Calibri"/>
          <w:lang w:val="en-US"/>
        </w:rPr>
        <w:lastRenderedPageBreak/>
        <w:t xml:space="preserve">procurement conducted by the Principal Recipient (other than those health products procured through the Global Fund’s Pooled Procurement Mechanism). </w:t>
      </w:r>
    </w:p>
    <w:p w14:paraId="232D7FBA" w14:textId="7DAFB6D1" w:rsidR="0053690A" w:rsidRPr="0054421C" w:rsidRDefault="000B0227" w:rsidP="00941E23">
      <w:pPr>
        <w:spacing w:after="160"/>
        <w:jc w:val="both"/>
        <w:rPr>
          <w:rFonts w:eastAsia="Times New Roman" w:cs="Calibri"/>
          <w:lang w:val="en-US"/>
        </w:rPr>
      </w:pPr>
      <w:r w:rsidRPr="0054421C">
        <w:rPr>
          <w:rFonts w:eastAsia="Times New Roman" w:cs="Calibri"/>
          <w:lang w:val="en-US"/>
        </w:rPr>
        <w:t xml:space="preserve">The spot checks for </w:t>
      </w:r>
      <w:r w:rsidR="00E8423B" w:rsidRPr="0054421C">
        <w:rPr>
          <w:rFonts w:eastAsia="Times New Roman" w:cs="Calibri"/>
          <w:lang w:val="en-US"/>
        </w:rPr>
        <w:t>202</w:t>
      </w:r>
      <w:r w:rsidR="006E498D" w:rsidRPr="0054421C">
        <w:rPr>
          <w:rFonts w:eastAsia="Times New Roman" w:cs="Calibri"/>
          <w:lang w:val="en-US"/>
        </w:rPr>
        <w:t>3</w:t>
      </w:r>
      <w:r w:rsidRPr="0054421C">
        <w:rPr>
          <w:rFonts w:eastAsia="Times New Roman" w:cs="Calibri"/>
          <w:lang w:val="en-US"/>
        </w:rPr>
        <w:t xml:space="preserve"> covered 74% of the aggregate expenditures reported by the PR for the period, which is 9% higher than the 65% expenditure requirements recommended to be sampled and verified per the TOR for the Support Services. In addition to the grant documents and MoHCC policies and guidelines, the verification was also guided by the current MoHCC Financial Management Standard Operating Procedures (SOP). </w:t>
      </w:r>
      <w:r w:rsidR="0053690A" w:rsidRPr="0054421C">
        <w:rPr>
          <w:rFonts w:eastAsia="Times New Roman" w:cs="Calibri"/>
          <w:lang w:val="en-US"/>
        </w:rPr>
        <w:t xml:space="preserve">UNDP assessed all procurements done by the Principal Recipient to ensure that they comply with all applicable standards and regulations. </w:t>
      </w:r>
    </w:p>
    <w:p w14:paraId="114B76EF" w14:textId="77777777" w:rsidR="00FB4E5A" w:rsidRPr="0054421C" w:rsidRDefault="00FB4E5A" w:rsidP="00FB4E5A">
      <w:pPr>
        <w:jc w:val="both"/>
        <w:rPr>
          <w:rFonts w:eastAsia="Times New Roman" w:cs="Calibri"/>
          <w:color w:val="000000"/>
          <w:lang w:val="en-US"/>
        </w:rPr>
      </w:pPr>
    </w:p>
    <w:p w14:paraId="5EFD0A9B" w14:textId="55996705" w:rsidR="001255DC" w:rsidRPr="0054421C" w:rsidRDefault="13C0C0D9" w:rsidP="0028764C">
      <w:pPr>
        <w:pStyle w:val="ListParagraph"/>
        <w:numPr>
          <w:ilvl w:val="1"/>
          <w:numId w:val="30"/>
        </w:numPr>
        <w:autoSpaceDE w:val="0"/>
        <w:autoSpaceDN w:val="0"/>
        <w:adjustRightInd w:val="0"/>
        <w:jc w:val="both"/>
        <w:rPr>
          <w:rFonts w:eastAsia="Times New Roman" w:cs="Calibri"/>
          <w:b/>
          <w:bCs/>
          <w:color w:val="4472C4" w:themeColor="accent1"/>
          <w:sz w:val="22"/>
          <w:szCs w:val="22"/>
          <w:lang w:val="en-US" w:bidi="en-US"/>
        </w:rPr>
      </w:pPr>
      <w:r w:rsidRPr="0054421C">
        <w:rPr>
          <w:rFonts w:eastAsia="Times New Roman" w:cs="Calibri"/>
          <w:b/>
          <w:bCs/>
          <w:color w:val="4472C4" w:themeColor="accent1"/>
          <w:sz w:val="22"/>
          <w:szCs w:val="22"/>
          <w:lang w:val="en-US" w:bidi="en-US"/>
        </w:rPr>
        <w:t>Capacity Development plan</w:t>
      </w:r>
    </w:p>
    <w:p w14:paraId="71BC8DD0" w14:textId="25C50E7E" w:rsidR="00A24357" w:rsidRPr="0054421C" w:rsidRDefault="096E1532" w:rsidP="2814EFF3">
      <w:pPr>
        <w:spacing w:after="160" w:line="257" w:lineRule="auto"/>
        <w:jc w:val="both"/>
        <w:rPr>
          <w:rFonts w:eastAsia="Aptos" w:cs="Calibri"/>
        </w:rPr>
      </w:pPr>
      <w:r w:rsidRPr="0054421C">
        <w:rPr>
          <w:rFonts w:eastAsia="Aptos" w:cs="Calibri"/>
        </w:rPr>
        <w:t xml:space="preserve">The </w:t>
      </w:r>
      <w:r w:rsidR="73133371" w:rsidRPr="0054421C">
        <w:rPr>
          <w:rFonts w:eastAsia="Aptos" w:cs="Calibri"/>
        </w:rPr>
        <w:t xml:space="preserve">2022 to 2023 </w:t>
      </w:r>
      <w:r w:rsidRPr="0054421C">
        <w:rPr>
          <w:rFonts w:eastAsia="Aptos" w:cs="Calibri"/>
        </w:rPr>
        <w:t>CD Plan has been designed to complete interventions planned to address capacity gaps during 2018-2020 that could not be implemented due to the COVID in 2020, the last year of grant implementation, but remain critical, and</w:t>
      </w:r>
      <w:r w:rsidR="447A958B" w:rsidRPr="0054421C">
        <w:rPr>
          <w:rFonts w:eastAsia="Aptos" w:cs="Calibri"/>
        </w:rPr>
        <w:t xml:space="preserve"> s</w:t>
      </w:r>
      <w:r w:rsidRPr="0054421C">
        <w:rPr>
          <w:rFonts w:eastAsia="Aptos" w:cs="Calibri"/>
        </w:rPr>
        <w:t xml:space="preserve">upport further innovations in grants management processes to improve efficiency, reliability, resilience, and sustainability. </w:t>
      </w:r>
      <w:r w:rsidR="6FE704CC" w:rsidRPr="0054421C">
        <w:rPr>
          <w:rFonts w:eastAsia="Aptos" w:cs="Calibri"/>
        </w:rPr>
        <w:t xml:space="preserve">Year 2023 continued to implement the CD Plan in an </w:t>
      </w:r>
      <w:r w:rsidR="3ACDB446" w:rsidRPr="0054421C">
        <w:rPr>
          <w:rFonts w:eastAsia="Aptos" w:cs="Calibri"/>
        </w:rPr>
        <w:t>accelerated</w:t>
      </w:r>
      <w:r w:rsidR="6FE704CC" w:rsidRPr="0054421C">
        <w:rPr>
          <w:rFonts w:eastAsia="Aptos" w:cs="Calibri"/>
        </w:rPr>
        <w:t xml:space="preserve"> mode, to achieve results.</w:t>
      </w:r>
    </w:p>
    <w:p w14:paraId="6AABDCF6" w14:textId="41CEF219" w:rsidR="0056388C" w:rsidRPr="0054421C" w:rsidRDefault="52E62F3D" w:rsidP="2814EFF3">
      <w:pPr>
        <w:autoSpaceDE w:val="0"/>
        <w:autoSpaceDN w:val="0"/>
        <w:adjustRightInd w:val="0"/>
        <w:spacing w:after="160" w:line="257" w:lineRule="auto"/>
        <w:jc w:val="both"/>
        <w:rPr>
          <w:rFonts w:cs="Calibri"/>
        </w:rPr>
      </w:pPr>
      <w:r w:rsidRPr="0054421C">
        <w:rPr>
          <w:rFonts w:eastAsia="Aptos" w:cs="Calibri"/>
          <w:lang w:val="en-ZA"/>
        </w:rPr>
        <w:t xml:space="preserve">A total of 60 health workers from the MoHCC, MCAZ and NatPharm were enrolled in Empower Post Graduate Diploma in Procurement and Supply Chain Management and the completion date was 31 December 2023. The staff entails mainly pharmacists from the provinces and head offices. Of the 60 participants, 41 completed, 18 are at various stages of the course and 1 </w:t>
      </w:r>
      <w:bookmarkStart w:id="16" w:name="_Int_BqELWdra"/>
      <w:r w:rsidRPr="0054421C">
        <w:rPr>
          <w:rFonts w:eastAsia="Aptos" w:cs="Calibri"/>
          <w:lang w:val="en-ZA"/>
        </w:rPr>
        <w:t>died</w:t>
      </w:r>
      <w:bookmarkEnd w:id="16"/>
      <w:r w:rsidRPr="0054421C">
        <w:rPr>
          <w:rFonts w:eastAsia="Aptos" w:cs="Calibri"/>
          <w:lang w:val="en-ZA"/>
        </w:rPr>
        <w:t xml:space="preserve">. The course has been extended to 17 April 2024. </w:t>
      </w:r>
    </w:p>
    <w:p w14:paraId="12DBDECA" w14:textId="6BE1A52F" w:rsidR="0056388C" w:rsidRPr="0054421C" w:rsidRDefault="52E62F3D" w:rsidP="2814EFF3">
      <w:pPr>
        <w:autoSpaceDE w:val="0"/>
        <w:autoSpaceDN w:val="0"/>
        <w:adjustRightInd w:val="0"/>
        <w:spacing w:after="160" w:line="257" w:lineRule="auto"/>
        <w:jc w:val="both"/>
        <w:rPr>
          <w:rFonts w:cs="Calibri"/>
        </w:rPr>
      </w:pPr>
      <w:r w:rsidRPr="0054421C">
        <w:rPr>
          <w:rFonts w:eastAsia="Aptos" w:cs="Calibri"/>
          <w:lang w:val="en-ZA"/>
        </w:rPr>
        <w:t xml:space="preserve">A total of 10 NAC staff enrolled </w:t>
      </w:r>
      <w:r w:rsidR="1B665FEC" w:rsidRPr="0054421C">
        <w:rPr>
          <w:rFonts w:eastAsia="Aptos" w:cs="Calibri"/>
          <w:lang w:val="en-ZA"/>
        </w:rPr>
        <w:t>in</w:t>
      </w:r>
      <w:r w:rsidR="30343B5E" w:rsidRPr="0054421C">
        <w:rPr>
          <w:rFonts w:eastAsia="Aptos" w:cs="Calibri"/>
          <w:lang w:val="en-ZA"/>
        </w:rPr>
        <w:t xml:space="preserve"> 2022 </w:t>
      </w:r>
      <w:r w:rsidRPr="0054421C">
        <w:rPr>
          <w:rFonts w:eastAsia="Aptos" w:cs="Calibri"/>
          <w:lang w:val="en-ZA"/>
        </w:rPr>
        <w:t>in the Chartered Institute of Procurement and Supply Chain (CIPs) programmes, all completed</w:t>
      </w:r>
      <w:r w:rsidR="4D74C683" w:rsidRPr="0054421C">
        <w:rPr>
          <w:rFonts w:eastAsia="Aptos" w:cs="Calibri"/>
          <w:lang w:val="en-ZA"/>
        </w:rPr>
        <w:t xml:space="preserve"> in 2023</w:t>
      </w:r>
      <w:r w:rsidRPr="0054421C">
        <w:rPr>
          <w:rFonts w:eastAsia="Aptos" w:cs="Calibri"/>
          <w:lang w:val="en-ZA"/>
        </w:rPr>
        <w:t>, and all passed the course.</w:t>
      </w:r>
      <w:r w:rsidR="00B13988" w:rsidRPr="0054421C">
        <w:rPr>
          <w:rFonts w:eastAsia="Aptos" w:cs="Calibri"/>
          <w:lang w:val="en-ZA"/>
        </w:rPr>
        <w:t xml:space="preserve"> </w:t>
      </w:r>
      <w:r w:rsidRPr="0054421C">
        <w:rPr>
          <w:rFonts w:eastAsia="Aptos" w:cs="Calibri"/>
          <w:lang w:val="en-ZA"/>
        </w:rPr>
        <w:t>Procurement of IT equipment (Laptops, tablets and cameras) for ZACH, BRTI and Plan International was completed.</w:t>
      </w:r>
    </w:p>
    <w:p w14:paraId="62BB0BCC" w14:textId="19DB7E91" w:rsidR="0056388C" w:rsidRPr="0054421C" w:rsidRDefault="52E62F3D" w:rsidP="2814EFF3">
      <w:pPr>
        <w:autoSpaceDE w:val="0"/>
        <w:autoSpaceDN w:val="0"/>
        <w:adjustRightInd w:val="0"/>
        <w:spacing w:after="160" w:line="257" w:lineRule="auto"/>
        <w:jc w:val="both"/>
        <w:rPr>
          <w:rFonts w:cs="Calibri"/>
        </w:rPr>
      </w:pPr>
      <w:r w:rsidRPr="0054421C">
        <w:rPr>
          <w:rFonts w:eastAsia="Aptos" w:cs="Calibri"/>
          <w:lang w:val="en-ZA"/>
        </w:rPr>
        <w:t xml:space="preserve">The main activities under the CD Plan </w:t>
      </w:r>
      <w:r w:rsidR="7DF33A43" w:rsidRPr="0054421C">
        <w:rPr>
          <w:rFonts w:eastAsia="Aptos" w:cs="Calibri"/>
          <w:lang w:val="en-ZA"/>
        </w:rPr>
        <w:t>were</w:t>
      </w:r>
      <w:r w:rsidRPr="0054421C">
        <w:rPr>
          <w:rFonts w:eastAsia="Aptos" w:cs="Calibri"/>
          <w:lang w:val="en-ZA"/>
        </w:rPr>
        <w:t xml:space="preserve"> TA Support and a total of 41 TA support were developed and mainly focused on policies/guidelines/SOPs, skills development of SRs and their implementers on functional capacities, development of financial, and monitoring systems. A total of 38 consultants completed their tasks and 3 from the MoHCC could not complete and this was due to unavailability of the key staff, the restructuring of the MoHCC Senior Management and continuous breakdown of the MoHCC Server, which was required to facilitate the PFMs consultants.</w:t>
      </w:r>
    </w:p>
    <w:p w14:paraId="1A262CC5" w14:textId="43F0F330" w:rsidR="0056388C" w:rsidRPr="0054421C" w:rsidRDefault="52E62F3D" w:rsidP="2814EFF3">
      <w:pPr>
        <w:autoSpaceDE w:val="0"/>
        <w:autoSpaceDN w:val="0"/>
        <w:adjustRightInd w:val="0"/>
        <w:spacing w:after="160" w:line="257" w:lineRule="auto"/>
        <w:jc w:val="both"/>
        <w:rPr>
          <w:rFonts w:eastAsia="Aptos" w:cs="Calibri"/>
          <w:lang w:val="en-ZA"/>
        </w:rPr>
      </w:pPr>
      <w:r w:rsidRPr="0054421C">
        <w:rPr>
          <w:rFonts w:eastAsia="Aptos" w:cs="Calibri"/>
          <w:lang w:val="en-ZA"/>
        </w:rPr>
        <w:t>The SR Capacity Assessment was successfully done, GC7 costed Capacity Development Plan was developed and was done with the support of consultants.</w:t>
      </w:r>
    </w:p>
    <w:p w14:paraId="165E1021" w14:textId="1E67FBA5" w:rsidR="0056388C" w:rsidRPr="0054421C" w:rsidRDefault="00460603" w:rsidP="00460603">
      <w:pPr>
        <w:pStyle w:val="Caption"/>
        <w:rPr>
          <w:rFonts w:ascii="Calibri" w:hAnsi="Calibri" w:cs="Calibri"/>
          <w:color w:val="4472C4" w:themeColor="accent1"/>
        </w:rPr>
      </w:pPr>
      <w:bookmarkStart w:id="17" w:name="_Toc167853099"/>
      <w:r w:rsidRPr="0054421C">
        <w:rPr>
          <w:rFonts w:ascii="Calibri" w:hAnsi="Calibri" w:cs="Calibri"/>
        </w:rPr>
        <w:t xml:space="preserve">Table </w:t>
      </w:r>
      <w:r w:rsidRPr="0054421C">
        <w:rPr>
          <w:rFonts w:ascii="Calibri" w:hAnsi="Calibri" w:cs="Calibri"/>
        </w:rPr>
        <w:fldChar w:fldCharType="begin"/>
      </w:r>
      <w:r w:rsidRPr="0054421C">
        <w:rPr>
          <w:rFonts w:ascii="Calibri" w:hAnsi="Calibri" w:cs="Calibri"/>
        </w:rPr>
        <w:instrText xml:space="preserve"> SEQ Table \* ARABIC </w:instrText>
      </w:r>
      <w:r w:rsidRPr="0054421C">
        <w:rPr>
          <w:rFonts w:ascii="Calibri" w:hAnsi="Calibri" w:cs="Calibri"/>
        </w:rPr>
        <w:fldChar w:fldCharType="separate"/>
      </w:r>
      <w:r w:rsidR="00C10220" w:rsidRPr="0054421C">
        <w:rPr>
          <w:rFonts w:ascii="Calibri" w:hAnsi="Calibri" w:cs="Calibri"/>
          <w:noProof/>
        </w:rPr>
        <w:t>2</w:t>
      </w:r>
      <w:r w:rsidRPr="0054421C">
        <w:rPr>
          <w:rFonts w:ascii="Calibri" w:hAnsi="Calibri" w:cs="Calibri"/>
        </w:rPr>
        <w:fldChar w:fldCharType="end"/>
      </w:r>
      <w:r w:rsidRPr="0054421C">
        <w:rPr>
          <w:rFonts w:ascii="Calibri" w:hAnsi="Calibri" w:cs="Calibri"/>
        </w:rPr>
        <w:t xml:space="preserve">  NFM3 Capacity Development approved Budget and expenditures by SRs</w:t>
      </w:r>
      <w:bookmarkEnd w:id="17"/>
    </w:p>
    <w:p w14:paraId="6184C71C" w14:textId="77777777" w:rsidR="00460603" w:rsidRPr="0054421C" w:rsidRDefault="00460603" w:rsidP="007D58B4">
      <w:pPr>
        <w:autoSpaceDE w:val="0"/>
        <w:autoSpaceDN w:val="0"/>
        <w:adjustRightInd w:val="0"/>
        <w:jc w:val="both"/>
        <w:rPr>
          <w:rFonts w:cs="Calibri"/>
          <w:b/>
          <w:bCs/>
          <w:sz w:val="20"/>
          <w:szCs w:val="20"/>
        </w:rPr>
      </w:pPr>
    </w:p>
    <w:tbl>
      <w:tblPr>
        <w:tblW w:w="0" w:type="auto"/>
        <w:tblLayout w:type="fixed"/>
        <w:tblLook w:val="0000" w:firstRow="0" w:lastRow="0" w:firstColumn="0" w:lastColumn="0" w:noHBand="0" w:noVBand="0"/>
      </w:tblPr>
      <w:tblGrid>
        <w:gridCol w:w="1861"/>
        <w:gridCol w:w="1645"/>
        <w:gridCol w:w="1645"/>
        <w:gridCol w:w="1706"/>
        <w:gridCol w:w="2715"/>
      </w:tblGrid>
      <w:tr w:rsidR="26F51A6B" w:rsidRPr="0054421C" w14:paraId="220679B5" w14:textId="77777777" w:rsidTr="26F51A6B">
        <w:trPr>
          <w:trHeight w:val="975"/>
        </w:trPr>
        <w:tc>
          <w:tcPr>
            <w:tcW w:w="1861"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439EC597" w14:textId="4783A5E2" w:rsidR="26F51A6B" w:rsidRPr="0054421C" w:rsidRDefault="26F51A6B" w:rsidP="26F51A6B">
            <w:pPr>
              <w:rPr>
                <w:rFonts w:cs="Calibri"/>
                <w:b/>
                <w:bCs/>
                <w:sz w:val="18"/>
                <w:szCs w:val="18"/>
              </w:rPr>
            </w:pPr>
            <w:r w:rsidRPr="0054421C">
              <w:rPr>
                <w:rFonts w:cs="Calibri"/>
                <w:b/>
                <w:bCs/>
                <w:sz w:val="18"/>
                <w:szCs w:val="18"/>
              </w:rPr>
              <w:t xml:space="preserve">Implementing Entity  </w:t>
            </w:r>
          </w:p>
        </w:tc>
        <w:tc>
          <w:tcPr>
            <w:tcW w:w="16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2D5491C1" w14:textId="46DF3977" w:rsidR="26F51A6B" w:rsidRPr="0054421C" w:rsidRDefault="26F51A6B" w:rsidP="26F51A6B">
            <w:pPr>
              <w:rPr>
                <w:rFonts w:cs="Calibri"/>
                <w:b/>
                <w:bCs/>
                <w:sz w:val="18"/>
                <w:szCs w:val="18"/>
              </w:rPr>
            </w:pPr>
            <w:r w:rsidRPr="0054421C">
              <w:rPr>
                <w:rFonts w:cs="Calibri"/>
                <w:b/>
                <w:bCs/>
                <w:sz w:val="18"/>
                <w:szCs w:val="18"/>
              </w:rPr>
              <w:t xml:space="preserve">Cumulative Budget  </w:t>
            </w:r>
          </w:p>
        </w:tc>
        <w:tc>
          <w:tcPr>
            <w:tcW w:w="164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196B1616" w14:textId="76F37DE4" w:rsidR="26F51A6B" w:rsidRPr="0054421C" w:rsidRDefault="26F51A6B" w:rsidP="26F51A6B">
            <w:pPr>
              <w:rPr>
                <w:rFonts w:cs="Calibri"/>
                <w:b/>
                <w:bCs/>
                <w:sz w:val="18"/>
                <w:szCs w:val="18"/>
              </w:rPr>
            </w:pPr>
            <w:r w:rsidRPr="0054421C">
              <w:rPr>
                <w:rFonts w:cs="Calibri"/>
                <w:b/>
                <w:bCs/>
                <w:sz w:val="18"/>
                <w:szCs w:val="18"/>
              </w:rPr>
              <w:t xml:space="preserve">Cumulative Actual Expenditure  </w:t>
            </w:r>
          </w:p>
        </w:tc>
        <w:tc>
          <w:tcPr>
            <w:tcW w:w="1706"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2E06ADF1" w14:textId="267DEC20" w:rsidR="26F51A6B" w:rsidRPr="0054421C" w:rsidRDefault="26F51A6B" w:rsidP="26F51A6B">
            <w:pPr>
              <w:rPr>
                <w:rFonts w:cs="Calibri"/>
                <w:b/>
                <w:bCs/>
                <w:sz w:val="18"/>
                <w:szCs w:val="18"/>
              </w:rPr>
            </w:pPr>
            <w:r w:rsidRPr="0054421C">
              <w:rPr>
                <w:rFonts w:cs="Calibri"/>
                <w:b/>
                <w:bCs/>
                <w:sz w:val="18"/>
                <w:szCs w:val="18"/>
              </w:rPr>
              <w:t xml:space="preserve">Cumulative Budget vs Actual Variance  </w:t>
            </w:r>
          </w:p>
        </w:tc>
        <w:tc>
          <w:tcPr>
            <w:tcW w:w="2715" w:type="dxa"/>
            <w:tcBorders>
              <w:top w:val="single" w:sz="4" w:space="0" w:color="auto"/>
              <w:left w:val="single" w:sz="4" w:space="0" w:color="auto"/>
              <w:bottom w:val="single" w:sz="4" w:space="0" w:color="auto"/>
              <w:right w:val="single" w:sz="4" w:space="0" w:color="auto"/>
            </w:tcBorders>
            <w:shd w:val="clear" w:color="auto" w:fill="F7CAAC" w:themeFill="accent2" w:themeFillTint="66"/>
            <w:tcMar>
              <w:top w:w="15" w:type="dxa"/>
              <w:left w:w="15" w:type="dxa"/>
              <w:right w:w="15" w:type="dxa"/>
            </w:tcMar>
            <w:vAlign w:val="center"/>
          </w:tcPr>
          <w:p w14:paraId="7919D314" w14:textId="1E5C575D" w:rsidR="26F51A6B" w:rsidRPr="0054421C" w:rsidRDefault="26F51A6B" w:rsidP="26F51A6B">
            <w:pPr>
              <w:rPr>
                <w:rFonts w:cs="Calibri"/>
                <w:b/>
                <w:bCs/>
                <w:sz w:val="18"/>
                <w:szCs w:val="18"/>
              </w:rPr>
            </w:pPr>
            <w:r w:rsidRPr="0054421C">
              <w:rPr>
                <w:rFonts w:cs="Calibri"/>
                <w:b/>
                <w:bCs/>
                <w:sz w:val="18"/>
                <w:szCs w:val="18"/>
              </w:rPr>
              <w:t xml:space="preserve">Absorption Rate   </w:t>
            </w:r>
          </w:p>
        </w:tc>
      </w:tr>
      <w:tr w:rsidR="26F51A6B" w:rsidRPr="0054421C" w14:paraId="2B4A28FF" w14:textId="77777777" w:rsidTr="26F51A6B">
        <w:trPr>
          <w:trHeight w:val="315"/>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D62455" w14:textId="42F8651D" w:rsidR="26F51A6B" w:rsidRPr="0054421C" w:rsidRDefault="26F51A6B" w:rsidP="26F51A6B">
            <w:pPr>
              <w:rPr>
                <w:rFonts w:cs="Calibri"/>
              </w:rPr>
            </w:pPr>
            <w:r w:rsidRPr="0054421C">
              <w:rPr>
                <w:rFonts w:eastAsia="Times New Roman" w:cs="Calibri"/>
              </w:rPr>
              <w:t xml:space="preserve">BRTI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1CA78D" w14:textId="412A64A5" w:rsidR="26F51A6B" w:rsidRPr="0054421C" w:rsidRDefault="26F51A6B" w:rsidP="26F51A6B">
            <w:pPr>
              <w:rPr>
                <w:rFonts w:cs="Calibri"/>
              </w:rPr>
            </w:pPr>
            <w:r w:rsidRPr="0054421C">
              <w:rPr>
                <w:rFonts w:eastAsia="Times New Roman" w:cs="Calibri"/>
              </w:rPr>
              <w:t xml:space="preserve">          8,000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F58825" w14:textId="66254ADB" w:rsidR="26F51A6B" w:rsidRPr="0054421C" w:rsidRDefault="26F51A6B" w:rsidP="26F51A6B">
            <w:pPr>
              <w:rPr>
                <w:rFonts w:cs="Calibri"/>
              </w:rPr>
            </w:pPr>
            <w:r w:rsidRPr="0054421C">
              <w:rPr>
                <w:rFonts w:eastAsia="Times New Roman" w:cs="Calibri"/>
              </w:rPr>
              <w:t xml:space="preserve">          3,274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58D98E" w14:textId="515B822D" w:rsidR="26F51A6B" w:rsidRPr="0054421C" w:rsidRDefault="26F51A6B" w:rsidP="26F51A6B">
            <w:pPr>
              <w:rPr>
                <w:rFonts w:cs="Calibri"/>
              </w:rPr>
            </w:pPr>
            <w:r w:rsidRPr="0054421C">
              <w:rPr>
                <w:rFonts w:eastAsia="Times New Roman" w:cs="Calibri"/>
              </w:rPr>
              <w:t xml:space="preserve">          4,726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2566850" w14:textId="36C32FF0" w:rsidR="26F51A6B" w:rsidRPr="0054421C" w:rsidRDefault="26F51A6B" w:rsidP="26F51A6B">
            <w:pPr>
              <w:rPr>
                <w:rFonts w:cs="Calibri"/>
              </w:rPr>
            </w:pPr>
            <w:r w:rsidRPr="0054421C">
              <w:rPr>
                <w:rFonts w:eastAsia="Times New Roman" w:cs="Calibri"/>
              </w:rPr>
              <w:t>41%</w:t>
            </w:r>
          </w:p>
        </w:tc>
      </w:tr>
      <w:tr w:rsidR="26F51A6B" w:rsidRPr="0054421C" w14:paraId="1BA87026" w14:textId="77777777" w:rsidTr="26F51A6B">
        <w:trPr>
          <w:trHeight w:val="300"/>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A6ADF7" w14:textId="72EF42E5" w:rsidR="26F51A6B" w:rsidRPr="0054421C" w:rsidRDefault="26F51A6B" w:rsidP="26F51A6B">
            <w:pPr>
              <w:rPr>
                <w:rFonts w:cs="Calibri"/>
              </w:rPr>
            </w:pPr>
            <w:r w:rsidRPr="0054421C">
              <w:rPr>
                <w:rFonts w:eastAsia="Times New Roman" w:cs="Calibri"/>
              </w:rPr>
              <w:t xml:space="preserve">FACT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FC722A" w14:textId="1D925AAF" w:rsidR="26F51A6B" w:rsidRPr="0054421C" w:rsidRDefault="26F51A6B" w:rsidP="26F51A6B">
            <w:pPr>
              <w:rPr>
                <w:rFonts w:cs="Calibri"/>
              </w:rPr>
            </w:pPr>
            <w:r w:rsidRPr="0054421C">
              <w:rPr>
                <w:rFonts w:eastAsia="Times New Roman" w:cs="Calibri"/>
              </w:rPr>
              <w:t xml:space="preserve">        24,500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C7CA24" w14:textId="020BB209" w:rsidR="26F51A6B" w:rsidRPr="0054421C" w:rsidRDefault="26F51A6B" w:rsidP="26F51A6B">
            <w:pPr>
              <w:rPr>
                <w:rFonts w:cs="Calibri"/>
              </w:rPr>
            </w:pPr>
            <w:r w:rsidRPr="0054421C">
              <w:rPr>
                <w:rFonts w:eastAsia="Times New Roman" w:cs="Calibri"/>
              </w:rPr>
              <w:t xml:space="preserve">        19,461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45B144" w14:textId="0E458BB7" w:rsidR="26F51A6B" w:rsidRPr="0054421C" w:rsidRDefault="26F51A6B" w:rsidP="26F51A6B">
            <w:pPr>
              <w:rPr>
                <w:rFonts w:cs="Calibri"/>
              </w:rPr>
            </w:pPr>
            <w:r w:rsidRPr="0054421C">
              <w:rPr>
                <w:rFonts w:eastAsia="Times New Roman" w:cs="Calibri"/>
              </w:rPr>
              <w:t xml:space="preserve">          5,039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1264E0" w14:textId="4F99FDDE" w:rsidR="26F51A6B" w:rsidRPr="0054421C" w:rsidRDefault="26F51A6B" w:rsidP="26F51A6B">
            <w:pPr>
              <w:rPr>
                <w:rFonts w:cs="Calibri"/>
              </w:rPr>
            </w:pPr>
            <w:r w:rsidRPr="0054421C">
              <w:rPr>
                <w:rFonts w:eastAsia="Times New Roman" w:cs="Calibri"/>
              </w:rPr>
              <w:t>79%</w:t>
            </w:r>
          </w:p>
        </w:tc>
      </w:tr>
      <w:tr w:rsidR="26F51A6B" w:rsidRPr="0054421C" w14:paraId="6BBC30B6" w14:textId="77777777" w:rsidTr="26F51A6B">
        <w:trPr>
          <w:trHeight w:val="300"/>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1ABC1E" w14:textId="0843D56C" w:rsidR="26F51A6B" w:rsidRPr="0054421C" w:rsidRDefault="26F51A6B" w:rsidP="26F51A6B">
            <w:pPr>
              <w:rPr>
                <w:rFonts w:cs="Calibri"/>
              </w:rPr>
            </w:pPr>
            <w:r w:rsidRPr="0054421C">
              <w:rPr>
                <w:rFonts w:eastAsia="Times New Roman" w:cs="Calibri"/>
              </w:rPr>
              <w:t xml:space="preserve">MCAZ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8E45BE" w14:textId="1CCDD9DD" w:rsidR="26F51A6B" w:rsidRPr="0054421C" w:rsidRDefault="26F51A6B" w:rsidP="26F51A6B">
            <w:pPr>
              <w:rPr>
                <w:rFonts w:cs="Calibri"/>
              </w:rPr>
            </w:pPr>
            <w:r w:rsidRPr="0054421C">
              <w:rPr>
                <w:rFonts w:eastAsia="Times New Roman" w:cs="Calibri"/>
              </w:rPr>
              <w:t xml:space="preserve">        10,000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C314FB1" w14:textId="58AF3F56" w:rsidR="26F51A6B" w:rsidRPr="0054421C" w:rsidRDefault="26F51A6B" w:rsidP="26F51A6B">
            <w:pPr>
              <w:rPr>
                <w:rFonts w:cs="Calibri"/>
              </w:rPr>
            </w:pPr>
            <w:r w:rsidRPr="0054421C">
              <w:rPr>
                <w:rFonts w:eastAsia="Times New Roman" w:cs="Calibri"/>
              </w:rPr>
              <w:t xml:space="preserve">          9,510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C92EDB" w14:textId="43B199E1" w:rsidR="26F51A6B" w:rsidRPr="0054421C" w:rsidRDefault="26F51A6B" w:rsidP="26F51A6B">
            <w:pPr>
              <w:rPr>
                <w:rFonts w:cs="Calibri"/>
              </w:rPr>
            </w:pPr>
            <w:r w:rsidRPr="0054421C">
              <w:rPr>
                <w:rFonts w:eastAsia="Times New Roman" w:cs="Calibri"/>
              </w:rPr>
              <w:t xml:space="preserve">             490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D249EB" w14:textId="02F10E4B" w:rsidR="26F51A6B" w:rsidRPr="0054421C" w:rsidRDefault="26F51A6B" w:rsidP="26F51A6B">
            <w:pPr>
              <w:rPr>
                <w:rFonts w:cs="Calibri"/>
              </w:rPr>
            </w:pPr>
            <w:r w:rsidRPr="0054421C">
              <w:rPr>
                <w:rFonts w:eastAsia="Times New Roman" w:cs="Calibri"/>
              </w:rPr>
              <w:t>95%</w:t>
            </w:r>
          </w:p>
        </w:tc>
      </w:tr>
      <w:tr w:rsidR="26F51A6B" w:rsidRPr="0054421C" w14:paraId="22BE2BA6" w14:textId="77777777" w:rsidTr="26F51A6B">
        <w:trPr>
          <w:trHeight w:val="300"/>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06DF8A" w14:textId="502713EC" w:rsidR="26F51A6B" w:rsidRPr="0054421C" w:rsidRDefault="26F51A6B" w:rsidP="26F51A6B">
            <w:pPr>
              <w:rPr>
                <w:rFonts w:cs="Calibri"/>
              </w:rPr>
            </w:pPr>
            <w:r w:rsidRPr="0054421C">
              <w:rPr>
                <w:rFonts w:eastAsia="Times New Roman" w:cs="Calibri"/>
              </w:rPr>
              <w:t xml:space="preserve">MOHCC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C775B7" w14:textId="5CDB324A" w:rsidR="26F51A6B" w:rsidRPr="0054421C" w:rsidRDefault="26F51A6B" w:rsidP="26F51A6B">
            <w:pPr>
              <w:rPr>
                <w:rFonts w:cs="Calibri"/>
              </w:rPr>
            </w:pPr>
            <w:r w:rsidRPr="0054421C">
              <w:rPr>
                <w:rFonts w:eastAsia="Times New Roman" w:cs="Calibri"/>
              </w:rPr>
              <w:t xml:space="preserve">      486,093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007831" w14:textId="51BA169B" w:rsidR="26F51A6B" w:rsidRPr="0054421C" w:rsidRDefault="26F51A6B" w:rsidP="26F51A6B">
            <w:pPr>
              <w:rPr>
                <w:rFonts w:cs="Calibri"/>
              </w:rPr>
            </w:pPr>
            <w:r w:rsidRPr="0054421C">
              <w:rPr>
                <w:rFonts w:eastAsia="Times New Roman" w:cs="Calibri"/>
              </w:rPr>
              <w:t xml:space="preserve">      296,144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FE3933" w14:textId="57663900" w:rsidR="26F51A6B" w:rsidRPr="0054421C" w:rsidRDefault="26F51A6B" w:rsidP="26F51A6B">
            <w:pPr>
              <w:rPr>
                <w:rFonts w:cs="Calibri"/>
              </w:rPr>
            </w:pPr>
            <w:r w:rsidRPr="0054421C">
              <w:rPr>
                <w:rFonts w:eastAsia="Times New Roman" w:cs="Calibri"/>
              </w:rPr>
              <w:t xml:space="preserve">      189,949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673637D" w14:textId="3D879EF8" w:rsidR="26F51A6B" w:rsidRPr="0054421C" w:rsidRDefault="26F51A6B" w:rsidP="26F51A6B">
            <w:pPr>
              <w:rPr>
                <w:rFonts w:cs="Calibri"/>
              </w:rPr>
            </w:pPr>
            <w:r w:rsidRPr="0054421C">
              <w:rPr>
                <w:rFonts w:eastAsia="Times New Roman" w:cs="Calibri"/>
              </w:rPr>
              <w:t>61%</w:t>
            </w:r>
          </w:p>
        </w:tc>
      </w:tr>
      <w:tr w:rsidR="26F51A6B" w:rsidRPr="0054421C" w14:paraId="6BD6BF45" w14:textId="77777777" w:rsidTr="26F51A6B">
        <w:trPr>
          <w:trHeight w:val="300"/>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D6D84F" w14:textId="08CCD54A" w:rsidR="26F51A6B" w:rsidRPr="0054421C" w:rsidRDefault="26F51A6B" w:rsidP="26F51A6B">
            <w:pPr>
              <w:rPr>
                <w:rFonts w:cs="Calibri"/>
              </w:rPr>
            </w:pPr>
            <w:r w:rsidRPr="0054421C">
              <w:rPr>
                <w:rFonts w:eastAsia="Times New Roman" w:cs="Calibri"/>
              </w:rPr>
              <w:t xml:space="preserve">NAC and SSRs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F07B07" w14:textId="28AEA7F8" w:rsidR="26F51A6B" w:rsidRPr="0054421C" w:rsidRDefault="26F51A6B" w:rsidP="26F51A6B">
            <w:pPr>
              <w:rPr>
                <w:rFonts w:cs="Calibri"/>
              </w:rPr>
            </w:pPr>
            <w:r w:rsidRPr="0054421C">
              <w:rPr>
                <w:rFonts w:eastAsia="Times New Roman" w:cs="Calibri"/>
              </w:rPr>
              <w:t xml:space="preserve">      546,869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574D2D" w14:textId="0D50B85C" w:rsidR="26F51A6B" w:rsidRPr="0054421C" w:rsidRDefault="26F51A6B" w:rsidP="26F51A6B">
            <w:pPr>
              <w:rPr>
                <w:rFonts w:cs="Calibri"/>
              </w:rPr>
            </w:pPr>
            <w:r w:rsidRPr="0054421C">
              <w:rPr>
                <w:rFonts w:eastAsia="Times New Roman" w:cs="Calibri"/>
              </w:rPr>
              <w:t xml:space="preserve">      335,397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C0E2CD" w14:textId="476D0564" w:rsidR="26F51A6B" w:rsidRPr="0054421C" w:rsidRDefault="26F51A6B" w:rsidP="26F51A6B">
            <w:pPr>
              <w:rPr>
                <w:rFonts w:cs="Calibri"/>
              </w:rPr>
            </w:pPr>
            <w:r w:rsidRPr="0054421C">
              <w:rPr>
                <w:rFonts w:eastAsia="Times New Roman" w:cs="Calibri"/>
              </w:rPr>
              <w:t xml:space="preserve">      211,472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64493F" w14:textId="5FCB5AC6" w:rsidR="26F51A6B" w:rsidRPr="0054421C" w:rsidRDefault="26F51A6B" w:rsidP="26F51A6B">
            <w:pPr>
              <w:rPr>
                <w:rFonts w:cs="Calibri"/>
              </w:rPr>
            </w:pPr>
            <w:r w:rsidRPr="0054421C">
              <w:rPr>
                <w:rFonts w:eastAsia="Times New Roman" w:cs="Calibri"/>
              </w:rPr>
              <w:t>61%</w:t>
            </w:r>
          </w:p>
        </w:tc>
      </w:tr>
      <w:tr w:rsidR="26F51A6B" w:rsidRPr="0054421C" w14:paraId="2C9EE7CC" w14:textId="77777777" w:rsidTr="26F51A6B">
        <w:trPr>
          <w:trHeight w:val="555"/>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7DD689" w14:textId="62502AEE" w:rsidR="26F51A6B" w:rsidRPr="0054421C" w:rsidRDefault="26F51A6B" w:rsidP="26F51A6B">
            <w:pPr>
              <w:rPr>
                <w:rFonts w:cs="Calibri"/>
              </w:rPr>
            </w:pPr>
            <w:r w:rsidRPr="0054421C">
              <w:rPr>
                <w:rFonts w:eastAsia="Times New Roman" w:cs="Calibri"/>
              </w:rPr>
              <w:t xml:space="preserve">UNDP Programme Management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B855B0" w14:textId="3B3443C8" w:rsidR="26F51A6B" w:rsidRPr="0054421C" w:rsidRDefault="26F51A6B" w:rsidP="26F51A6B">
            <w:pPr>
              <w:rPr>
                <w:rFonts w:cs="Calibri"/>
              </w:rPr>
            </w:pPr>
            <w:r w:rsidRPr="0054421C">
              <w:rPr>
                <w:rFonts w:eastAsia="Times New Roman" w:cs="Calibri"/>
              </w:rPr>
              <w:t xml:space="preserve">      724,538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C03C02" w14:textId="647C7851" w:rsidR="26F51A6B" w:rsidRPr="0054421C" w:rsidRDefault="26F51A6B" w:rsidP="26F51A6B">
            <w:pPr>
              <w:rPr>
                <w:rFonts w:cs="Calibri"/>
              </w:rPr>
            </w:pPr>
            <w:r w:rsidRPr="0054421C">
              <w:rPr>
                <w:rFonts w:eastAsia="Times New Roman" w:cs="Calibri"/>
              </w:rPr>
              <w:t xml:space="preserve">      805,986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404989" w14:textId="0B72AD6A" w:rsidR="26F51A6B" w:rsidRPr="0054421C" w:rsidRDefault="26F51A6B" w:rsidP="26F51A6B">
            <w:pPr>
              <w:rPr>
                <w:rFonts w:cs="Calibri"/>
              </w:rPr>
            </w:pPr>
            <w:r w:rsidRPr="0054421C">
              <w:rPr>
                <w:rFonts w:eastAsia="Times New Roman" w:cs="Calibri"/>
              </w:rPr>
              <w:t xml:space="preserve">-       81,448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AC2EA3" w14:textId="58C21479" w:rsidR="26F51A6B" w:rsidRPr="0054421C" w:rsidRDefault="26F51A6B" w:rsidP="26F51A6B">
            <w:pPr>
              <w:rPr>
                <w:rFonts w:cs="Calibri"/>
              </w:rPr>
            </w:pPr>
            <w:r w:rsidRPr="0054421C">
              <w:rPr>
                <w:rFonts w:eastAsia="Times New Roman" w:cs="Calibri"/>
              </w:rPr>
              <w:t>111%</w:t>
            </w:r>
          </w:p>
        </w:tc>
      </w:tr>
      <w:tr w:rsidR="26F51A6B" w:rsidRPr="0054421C" w14:paraId="2D8F58D6" w14:textId="77777777" w:rsidTr="26F51A6B">
        <w:trPr>
          <w:trHeight w:val="285"/>
        </w:trPr>
        <w:tc>
          <w:tcPr>
            <w:tcW w:w="186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1DD8EC" w14:textId="45E2E78B" w:rsidR="26F51A6B" w:rsidRPr="0054421C" w:rsidRDefault="26F51A6B" w:rsidP="26F51A6B">
            <w:pPr>
              <w:rPr>
                <w:rFonts w:eastAsia="Times New Roman" w:cs="Calibri"/>
                <w:b/>
                <w:bCs/>
              </w:rPr>
            </w:pPr>
            <w:r w:rsidRPr="0054421C">
              <w:rPr>
                <w:rFonts w:eastAsia="Times New Roman" w:cs="Calibri"/>
                <w:b/>
                <w:bCs/>
              </w:rPr>
              <w:lastRenderedPageBreak/>
              <w:t>TOTAL CD</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F7DF44" w14:textId="14F7B5AB" w:rsidR="26F51A6B" w:rsidRPr="0054421C" w:rsidRDefault="26F51A6B" w:rsidP="26F51A6B">
            <w:pPr>
              <w:rPr>
                <w:rFonts w:eastAsia="Aptos Narrow" w:cs="Calibri"/>
                <w:b/>
                <w:bCs/>
              </w:rPr>
            </w:pPr>
            <w:r w:rsidRPr="0054421C">
              <w:rPr>
                <w:rFonts w:eastAsia="Aptos Narrow" w:cs="Calibri"/>
                <w:b/>
                <w:bCs/>
              </w:rPr>
              <w:t xml:space="preserve">      1,800,000 </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0DF6B25" w14:textId="4EC8CAA6" w:rsidR="26F51A6B" w:rsidRPr="0054421C" w:rsidRDefault="26F51A6B" w:rsidP="26F51A6B">
            <w:pPr>
              <w:rPr>
                <w:rFonts w:eastAsia="Aptos Narrow" w:cs="Calibri"/>
                <w:b/>
                <w:bCs/>
              </w:rPr>
            </w:pPr>
            <w:r w:rsidRPr="0054421C">
              <w:rPr>
                <w:rFonts w:eastAsia="Aptos Narrow" w:cs="Calibri"/>
                <w:b/>
                <w:bCs/>
              </w:rPr>
              <w:t xml:space="preserve">      1,469,771 </w:t>
            </w:r>
          </w:p>
        </w:tc>
        <w:tc>
          <w:tcPr>
            <w:tcW w:w="1706"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615432" w14:textId="7AAC3CC3" w:rsidR="26F51A6B" w:rsidRPr="0054421C" w:rsidRDefault="26F51A6B" w:rsidP="26F51A6B">
            <w:pPr>
              <w:rPr>
                <w:rFonts w:eastAsia="Aptos Narrow" w:cs="Calibri"/>
                <w:b/>
                <w:bCs/>
              </w:rPr>
            </w:pPr>
            <w:r w:rsidRPr="0054421C">
              <w:rPr>
                <w:rFonts w:eastAsia="Aptos Narrow" w:cs="Calibri"/>
                <w:b/>
                <w:bCs/>
              </w:rPr>
              <w:t xml:space="preserve">          330,229 </w:t>
            </w:r>
          </w:p>
        </w:tc>
        <w:tc>
          <w:tcPr>
            <w:tcW w:w="27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7930E5E" w14:textId="1BB9B18B" w:rsidR="26F51A6B" w:rsidRPr="0054421C" w:rsidRDefault="26F51A6B" w:rsidP="26F51A6B">
            <w:pPr>
              <w:rPr>
                <w:rFonts w:eastAsia="Times New Roman" w:cs="Calibri"/>
                <w:b/>
                <w:bCs/>
              </w:rPr>
            </w:pPr>
            <w:r w:rsidRPr="0054421C">
              <w:rPr>
                <w:rFonts w:eastAsia="Times New Roman" w:cs="Calibri"/>
                <w:b/>
                <w:bCs/>
              </w:rPr>
              <w:t>82%</w:t>
            </w:r>
          </w:p>
        </w:tc>
      </w:tr>
    </w:tbl>
    <w:p w14:paraId="5421EB1A" w14:textId="25B59668" w:rsidR="001F2ABC" w:rsidRPr="0054421C" w:rsidRDefault="001F2ABC" w:rsidP="26F51A6B">
      <w:pPr>
        <w:autoSpaceDE w:val="0"/>
        <w:autoSpaceDN w:val="0"/>
        <w:adjustRightInd w:val="0"/>
        <w:jc w:val="both"/>
        <w:rPr>
          <w:rFonts w:cs="Calibri"/>
          <w:b/>
          <w:bCs/>
          <w:sz w:val="20"/>
          <w:szCs w:val="20"/>
        </w:rPr>
      </w:pPr>
    </w:p>
    <w:p w14:paraId="4B0C6C3E" w14:textId="77777777" w:rsidR="003909D9" w:rsidRPr="0054421C" w:rsidRDefault="003909D9" w:rsidP="003909D9">
      <w:pPr>
        <w:autoSpaceDE w:val="0"/>
        <w:autoSpaceDN w:val="0"/>
        <w:adjustRightInd w:val="0"/>
        <w:rPr>
          <w:rFonts w:cs="Calibri"/>
          <w:color w:val="000000"/>
          <w:sz w:val="24"/>
          <w:szCs w:val="24"/>
          <w:lang w:eastAsia="en-ZW"/>
        </w:rPr>
      </w:pPr>
    </w:p>
    <w:p w14:paraId="36A157F9" w14:textId="44E494DC" w:rsidR="003909D9" w:rsidRPr="0054421C" w:rsidRDefault="007B643F" w:rsidP="003909D9">
      <w:pPr>
        <w:autoSpaceDE w:val="0"/>
        <w:autoSpaceDN w:val="0"/>
        <w:adjustRightInd w:val="0"/>
        <w:rPr>
          <w:rFonts w:cs="Calibri"/>
          <w:color w:val="FF0000"/>
          <w:sz w:val="23"/>
          <w:szCs w:val="23"/>
          <w:lang w:eastAsia="en-ZW"/>
        </w:rPr>
      </w:pPr>
      <w:r w:rsidRPr="0054421C">
        <w:rPr>
          <w:rFonts w:cs="Calibri"/>
          <w:b/>
          <w:bCs/>
          <w:sz w:val="23"/>
          <w:szCs w:val="23"/>
          <w:lang w:eastAsia="en-ZW"/>
        </w:rPr>
        <w:t>3</w:t>
      </w:r>
      <w:r w:rsidR="4E64EE8F" w:rsidRPr="0054421C">
        <w:rPr>
          <w:rFonts w:cs="Calibri"/>
          <w:b/>
          <w:bCs/>
          <w:sz w:val="23"/>
          <w:szCs w:val="23"/>
          <w:lang w:eastAsia="en-ZW"/>
        </w:rPr>
        <w:t>.3</w:t>
      </w:r>
      <w:r w:rsidR="587E4C58" w:rsidRPr="0054421C">
        <w:rPr>
          <w:rFonts w:cs="Calibri"/>
          <w:b/>
          <w:bCs/>
          <w:sz w:val="23"/>
          <w:szCs w:val="23"/>
          <w:lang w:eastAsia="en-ZW"/>
        </w:rPr>
        <w:t xml:space="preserve"> Regional HIV, Health, and Development </w:t>
      </w:r>
      <w:r w:rsidR="2FDB8F22" w:rsidRPr="0054421C">
        <w:rPr>
          <w:rFonts w:cs="Calibri"/>
          <w:b/>
          <w:bCs/>
          <w:sz w:val="23"/>
          <w:szCs w:val="23"/>
          <w:lang w:eastAsia="en-ZW"/>
        </w:rPr>
        <w:t>Programme</w:t>
      </w:r>
    </w:p>
    <w:p w14:paraId="0F43A4F4" w14:textId="66B8AFF1" w:rsidR="0056388C" w:rsidRPr="0054421C" w:rsidRDefault="003909D9" w:rsidP="003909D9">
      <w:pPr>
        <w:autoSpaceDE w:val="0"/>
        <w:autoSpaceDN w:val="0"/>
        <w:adjustRightInd w:val="0"/>
        <w:jc w:val="both"/>
        <w:rPr>
          <w:rFonts w:cs="Calibri"/>
          <w:lang w:eastAsia="en-ZW"/>
        </w:rPr>
      </w:pPr>
      <w:r w:rsidRPr="0054421C">
        <w:rPr>
          <w:rFonts w:cs="Calibri"/>
          <w:lang w:eastAsia="en-ZW"/>
        </w:rPr>
        <w:t>UNDP’s #WeBelongAfrica Programme (#WBA) is a regional initiative that integrates two UNDP projects, namely the “Inclusive Governance Initiative” and the “Southern Africa Young Key Population Initiative”. #WBA is designed to support state entities in sub-Saharan Africa to become increasingly accountable and responsive to, and inclusive of, lesbian, gay, bisexual, transgender and intersex people (LGBTI) and Young Key Populations, which in turn will contribute to better laws, more responsive public-sector services, and social norms that affirm these populations’ perspectives, needs and rights. #WeBelongAfrica (WBA) is coordinated by UNDP’s Africa Region HIV, Health &amp; Development (HHD) team.</w:t>
      </w:r>
    </w:p>
    <w:p w14:paraId="51A2F6DF" w14:textId="77777777" w:rsidR="003909D9" w:rsidRPr="0054421C" w:rsidRDefault="003909D9" w:rsidP="003909D9">
      <w:pPr>
        <w:autoSpaceDE w:val="0"/>
        <w:autoSpaceDN w:val="0"/>
        <w:adjustRightInd w:val="0"/>
        <w:jc w:val="both"/>
        <w:rPr>
          <w:rFonts w:eastAsia="Times New Roman" w:cs="Calibri"/>
          <w:color w:val="000000"/>
          <w:lang w:val="en-US"/>
        </w:rPr>
      </w:pPr>
    </w:p>
    <w:p w14:paraId="4609992D" w14:textId="14EB0ADF" w:rsidR="00784BBF" w:rsidRPr="0054421C" w:rsidRDefault="00784BBF" w:rsidP="003164C6">
      <w:pPr>
        <w:autoSpaceDE w:val="0"/>
        <w:autoSpaceDN w:val="0"/>
        <w:adjustRightInd w:val="0"/>
        <w:jc w:val="both"/>
        <w:rPr>
          <w:rFonts w:eastAsia="Times New Roman" w:cs="Calibri"/>
          <w:color w:val="000000"/>
          <w:lang w:val="en-US"/>
        </w:rPr>
      </w:pPr>
    </w:p>
    <w:p w14:paraId="2001F3A0" w14:textId="406C0620" w:rsidR="00275751" w:rsidRPr="0054421C" w:rsidRDefault="00800FC8" w:rsidP="003169BB">
      <w:pPr>
        <w:pStyle w:val="ListParagraph"/>
        <w:numPr>
          <w:ilvl w:val="1"/>
          <w:numId w:val="34"/>
        </w:numPr>
        <w:autoSpaceDE w:val="0"/>
        <w:autoSpaceDN w:val="0"/>
        <w:adjustRightInd w:val="0"/>
        <w:jc w:val="both"/>
        <w:rPr>
          <w:rFonts w:eastAsia="Times New Roman" w:cs="Calibri"/>
          <w:b/>
          <w:bCs/>
          <w:sz w:val="22"/>
          <w:szCs w:val="22"/>
          <w:lang w:val="en-US" w:bidi="en-US"/>
        </w:rPr>
      </w:pPr>
      <w:r w:rsidRPr="0054421C">
        <w:rPr>
          <w:rFonts w:eastAsia="Times New Roman" w:cs="Calibri"/>
          <w:b/>
          <w:bCs/>
          <w:sz w:val="22"/>
          <w:szCs w:val="22"/>
          <w:lang w:val="en-US" w:bidi="en-US"/>
        </w:rPr>
        <w:t xml:space="preserve">CCM operation budget </w:t>
      </w:r>
      <w:r w:rsidR="001255DC" w:rsidRPr="0054421C">
        <w:rPr>
          <w:rFonts w:eastAsia="Times New Roman" w:cs="Calibri"/>
          <w:b/>
          <w:bCs/>
          <w:sz w:val="22"/>
          <w:szCs w:val="22"/>
          <w:lang w:val="en-US" w:bidi="en-US"/>
        </w:rPr>
        <w:t>administration</w:t>
      </w:r>
    </w:p>
    <w:p w14:paraId="091E9D5D" w14:textId="1D702BB9" w:rsidR="00FD074C" w:rsidRPr="0054421C" w:rsidRDefault="37AE2E60" w:rsidP="2632BE4F">
      <w:pPr>
        <w:rPr>
          <w:rFonts w:eastAsia="Times New Roman" w:cs="Calibri"/>
        </w:rPr>
      </w:pPr>
      <w:r w:rsidRPr="0054421C">
        <w:rPr>
          <w:rFonts w:eastAsia="Times New Roman" w:cs="Calibri"/>
          <w:lang w:val="en-US"/>
        </w:rPr>
        <w:t>In addition, UNDP is administe</w:t>
      </w:r>
      <w:r w:rsidR="64272931" w:rsidRPr="0054421C">
        <w:rPr>
          <w:rFonts w:eastAsia="Times New Roman" w:cs="Calibri"/>
          <w:lang w:val="en-US"/>
        </w:rPr>
        <w:t>red</w:t>
      </w:r>
      <w:r w:rsidRPr="0054421C">
        <w:rPr>
          <w:rFonts w:eastAsia="Times New Roman" w:cs="Calibri"/>
          <w:lang w:val="en-US"/>
        </w:rPr>
        <w:t xml:space="preserve"> the operational budget on behalf of the CCM for a total amount of USD </w:t>
      </w:r>
      <w:r w:rsidR="7BC01656" w:rsidRPr="0054421C">
        <w:rPr>
          <w:rFonts w:eastAsia="Times New Roman" w:cs="Calibri"/>
          <w:lang w:val="en-US"/>
        </w:rPr>
        <w:t>200,00</w:t>
      </w:r>
      <w:r w:rsidR="00187A60" w:rsidRPr="0054421C">
        <w:rPr>
          <w:rFonts w:eastAsia="Times New Roman" w:cs="Calibri"/>
          <w:lang w:val="en-US"/>
        </w:rPr>
        <w:t>0</w:t>
      </w:r>
      <w:r w:rsidR="7BC01656" w:rsidRPr="0054421C">
        <w:rPr>
          <w:rFonts w:eastAsia="Times New Roman" w:cs="Calibri"/>
          <w:lang w:val="en-US"/>
        </w:rPr>
        <w:t xml:space="preserve"> </w:t>
      </w:r>
      <w:r w:rsidRPr="0054421C">
        <w:rPr>
          <w:rFonts w:eastAsia="Times New Roman" w:cs="Calibri"/>
          <w:lang w:val="en-US"/>
        </w:rPr>
        <w:t>for same period.</w:t>
      </w:r>
      <w:r w:rsidR="547FEF6E" w:rsidRPr="0054421C">
        <w:rPr>
          <w:rFonts w:eastAsia="Times New Roman" w:cs="Calibri"/>
          <w:lang w:val="en-US"/>
        </w:rPr>
        <w:t xml:space="preserve"> The PMU processes HR salaries for the CCM Secretariat, positions, processes travel allowances for the CCM members doing field mission and procurement of stationery,</w:t>
      </w:r>
      <w:r w:rsidR="1AD2A116" w:rsidRPr="0054421C">
        <w:rPr>
          <w:rFonts w:eastAsia="Times New Roman" w:cs="Calibri"/>
          <w:lang w:val="en-US"/>
        </w:rPr>
        <w:t xml:space="preserve"> workshops,</w:t>
      </w:r>
      <w:r w:rsidR="547FEF6E" w:rsidRPr="0054421C">
        <w:rPr>
          <w:rFonts w:eastAsia="Times New Roman" w:cs="Calibri"/>
          <w:lang w:val="en-US"/>
        </w:rPr>
        <w:t xml:space="preserve"> communication (airtime and bundles), vehicle servicing, and office and equipment and supplies.</w:t>
      </w:r>
      <w:r w:rsidR="6E2D6B9C" w:rsidRPr="0054421C">
        <w:rPr>
          <w:rFonts w:eastAsia="Times New Roman" w:cs="Calibri"/>
          <w:lang w:val="en-US"/>
        </w:rPr>
        <w:t xml:space="preserve"> </w:t>
      </w:r>
      <w:r w:rsidR="6E2D6B9C" w:rsidRPr="0054421C">
        <w:rPr>
          <w:rFonts w:eastAsia="Times New Roman" w:cs="Calibri"/>
        </w:rPr>
        <w:t xml:space="preserve">The PMU supported and </w:t>
      </w:r>
      <w:r w:rsidR="38DEB633" w:rsidRPr="0054421C">
        <w:rPr>
          <w:rFonts w:eastAsia="Times New Roman" w:cs="Calibri"/>
        </w:rPr>
        <w:t>participated in</w:t>
      </w:r>
      <w:r w:rsidR="6E2D6B9C" w:rsidRPr="0054421C">
        <w:rPr>
          <w:rFonts w:eastAsia="Times New Roman" w:cs="Calibri"/>
        </w:rPr>
        <w:t xml:space="preserve"> </w:t>
      </w:r>
      <w:r w:rsidR="7804BD61" w:rsidRPr="0054421C">
        <w:rPr>
          <w:rFonts w:eastAsia="Times New Roman" w:cs="Calibri"/>
        </w:rPr>
        <w:t>the quarterly</w:t>
      </w:r>
      <w:r w:rsidR="6E2D6B9C" w:rsidRPr="0054421C">
        <w:rPr>
          <w:rFonts w:eastAsia="Times New Roman" w:cs="Calibri"/>
        </w:rPr>
        <w:t xml:space="preserve"> CCM field oversight and monitoring missions. </w:t>
      </w:r>
    </w:p>
    <w:p w14:paraId="740B4298" w14:textId="77777777" w:rsidR="00A06355" w:rsidRPr="0054421C" w:rsidRDefault="00A06355" w:rsidP="00A06355">
      <w:pPr>
        <w:rPr>
          <w:rFonts w:eastAsia="Times New Roman" w:cs="Calibri"/>
        </w:rPr>
      </w:pPr>
    </w:p>
    <w:p w14:paraId="78DE9356" w14:textId="5AB26490" w:rsidR="00D61121" w:rsidRPr="0054421C" w:rsidRDefault="00D61121" w:rsidP="00383AAD">
      <w:pPr>
        <w:pStyle w:val="Heading1"/>
        <w:numPr>
          <w:ilvl w:val="0"/>
          <w:numId w:val="37"/>
        </w:numPr>
        <w:rPr>
          <w:rFonts w:ascii="Calibri" w:hAnsi="Calibri" w:cs="Calibri"/>
          <w:sz w:val="28"/>
          <w:szCs w:val="28"/>
          <w:lang w:val="en-US" w:bidi="en-US"/>
        </w:rPr>
      </w:pPr>
      <w:bookmarkStart w:id="18" w:name="_Toc69739426"/>
      <w:bookmarkStart w:id="19" w:name="_Toc106443575"/>
      <w:bookmarkStart w:id="20" w:name="_Toc167910638"/>
      <w:r w:rsidRPr="0054421C">
        <w:rPr>
          <w:rFonts w:ascii="Calibri" w:hAnsi="Calibri" w:cs="Calibri"/>
          <w:sz w:val="28"/>
          <w:szCs w:val="28"/>
          <w:lang w:val="en-US" w:bidi="en-US"/>
        </w:rPr>
        <w:t xml:space="preserve">Results for </w:t>
      </w:r>
      <w:r w:rsidR="004922E4" w:rsidRPr="0054421C">
        <w:rPr>
          <w:rFonts w:ascii="Calibri" w:hAnsi="Calibri" w:cs="Calibri"/>
          <w:sz w:val="28"/>
          <w:szCs w:val="28"/>
          <w:lang w:val="en-US" w:bidi="en-US"/>
        </w:rPr>
        <w:t xml:space="preserve">HIV Grant </w:t>
      </w:r>
      <w:r w:rsidRPr="0054421C">
        <w:rPr>
          <w:rFonts w:ascii="Calibri" w:hAnsi="Calibri" w:cs="Calibri"/>
          <w:sz w:val="28"/>
          <w:szCs w:val="28"/>
          <w:lang w:val="en-US" w:bidi="en-US"/>
        </w:rPr>
        <w:t>key performance indicators and AWP targets</w:t>
      </w:r>
      <w:bookmarkEnd w:id="18"/>
      <w:bookmarkEnd w:id="19"/>
      <w:bookmarkEnd w:id="20"/>
    </w:p>
    <w:p w14:paraId="047604FD" w14:textId="201182B8" w:rsidR="00707D4D" w:rsidRPr="0054421C" w:rsidRDefault="009A7A95" w:rsidP="00E66C6D">
      <w:pPr>
        <w:pStyle w:val="Heading1"/>
        <w:numPr>
          <w:ilvl w:val="1"/>
          <w:numId w:val="35"/>
        </w:numPr>
        <w:rPr>
          <w:rFonts w:ascii="Calibri" w:hAnsi="Calibri" w:cs="Calibri"/>
          <w:sz w:val="28"/>
          <w:szCs w:val="28"/>
          <w:lang w:val="en-US" w:bidi="en-US"/>
        </w:rPr>
      </w:pPr>
      <w:bookmarkStart w:id="21" w:name="_Toc106443576"/>
      <w:bookmarkStart w:id="22" w:name="_Toc167910639"/>
      <w:r w:rsidRPr="0054421C">
        <w:rPr>
          <w:rFonts w:ascii="Calibri" w:hAnsi="Calibri" w:cs="Calibri"/>
          <w:sz w:val="28"/>
          <w:szCs w:val="28"/>
          <w:lang w:val="en-US" w:bidi="en-US"/>
        </w:rPr>
        <w:t xml:space="preserve">HIV Grant Overall Performance </w:t>
      </w:r>
      <w:r w:rsidR="00D41367" w:rsidRPr="0054421C">
        <w:rPr>
          <w:rFonts w:ascii="Calibri" w:hAnsi="Calibri" w:cs="Calibri"/>
          <w:sz w:val="28"/>
          <w:szCs w:val="28"/>
          <w:lang w:val="en-US" w:bidi="en-US"/>
        </w:rPr>
        <w:t>Rating</w:t>
      </w:r>
      <w:bookmarkEnd w:id="21"/>
      <w:bookmarkEnd w:id="22"/>
    </w:p>
    <w:p w14:paraId="3EAA1A01" w14:textId="77777777" w:rsidR="009A7A95" w:rsidRPr="0054421C" w:rsidRDefault="009A7A95" w:rsidP="009A7A95">
      <w:pPr>
        <w:pStyle w:val="NoSpacing"/>
        <w:ind w:left="720"/>
        <w:jc w:val="both"/>
        <w:rPr>
          <w:rFonts w:ascii="Calibri" w:hAnsi="Calibri" w:cs="Calibri"/>
          <w:b/>
          <w:bCs/>
        </w:rPr>
      </w:pPr>
    </w:p>
    <w:p w14:paraId="2DA1A587" w14:textId="3062C697" w:rsidR="00BD4B0E" w:rsidRPr="0054421C" w:rsidRDefault="6F95C91A" w:rsidP="00782FC6">
      <w:pPr>
        <w:spacing w:after="160" w:line="259" w:lineRule="auto"/>
        <w:jc w:val="both"/>
        <w:rPr>
          <w:rFonts w:eastAsia="Times New Roman" w:cs="Calibri"/>
          <w:color w:val="000000"/>
          <w:lang w:val="en-US"/>
        </w:rPr>
      </w:pPr>
      <w:r w:rsidRPr="0054421C">
        <w:rPr>
          <w:rFonts w:eastAsia="Times New Roman" w:cs="Calibri"/>
          <w:color w:val="000000" w:themeColor="text1"/>
          <w:lang w:val="en-US"/>
        </w:rPr>
        <w:t>The last</w:t>
      </w:r>
      <w:r w:rsidR="43C182D6" w:rsidRPr="0054421C">
        <w:rPr>
          <w:rFonts w:eastAsia="Times New Roman" w:cs="Calibri"/>
          <w:color w:val="000000" w:themeColor="text1"/>
          <w:lang w:val="en-US"/>
        </w:rPr>
        <w:t xml:space="preserve"> </w:t>
      </w:r>
      <w:r w:rsidR="466EB080" w:rsidRPr="0054421C">
        <w:rPr>
          <w:rFonts w:eastAsia="Times New Roman" w:cs="Calibri"/>
          <w:color w:val="000000" w:themeColor="text1"/>
          <w:lang w:val="en-US"/>
        </w:rPr>
        <w:t xml:space="preserve">grant performance rating </w:t>
      </w:r>
      <w:r w:rsidR="0F04574C" w:rsidRPr="0054421C">
        <w:rPr>
          <w:rFonts w:eastAsia="Times New Roman" w:cs="Calibri"/>
          <w:color w:val="000000" w:themeColor="text1"/>
          <w:lang w:val="en-US"/>
        </w:rPr>
        <w:t>for</w:t>
      </w:r>
      <w:r w:rsidR="466EB080" w:rsidRPr="0054421C">
        <w:rPr>
          <w:rFonts w:eastAsia="Times New Roman" w:cs="Calibri"/>
          <w:color w:val="000000" w:themeColor="text1"/>
          <w:lang w:val="en-US"/>
        </w:rPr>
        <w:t xml:space="preserve"> </w:t>
      </w:r>
      <w:r w:rsidR="43C182D6" w:rsidRPr="0054421C">
        <w:rPr>
          <w:rFonts w:eastAsia="Times New Roman" w:cs="Calibri"/>
          <w:color w:val="000000" w:themeColor="text1"/>
          <w:lang w:val="en-US"/>
        </w:rPr>
        <w:t xml:space="preserve">Jan to </w:t>
      </w:r>
      <w:r w:rsidR="5006AD5F" w:rsidRPr="0054421C">
        <w:rPr>
          <w:rFonts w:eastAsia="Times New Roman" w:cs="Calibri"/>
          <w:color w:val="000000" w:themeColor="text1"/>
          <w:lang w:val="en-US"/>
        </w:rPr>
        <w:t>June 2023 for</w:t>
      </w:r>
      <w:r w:rsidR="3E2430A8" w:rsidRPr="0054421C">
        <w:rPr>
          <w:rFonts w:eastAsia="Times New Roman" w:cs="Calibri"/>
          <w:color w:val="000000" w:themeColor="text1"/>
          <w:lang w:val="en-US"/>
        </w:rPr>
        <w:t xml:space="preserve"> pr</w:t>
      </w:r>
      <w:r w:rsidR="63887BE1" w:rsidRPr="0054421C">
        <w:rPr>
          <w:rFonts w:eastAsia="Times New Roman" w:cs="Calibri"/>
          <w:color w:val="000000" w:themeColor="text1"/>
          <w:lang w:val="en-US"/>
        </w:rPr>
        <w:t xml:space="preserve">ogrammatic rating </w:t>
      </w:r>
      <w:r w:rsidR="466EB080" w:rsidRPr="0054421C">
        <w:rPr>
          <w:rFonts w:eastAsia="Times New Roman" w:cs="Calibri"/>
          <w:color w:val="000000" w:themeColor="text1"/>
          <w:lang w:val="en-US"/>
        </w:rPr>
        <w:t xml:space="preserve">was </w:t>
      </w:r>
      <w:r w:rsidR="7D13ADDD" w:rsidRPr="0054421C">
        <w:rPr>
          <w:rFonts w:eastAsia="Times New Roman" w:cs="Calibri"/>
          <w:color w:val="000000" w:themeColor="text1"/>
          <w:lang w:val="en-US"/>
        </w:rPr>
        <w:t>C</w:t>
      </w:r>
      <w:r w:rsidR="63887BE1" w:rsidRPr="0054421C">
        <w:rPr>
          <w:rFonts w:eastAsia="Times New Roman" w:cs="Calibri"/>
          <w:color w:val="000000" w:themeColor="text1"/>
          <w:lang w:val="en-US"/>
        </w:rPr>
        <w:t>-</w:t>
      </w:r>
      <w:r w:rsidR="63887BE1" w:rsidRPr="0054421C">
        <w:rPr>
          <w:rFonts w:cs="Calibri"/>
        </w:rPr>
        <w:t xml:space="preserve"> </w:t>
      </w:r>
      <w:r w:rsidR="63887BE1" w:rsidRPr="0054421C">
        <w:rPr>
          <w:rFonts w:eastAsia="Times New Roman" w:cs="Calibri"/>
          <w:color w:val="000000" w:themeColor="text1"/>
          <w:lang w:val="en-US"/>
        </w:rPr>
        <w:t xml:space="preserve">Moderate performance and </w:t>
      </w:r>
      <w:r w:rsidR="123A5E8F" w:rsidRPr="0054421C">
        <w:rPr>
          <w:rFonts w:eastAsia="Times New Roman" w:cs="Calibri"/>
          <w:color w:val="000000" w:themeColor="text1"/>
          <w:lang w:val="en-US"/>
        </w:rPr>
        <w:t xml:space="preserve"> </w:t>
      </w:r>
      <w:r w:rsidR="3224A0A8" w:rsidRPr="0054421C">
        <w:rPr>
          <w:rFonts w:eastAsia="Times New Roman" w:cs="Calibri"/>
          <w:color w:val="000000" w:themeColor="text1"/>
          <w:lang w:val="en-US"/>
        </w:rPr>
        <w:t xml:space="preserve"> good </w:t>
      </w:r>
      <w:r w:rsidR="123A5E8F" w:rsidRPr="0054421C">
        <w:rPr>
          <w:rFonts w:eastAsia="Times New Roman" w:cs="Calibri"/>
          <w:color w:val="000000" w:themeColor="text1"/>
          <w:lang w:val="en-US"/>
        </w:rPr>
        <w:t xml:space="preserve"> </w:t>
      </w:r>
      <w:r w:rsidR="0E897463" w:rsidRPr="0054421C">
        <w:rPr>
          <w:rFonts w:eastAsia="Times New Roman" w:cs="Calibri"/>
          <w:color w:val="000000" w:themeColor="text1"/>
          <w:lang w:val="en-US"/>
        </w:rPr>
        <w:t xml:space="preserve"> financial </w:t>
      </w:r>
      <w:r w:rsidR="123A5E8F" w:rsidRPr="0054421C">
        <w:rPr>
          <w:rFonts w:eastAsia="Times New Roman" w:cs="Calibri"/>
          <w:color w:val="000000" w:themeColor="text1"/>
          <w:lang w:val="en-US"/>
        </w:rPr>
        <w:t>rat</w:t>
      </w:r>
      <w:r w:rsidR="0E897463" w:rsidRPr="0054421C">
        <w:rPr>
          <w:rFonts w:eastAsia="Times New Roman" w:cs="Calibri"/>
          <w:color w:val="000000" w:themeColor="text1"/>
          <w:lang w:val="en-US"/>
        </w:rPr>
        <w:t xml:space="preserve">ing </w:t>
      </w:r>
      <w:r w:rsidR="486A12FB" w:rsidRPr="0054421C">
        <w:rPr>
          <w:rFonts w:eastAsia="Times New Roman" w:cs="Calibri"/>
          <w:color w:val="000000" w:themeColor="text1"/>
          <w:lang w:val="en-US"/>
        </w:rPr>
        <w:t>for period</w:t>
      </w:r>
      <w:r w:rsidR="123A5E8F" w:rsidRPr="0054421C">
        <w:rPr>
          <w:rFonts w:eastAsia="Times New Roman" w:cs="Calibri"/>
          <w:color w:val="000000" w:themeColor="text1"/>
          <w:lang w:val="en-US"/>
        </w:rPr>
        <w:t xml:space="preserve"> beginning implementation </w:t>
      </w:r>
      <w:r w:rsidR="6B7BDD46" w:rsidRPr="0054421C">
        <w:rPr>
          <w:rFonts w:eastAsia="Times New Roman" w:cs="Calibri"/>
          <w:color w:val="000000" w:themeColor="text1"/>
          <w:lang w:val="en-US"/>
        </w:rPr>
        <w:t>period, 1</w:t>
      </w:r>
      <w:r w:rsidR="123A5E8F" w:rsidRPr="0054421C">
        <w:rPr>
          <w:rFonts w:eastAsia="Times New Roman" w:cs="Calibri"/>
          <w:color w:val="000000" w:themeColor="text1"/>
          <w:lang w:val="en-US"/>
        </w:rPr>
        <w:t xml:space="preserve"> January 2021 – 30 June 2022</w:t>
      </w:r>
      <w:r w:rsidR="0E897463" w:rsidRPr="0054421C">
        <w:rPr>
          <w:rFonts w:eastAsia="Times New Roman" w:cs="Calibri"/>
          <w:color w:val="000000" w:themeColor="text1"/>
          <w:lang w:val="en-US"/>
        </w:rPr>
        <w:t xml:space="preserve"> was</w:t>
      </w:r>
      <w:r w:rsidR="3224A0A8" w:rsidRPr="0054421C">
        <w:rPr>
          <w:rFonts w:eastAsia="Times New Roman" w:cs="Calibri"/>
          <w:color w:val="000000" w:themeColor="text1"/>
          <w:lang w:val="en-US"/>
        </w:rPr>
        <w:t xml:space="preserve"> </w:t>
      </w:r>
      <w:r w:rsidR="5DEF528F" w:rsidRPr="0054421C">
        <w:rPr>
          <w:rFonts w:eastAsia="Times New Roman" w:cs="Calibri"/>
          <w:color w:val="000000" w:themeColor="text1"/>
          <w:lang w:val="en-US"/>
        </w:rPr>
        <w:t>B1,</w:t>
      </w:r>
      <w:r w:rsidR="3224A0A8" w:rsidRPr="0054421C">
        <w:rPr>
          <w:rFonts w:eastAsia="Times New Roman" w:cs="Calibri"/>
          <w:color w:val="000000" w:themeColor="text1"/>
          <w:lang w:val="en-US"/>
        </w:rPr>
        <w:t xml:space="preserve"> and other ratings were all Cs for programmatic and Good for </w:t>
      </w:r>
      <w:r w:rsidR="4D1D488A" w:rsidRPr="0054421C">
        <w:rPr>
          <w:rFonts w:eastAsia="Times New Roman" w:cs="Calibri"/>
          <w:color w:val="000000" w:themeColor="text1"/>
          <w:lang w:val="en-US"/>
        </w:rPr>
        <w:t>financial (</w:t>
      </w:r>
      <w:r w:rsidR="3224A0A8" w:rsidRPr="0054421C">
        <w:rPr>
          <w:rFonts w:eastAsia="Times New Roman" w:cs="Calibri"/>
          <w:color w:val="000000" w:themeColor="text1"/>
          <w:lang w:val="en-US"/>
        </w:rPr>
        <w:t xml:space="preserve">July-December 2021, January to June 2022, July to Dec </w:t>
      </w:r>
      <w:r w:rsidR="29EBECC0" w:rsidRPr="0054421C">
        <w:rPr>
          <w:rFonts w:eastAsia="Times New Roman" w:cs="Calibri"/>
          <w:color w:val="000000" w:themeColor="text1"/>
          <w:lang w:val="en-US"/>
        </w:rPr>
        <w:t>2022, and January</w:t>
      </w:r>
      <w:r w:rsidR="3224A0A8" w:rsidRPr="0054421C">
        <w:rPr>
          <w:rFonts w:eastAsia="Times New Roman" w:cs="Calibri"/>
          <w:color w:val="000000" w:themeColor="text1"/>
          <w:lang w:val="en-US"/>
        </w:rPr>
        <w:t xml:space="preserve"> to </w:t>
      </w:r>
      <w:r w:rsidR="00AA0679" w:rsidRPr="0054421C">
        <w:rPr>
          <w:rFonts w:eastAsia="Times New Roman" w:cs="Calibri"/>
          <w:color w:val="000000" w:themeColor="text1"/>
          <w:lang w:val="en-US"/>
        </w:rPr>
        <w:t>June</w:t>
      </w:r>
      <w:r w:rsidR="3224A0A8" w:rsidRPr="0054421C">
        <w:rPr>
          <w:rFonts w:eastAsia="Times New Roman" w:cs="Calibri"/>
          <w:color w:val="000000" w:themeColor="text1"/>
          <w:lang w:val="en-US"/>
        </w:rPr>
        <w:t xml:space="preserve"> 2023)</w:t>
      </w:r>
      <w:r w:rsidR="27CB5562" w:rsidRPr="0054421C">
        <w:rPr>
          <w:rFonts w:eastAsia="Times New Roman" w:cs="Calibri"/>
          <w:color w:val="000000" w:themeColor="text1"/>
          <w:lang w:val="en-US"/>
        </w:rPr>
        <w:t>.</w:t>
      </w:r>
      <w:r w:rsidR="3224A0A8" w:rsidRPr="0054421C">
        <w:rPr>
          <w:rFonts w:eastAsia="Times New Roman" w:cs="Calibri"/>
          <w:color w:val="000000" w:themeColor="text1"/>
          <w:lang w:val="en-US"/>
        </w:rPr>
        <w:t xml:space="preserve"> </w:t>
      </w:r>
    </w:p>
    <w:p w14:paraId="1EB465C4" w14:textId="0C013D93" w:rsidR="0054681C" w:rsidRPr="0054421C" w:rsidRDefault="00A56104" w:rsidP="00782FC6">
      <w:pPr>
        <w:spacing w:after="160" w:line="259" w:lineRule="auto"/>
        <w:jc w:val="both"/>
        <w:rPr>
          <w:rFonts w:eastAsia="Times New Roman" w:cs="Calibri"/>
          <w:color w:val="000000"/>
          <w:lang w:val="en-US"/>
        </w:rPr>
      </w:pPr>
      <w:r w:rsidRPr="0054421C">
        <w:rPr>
          <w:rFonts w:eastAsia="Times New Roman" w:cs="Calibri"/>
          <w:color w:val="000000" w:themeColor="text1"/>
          <w:lang w:val="en-US"/>
        </w:rPr>
        <w:t xml:space="preserve">The rating for </w:t>
      </w:r>
      <w:r w:rsidR="4FD138CA" w:rsidRPr="0054421C">
        <w:rPr>
          <w:rFonts w:eastAsia="Times New Roman" w:cs="Calibri"/>
          <w:color w:val="000000" w:themeColor="text1"/>
          <w:lang w:val="en-US"/>
        </w:rPr>
        <w:t>semester (</w:t>
      </w:r>
      <w:r w:rsidR="00BD3946" w:rsidRPr="0054421C">
        <w:rPr>
          <w:rFonts w:eastAsia="Times New Roman" w:cs="Calibri"/>
          <w:color w:val="000000" w:themeColor="text1"/>
          <w:lang w:val="en-US"/>
        </w:rPr>
        <w:t>July to Dec 202</w:t>
      </w:r>
      <w:r w:rsidR="003A31EB" w:rsidRPr="0054421C">
        <w:rPr>
          <w:rFonts w:eastAsia="Times New Roman" w:cs="Calibri"/>
          <w:color w:val="000000" w:themeColor="text1"/>
          <w:lang w:val="en-US"/>
        </w:rPr>
        <w:t>3</w:t>
      </w:r>
      <w:r w:rsidR="2AC57C6C" w:rsidRPr="0054421C">
        <w:rPr>
          <w:rFonts w:eastAsia="Times New Roman" w:cs="Calibri"/>
          <w:color w:val="000000" w:themeColor="text1"/>
          <w:lang w:val="en-US"/>
        </w:rPr>
        <w:t>) was</w:t>
      </w:r>
      <w:r w:rsidRPr="0054421C">
        <w:rPr>
          <w:rFonts w:eastAsia="Times New Roman" w:cs="Calibri"/>
          <w:color w:val="000000" w:themeColor="text1"/>
          <w:lang w:val="en-US"/>
        </w:rPr>
        <w:t xml:space="preserve"> not yet received. </w:t>
      </w:r>
      <w:r w:rsidR="47C5CB2B" w:rsidRPr="0054421C">
        <w:rPr>
          <w:rFonts w:eastAsia="Times New Roman" w:cs="Calibri"/>
          <w:color w:val="000000" w:themeColor="text1"/>
          <w:lang w:val="en-US"/>
        </w:rPr>
        <w:t>The rating corresponds with programmatic indicator performance, financial reporting and any other related grant management issues during the period.</w:t>
      </w:r>
      <w:r w:rsidRPr="0054421C">
        <w:rPr>
          <w:rFonts w:eastAsia="Times New Roman" w:cs="Calibri"/>
          <w:color w:val="000000" w:themeColor="text1"/>
          <w:lang w:val="en-US"/>
        </w:rPr>
        <w:t xml:space="preserve"> </w:t>
      </w:r>
      <w:r w:rsidR="00707D4D" w:rsidRPr="0054421C">
        <w:rPr>
          <w:rFonts w:cs="Calibri"/>
        </w:rPr>
        <w:t xml:space="preserve">The </w:t>
      </w:r>
      <w:r w:rsidRPr="0054421C">
        <w:rPr>
          <w:rFonts w:cs="Calibri"/>
        </w:rPr>
        <w:t>trend in</w:t>
      </w:r>
      <w:r w:rsidR="00707D4D" w:rsidRPr="0054421C">
        <w:rPr>
          <w:rFonts w:cs="Calibri"/>
        </w:rPr>
        <w:t xml:space="preserve"> grant performance </w:t>
      </w:r>
      <w:r w:rsidR="00D41367" w:rsidRPr="0054421C">
        <w:rPr>
          <w:rFonts w:cs="Calibri"/>
          <w:b/>
          <w:bCs/>
        </w:rPr>
        <w:t>Rating</w:t>
      </w:r>
      <w:r w:rsidR="00D41367" w:rsidRPr="0054421C">
        <w:rPr>
          <w:rFonts w:cs="Calibri"/>
        </w:rPr>
        <w:t xml:space="preserve"> </w:t>
      </w:r>
      <w:r w:rsidR="00707D4D" w:rsidRPr="0054421C">
        <w:rPr>
          <w:rFonts w:cs="Calibri"/>
        </w:rPr>
        <w:t xml:space="preserve">of the </w:t>
      </w:r>
      <w:r w:rsidR="00D41367" w:rsidRPr="0054421C">
        <w:rPr>
          <w:rFonts w:cs="Calibri"/>
        </w:rPr>
        <w:t>HIV</w:t>
      </w:r>
      <w:r w:rsidR="00707D4D" w:rsidRPr="0054421C">
        <w:rPr>
          <w:rFonts w:cs="Calibri"/>
        </w:rPr>
        <w:t xml:space="preserve"> </w:t>
      </w:r>
      <w:r w:rsidR="002332C3" w:rsidRPr="0054421C">
        <w:rPr>
          <w:rFonts w:cs="Calibri"/>
        </w:rPr>
        <w:t>grant for</w:t>
      </w:r>
      <w:r w:rsidR="00BA3EB4" w:rsidRPr="0054421C">
        <w:rPr>
          <w:rFonts w:cs="Calibri"/>
        </w:rPr>
        <w:t xml:space="preserve"> </w:t>
      </w:r>
      <w:r w:rsidR="00D41367" w:rsidRPr="0054421C">
        <w:rPr>
          <w:rFonts w:cs="Calibri"/>
        </w:rPr>
        <w:t>NFM3</w:t>
      </w:r>
      <w:r w:rsidR="00BA3EB4" w:rsidRPr="0054421C">
        <w:rPr>
          <w:rFonts w:cs="Calibri"/>
        </w:rPr>
        <w:t xml:space="preserve"> semester 1 </w:t>
      </w:r>
      <w:r w:rsidR="00D41367" w:rsidRPr="0054421C">
        <w:rPr>
          <w:rFonts w:cs="Calibri"/>
        </w:rPr>
        <w:t xml:space="preserve">is </w:t>
      </w:r>
      <w:r w:rsidR="00707D4D" w:rsidRPr="0054421C">
        <w:rPr>
          <w:rFonts w:cs="Calibri"/>
        </w:rPr>
        <w:t>shown in the Figure below</w:t>
      </w:r>
      <w:r w:rsidR="00057F79" w:rsidRPr="0054421C">
        <w:rPr>
          <w:rFonts w:cs="Calibri"/>
        </w:rPr>
        <w:t>.</w:t>
      </w:r>
    </w:p>
    <w:p w14:paraId="4961298A" w14:textId="2F836781" w:rsidR="00057F79" w:rsidRPr="0054421C" w:rsidRDefault="00057F79" w:rsidP="00920B31">
      <w:pPr>
        <w:spacing w:after="160" w:line="259" w:lineRule="auto"/>
        <w:rPr>
          <w:rFonts w:cs="Calibri"/>
        </w:rPr>
      </w:pPr>
    </w:p>
    <w:p w14:paraId="5F268791" w14:textId="0A59A262" w:rsidR="00057F79" w:rsidRPr="0054421C" w:rsidRDefault="6AFEF2C2" w:rsidP="00057F79">
      <w:pPr>
        <w:pStyle w:val="Caption"/>
        <w:rPr>
          <w:rFonts w:ascii="Calibri" w:hAnsi="Calibri" w:cs="Calibri"/>
        </w:rPr>
      </w:pPr>
      <w:bookmarkStart w:id="23" w:name="_Toc167910953"/>
      <w:r w:rsidRPr="0054421C">
        <w:rPr>
          <w:rFonts w:ascii="Calibri" w:hAnsi="Calibri" w:cs="Calibri"/>
          <w:i/>
          <w:iCs/>
        </w:rPr>
        <w:t xml:space="preserve">Figure </w:t>
      </w:r>
      <w:r w:rsidR="00057F79" w:rsidRPr="0054421C">
        <w:rPr>
          <w:rFonts w:ascii="Calibri" w:hAnsi="Calibri" w:cs="Calibri"/>
          <w:color w:val="2B579A"/>
          <w:shd w:val="clear" w:color="auto" w:fill="E6E6E6"/>
        </w:rPr>
        <w:fldChar w:fldCharType="begin"/>
      </w:r>
      <w:r w:rsidR="00057F79" w:rsidRPr="0054421C">
        <w:rPr>
          <w:rFonts w:ascii="Calibri" w:hAnsi="Calibri" w:cs="Calibri"/>
        </w:rPr>
        <w:instrText xml:space="preserve"> SEQ Figure \* ARABIC </w:instrText>
      </w:r>
      <w:r w:rsidR="00057F79" w:rsidRPr="0054421C">
        <w:rPr>
          <w:rFonts w:ascii="Calibri" w:hAnsi="Calibri" w:cs="Calibri"/>
          <w:color w:val="2B579A"/>
          <w:shd w:val="clear" w:color="auto" w:fill="E6E6E6"/>
        </w:rPr>
        <w:fldChar w:fldCharType="separate"/>
      </w:r>
      <w:r w:rsidR="001D4F3A" w:rsidRPr="0054421C">
        <w:rPr>
          <w:rFonts w:ascii="Calibri" w:hAnsi="Calibri" w:cs="Calibri"/>
          <w:noProof/>
        </w:rPr>
        <w:t>2</w:t>
      </w:r>
      <w:r w:rsidR="00057F79" w:rsidRPr="0054421C">
        <w:rPr>
          <w:rFonts w:ascii="Calibri" w:hAnsi="Calibri" w:cs="Calibri"/>
          <w:color w:val="2B579A"/>
          <w:shd w:val="clear" w:color="auto" w:fill="E6E6E6"/>
        </w:rPr>
        <w:fldChar w:fldCharType="end"/>
      </w:r>
      <w:r w:rsidRPr="0054421C">
        <w:rPr>
          <w:rFonts w:ascii="Calibri" w:hAnsi="Calibri" w:cs="Calibri"/>
        </w:rPr>
        <w:t xml:space="preserve"> Trends in HIV Grant Performance Rating 2018-</w:t>
      </w:r>
      <w:r w:rsidR="616C12AC" w:rsidRPr="0054421C">
        <w:rPr>
          <w:rFonts w:ascii="Calibri" w:hAnsi="Calibri" w:cs="Calibri"/>
        </w:rPr>
        <w:t xml:space="preserve"> June </w:t>
      </w:r>
      <w:r w:rsidRPr="0054421C">
        <w:rPr>
          <w:rFonts w:ascii="Calibri" w:hAnsi="Calibri" w:cs="Calibri"/>
        </w:rPr>
        <w:t>202</w:t>
      </w:r>
      <w:r w:rsidR="4879C463" w:rsidRPr="0054421C">
        <w:rPr>
          <w:rFonts w:ascii="Calibri" w:hAnsi="Calibri" w:cs="Calibri"/>
        </w:rPr>
        <w:t>3</w:t>
      </w:r>
      <w:bookmarkEnd w:id="23"/>
    </w:p>
    <w:p w14:paraId="4B687469" w14:textId="77777777" w:rsidR="00057F79" w:rsidRPr="0054421C" w:rsidRDefault="00057F79" w:rsidP="00057F79">
      <w:pPr>
        <w:rPr>
          <w:rFonts w:cs="Calibri"/>
          <w:lang w:val="en-US"/>
        </w:rPr>
      </w:pPr>
    </w:p>
    <w:p w14:paraId="4223E6B5" w14:textId="217B9B63" w:rsidR="00D6299C" w:rsidRPr="0054421C" w:rsidRDefault="7B1E2356" w:rsidP="3DD72372">
      <w:pPr>
        <w:spacing w:after="160" w:line="259" w:lineRule="auto"/>
        <w:jc w:val="center"/>
        <w:rPr>
          <w:rFonts w:cs="Calibri"/>
        </w:rPr>
      </w:pPr>
      <w:r w:rsidRPr="0054421C">
        <w:rPr>
          <w:rFonts w:cs="Calibri"/>
          <w:noProof/>
          <w:color w:val="2B579A"/>
          <w:shd w:val="clear" w:color="auto" w:fill="E6E6E6"/>
        </w:rPr>
        <w:lastRenderedPageBreak/>
        <w:drawing>
          <wp:inline distT="0" distB="0" distL="0" distR="0" wp14:anchorId="1014F8E0" wp14:editId="0A409823">
            <wp:extent cx="6429375" cy="2495550"/>
            <wp:effectExtent l="0" t="0" r="9525" b="0"/>
            <wp:docPr id="1317911449" name="Picture 131791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6429375" cy="2495550"/>
                    </a:xfrm>
                    <a:prstGeom prst="rect">
                      <a:avLst/>
                    </a:prstGeom>
                  </pic:spPr>
                </pic:pic>
              </a:graphicData>
            </a:graphic>
          </wp:inline>
        </w:drawing>
      </w:r>
    </w:p>
    <w:p w14:paraId="249AF470" w14:textId="31D67887" w:rsidR="00F33A43" w:rsidRPr="0054421C" w:rsidRDefault="00707D4D" w:rsidP="00446EA2">
      <w:pPr>
        <w:pStyle w:val="Heading1"/>
        <w:numPr>
          <w:ilvl w:val="1"/>
          <w:numId w:val="35"/>
        </w:numPr>
        <w:rPr>
          <w:rFonts w:ascii="Calibri" w:hAnsi="Calibri" w:cs="Calibri"/>
          <w:sz w:val="28"/>
          <w:szCs w:val="28"/>
          <w:lang w:val="en-US" w:bidi="en-US"/>
        </w:rPr>
      </w:pPr>
      <w:bookmarkStart w:id="24" w:name="_Toc106443577"/>
      <w:bookmarkStart w:id="25" w:name="_Toc167910640"/>
      <w:r w:rsidRPr="0054421C">
        <w:rPr>
          <w:rFonts w:ascii="Calibri" w:hAnsi="Calibri" w:cs="Calibri"/>
          <w:sz w:val="28"/>
          <w:szCs w:val="28"/>
          <w:lang w:val="en-US" w:bidi="en-US"/>
        </w:rPr>
        <w:t>Financial Performance</w:t>
      </w:r>
      <w:bookmarkEnd w:id="24"/>
      <w:bookmarkEnd w:id="25"/>
    </w:p>
    <w:p w14:paraId="39C496A6" w14:textId="77777777" w:rsidR="0085386C" w:rsidRPr="0054421C" w:rsidRDefault="0085386C" w:rsidP="0085386C">
      <w:pPr>
        <w:pStyle w:val="NoSpacing"/>
        <w:ind w:left="720"/>
        <w:jc w:val="both"/>
        <w:rPr>
          <w:rFonts w:ascii="Calibri" w:hAnsi="Calibri" w:cs="Calibri"/>
          <w:b/>
          <w:bCs/>
        </w:rPr>
      </w:pPr>
    </w:p>
    <w:p w14:paraId="67A041CE" w14:textId="7EF052B3" w:rsidR="00F33A43" w:rsidRPr="0054421C" w:rsidRDefault="009D12D0" w:rsidP="00F33A43">
      <w:pPr>
        <w:spacing w:after="160" w:line="259" w:lineRule="auto"/>
        <w:jc w:val="both"/>
        <w:rPr>
          <w:rFonts w:eastAsia="Times New Roman" w:cs="Calibri"/>
          <w:color w:val="000000" w:themeColor="text1"/>
          <w:lang w:val="en-US"/>
        </w:rPr>
      </w:pPr>
      <w:r w:rsidRPr="0054421C">
        <w:rPr>
          <w:rFonts w:eastAsia="Times New Roman" w:cs="Calibri"/>
          <w:color w:val="000000" w:themeColor="text1"/>
          <w:lang w:val="en-US"/>
        </w:rPr>
        <w:t>UNDP implemented NFM3 for HIV, supported MOHCC in Fund administration for Malaria and TB, supported implementation of CCM activities and procurement of PPEs. The financial performance update as of 31 December 202</w:t>
      </w:r>
      <w:r w:rsidR="521852B3" w:rsidRPr="0054421C">
        <w:rPr>
          <w:rFonts w:eastAsia="Times New Roman" w:cs="Calibri"/>
          <w:color w:val="000000" w:themeColor="text1"/>
          <w:lang w:val="en-US"/>
        </w:rPr>
        <w:t>3</w:t>
      </w:r>
      <w:r w:rsidRPr="0054421C">
        <w:rPr>
          <w:rFonts w:eastAsia="Times New Roman" w:cs="Calibri"/>
          <w:color w:val="000000" w:themeColor="text1"/>
          <w:lang w:val="en-US"/>
        </w:rPr>
        <w:t xml:space="preserve"> is summarized as in the following table</w:t>
      </w:r>
      <w:r w:rsidR="00213B00" w:rsidRPr="0054421C">
        <w:rPr>
          <w:rFonts w:eastAsia="Times New Roman" w:cs="Calibri"/>
          <w:color w:val="000000" w:themeColor="text1"/>
          <w:lang w:val="en-US"/>
        </w:rPr>
        <w:t>.</w:t>
      </w:r>
    </w:p>
    <w:p w14:paraId="4220E654" w14:textId="7CD28B12" w:rsidR="00460603" w:rsidRPr="0054421C" w:rsidRDefault="00460603" w:rsidP="00460603">
      <w:pPr>
        <w:pStyle w:val="Caption"/>
        <w:keepNext/>
        <w:rPr>
          <w:rFonts w:ascii="Calibri" w:hAnsi="Calibri" w:cs="Calibri"/>
        </w:rPr>
      </w:pPr>
      <w:bookmarkStart w:id="26" w:name="_Toc167853100"/>
      <w:r w:rsidRPr="0054421C">
        <w:rPr>
          <w:rFonts w:ascii="Calibri" w:hAnsi="Calibri" w:cs="Calibri"/>
        </w:rPr>
        <w:t xml:space="preserve">Table </w:t>
      </w:r>
      <w:r w:rsidRPr="0054421C">
        <w:rPr>
          <w:rFonts w:ascii="Calibri" w:hAnsi="Calibri" w:cs="Calibri"/>
        </w:rPr>
        <w:fldChar w:fldCharType="begin"/>
      </w:r>
      <w:r w:rsidRPr="0054421C">
        <w:rPr>
          <w:rFonts w:ascii="Calibri" w:hAnsi="Calibri" w:cs="Calibri"/>
        </w:rPr>
        <w:instrText xml:space="preserve"> SEQ Table \* ARABIC </w:instrText>
      </w:r>
      <w:r w:rsidRPr="0054421C">
        <w:rPr>
          <w:rFonts w:ascii="Calibri" w:hAnsi="Calibri" w:cs="Calibri"/>
        </w:rPr>
        <w:fldChar w:fldCharType="separate"/>
      </w:r>
      <w:r w:rsidR="00C10220" w:rsidRPr="0054421C">
        <w:rPr>
          <w:rFonts w:ascii="Calibri" w:hAnsi="Calibri" w:cs="Calibri"/>
          <w:noProof/>
        </w:rPr>
        <w:t>3</w:t>
      </w:r>
      <w:r w:rsidRPr="0054421C">
        <w:rPr>
          <w:rFonts w:ascii="Calibri" w:hAnsi="Calibri" w:cs="Calibri"/>
        </w:rPr>
        <w:fldChar w:fldCharType="end"/>
      </w:r>
      <w:r w:rsidRPr="0054421C">
        <w:rPr>
          <w:rFonts w:ascii="Calibri" w:hAnsi="Calibri" w:cs="Calibri"/>
        </w:rPr>
        <w:t xml:space="preserve"> Financial performance Update as of 31 December 2023</w:t>
      </w:r>
      <w:bookmarkEnd w:id="26"/>
    </w:p>
    <w:p w14:paraId="77B4AFD2" w14:textId="77777777" w:rsidR="001F085A" w:rsidRPr="0054421C" w:rsidRDefault="001F085A" w:rsidP="00F33A43">
      <w:pPr>
        <w:spacing w:after="160" w:line="259" w:lineRule="auto"/>
        <w:jc w:val="both"/>
        <w:rPr>
          <w:rFonts w:eastAsia="Times New Roman" w:cs="Calibri"/>
          <w:color w:val="000000"/>
          <w:lang w:val="en-US"/>
        </w:rPr>
      </w:pPr>
    </w:p>
    <w:tbl>
      <w:tblPr>
        <w:tblW w:w="9655" w:type="dxa"/>
        <w:tblInd w:w="-289" w:type="dxa"/>
        <w:tblLayout w:type="fixed"/>
        <w:tblLook w:val="0000" w:firstRow="0" w:lastRow="0" w:firstColumn="0" w:lastColumn="0" w:noHBand="0" w:noVBand="0"/>
      </w:tblPr>
      <w:tblGrid>
        <w:gridCol w:w="1980"/>
        <w:gridCol w:w="1281"/>
        <w:gridCol w:w="1645"/>
        <w:gridCol w:w="1615"/>
        <w:gridCol w:w="1869"/>
        <w:gridCol w:w="1265"/>
      </w:tblGrid>
      <w:tr w:rsidR="002E1A2E" w:rsidRPr="0054421C" w14:paraId="61D38D27" w14:textId="77777777" w:rsidTr="001F085A">
        <w:trPr>
          <w:trHeight w:val="677"/>
        </w:trPr>
        <w:tc>
          <w:tcPr>
            <w:tcW w:w="198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C2A8770" w14:textId="77777777" w:rsidR="002E1A2E" w:rsidRPr="0054421C" w:rsidRDefault="002E1A2E" w:rsidP="00B76AA5">
            <w:pPr>
              <w:rPr>
                <w:rFonts w:cs="Calibri"/>
              </w:rPr>
            </w:pPr>
            <w:r w:rsidRPr="0054421C">
              <w:rPr>
                <w:rFonts w:cs="Calibri"/>
                <w:b/>
                <w:bCs/>
                <w:sz w:val="18"/>
                <w:szCs w:val="18"/>
              </w:rPr>
              <w:t>Disease Component</w:t>
            </w:r>
            <w:r w:rsidRPr="0054421C">
              <w:rPr>
                <w:rFonts w:cs="Calibri"/>
                <w:sz w:val="18"/>
                <w:szCs w:val="18"/>
              </w:rPr>
              <w:t xml:space="preserve"> </w:t>
            </w:r>
          </w:p>
        </w:tc>
        <w:tc>
          <w:tcPr>
            <w:tcW w:w="1281"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769A94B9" w14:textId="77777777" w:rsidR="002E1A2E" w:rsidRPr="0054421C" w:rsidRDefault="002E1A2E" w:rsidP="00B76AA5">
            <w:pPr>
              <w:rPr>
                <w:rFonts w:cs="Calibri"/>
              </w:rPr>
            </w:pPr>
            <w:r w:rsidRPr="0054421C">
              <w:rPr>
                <w:rFonts w:cs="Calibri"/>
                <w:b/>
                <w:bCs/>
                <w:sz w:val="18"/>
                <w:szCs w:val="18"/>
              </w:rPr>
              <w:t>Grant Budget</w:t>
            </w:r>
          </w:p>
        </w:tc>
        <w:tc>
          <w:tcPr>
            <w:tcW w:w="1645"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3487086" w14:textId="77777777" w:rsidR="002E1A2E" w:rsidRPr="0054421C" w:rsidRDefault="002E1A2E" w:rsidP="00B76AA5">
            <w:pPr>
              <w:rPr>
                <w:rFonts w:cs="Calibri"/>
              </w:rPr>
            </w:pPr>
            <w:r w:rsidRPr="0054421C">
              <w:rPr>
                <w:rFonts w:cs="Calibri"/>
                <w:b/>
                <w:bCs/>
                <w:sz w:val="18"/>
                <w:szCs w:val="18"/>
              </w:rPr>
              <w:t>Cumulative Expenditure</w:t>
            </w:r>
          </w:p>
        </w:tc>
        <w:tc>
          <w:tcPr>
            <w:tcW w:w="1615"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D118D23" w14:textId="77777777" w:rsidR="002E1A2E" w:rsidRPr="0054421C" w:rsidRDefault="002E1A2E" w:rsidP="00B76AA5">
            <w:pPr>
              <w:rPr>
                <w:rFonts w:cs="Calibri"/>
              </w:rPr>
            </w:pPr>
            <w:r w:rsidRPr="0054421C">
              <w:rPr>
                <w:rFonts w:cs="Calibri"/>
                <w:b/>
                <w:bCs/>
                <w:sz w:val="18"/>
                <w:szCs w:val="18"/>
              </w:rPr>
              <w:t>Commitments / Obligations as of 31 December 2023</w:t>
            </w:r>
          </w:p>
        </w:tc>
        <w:tc>
          <w:tcPr>
            <w:tcW w:w="1869"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156043FF" w14:textId="77777777" w:rsidR="002E1A2E" w:rsidRPr="0054421C" w:rsidRDefault="002E1A2E" w:rsidP="00B76AA5">
            <w:pPr>
              <w:rPr>
                <w:rFonts w:cs="Calibri"/>
              </w:rPr>
            </w:pPr>
            <w:r w:rsidRPr="0054421C">
              <w:rPr>
                <w:rFonts w:cs="Calibri"/>
                <w:b/>
                <w:bCs/>
                <w:sz w:val="18"/>
                <w:szCs w:val="18"/>
              </w:rPr>
              <w:t>Total Incl. Commitments / Obligations</w:t>
            </w:r>
          </w:p>
        </w:tc>
        <w:tc>
          <w:tcPr>
            <w:tcW w:w="1265"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91D3DAB" w14:textId="77777777" w:rsidR="002E1A2E" w:rsidRPr="0054421C" w:rsidRDefault="002E1A2E" w:rsidP="00B76AA5">
            <w:pPr>
              <w:rPr>
                <w:rFonts w:cs="Calibri"/>
              </w:rPr>
            </w:pPr>
            <w:r w:rsidRPr="0054421C">
              <w:rPr>
                <w:rFonts w:cs="Calibri"/>
                <w:b/>
                <w:bCs/>
                <w:sz w:val="18"/>
                <w:szCs w:val="18"/>
              </w:rPr>
              <w:t>% Utilization (Budget Vs Exp)</w:t>
            </w:r>
          </w:p>
        </w:tc>
      </w:tr>
      <w:tr w:rsidR="002E1A2E" w:rsidRPr="0054421C" w14:paraId="4111352A" w14:textId="77777777" w:rsidTr="001F085A">
        <w:trPr>
          <w:trHeight w:val="251"/>
        </w:trPr>
        <w:tc>
          <w:tcPr>
            <w:tcW w:w="1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DB0EAD" w14:textId="77777777" w:rsidR="002E1A2E" w:rsidRPr="0054421C" w:rsidRDefault="002E1A2E" w:rsidP="00B76AA5">
            <w:pPr>
              <w:rPr>
                <w:rFonts w:cs="Calibri"/>
              </w:rPr>
            </w:pPr>
            <w:r w:rsidRPr="0054421C">
              <w:rPr>
                <w:rFonts w:cs="Calibri"/>
                <w:sz w:val="18"/>
                <w:szCs w:val="18"/>
              </w:rPr>
              <w:t xml:space="preserve">HIV NFM3  </w:t>
            </w:r>
          </w:p>
        </w:tc>
        <w:tc>
          <w:tcPr>
            <w:tcW w:w="12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CEBFD6" w14:textId="79232B15" w:rsidR="002E1A2E" w:rsidRPr="0054421C" w:rsidRDefault="002E1A2E" w:rsidP="00B76AA5">
            <w:pPr>
              <w:jc w:val="center"/>
              <w:rPr>
                <w:rFonts w:cs="Calibri"/>
              </w:rPr>
            </w:pPr>
            <w:r w:rsidRPr="0054421C">
              <w:rPr>
                <w:rFonts w:cs="Calibri"/>
                <w:sz w:val="18"/>
                <w:szCs w:val="18"/>
              </w:rPr>
              <w:t>481,541,897.00</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A26F67" w14:textId="7C4603BF" w:rsidR="002E1A2E" w:rsidRPr="0054421C" w:rsidRDefault="002E1A2E" w:rsidP="00B76AA5">
            <w:pPr>
              <w:jc w:val="center"/>
              <w:rPr>
                <w:rFonts w:cs="Calibri"/>
              </w:rPr>
            </w:pPr>
            <w:r w:rsidRPr="0054421C">
              <w:rPr>
                <w:rFonts w:cs="Calibri"/>
                <w:sz w:val="18"/>
                <w:szCs w:val="18"/>
              </w:rPr>
              <w:t>416,250,559.64</w:t>
            </w:r>
          </w:p>
        </w:tc>
        <w:tc>
          <w:tcPr>
            <w:tcW w:w="16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598833C" w14:textId="24F7C89B" w:rsidR="002E1A2E" w:rsidRPr="0054421C" w:rsidRDefault="002E1A2E" w:rsidP="00B76AA5">
            <w:pPr>
              <w:jc w:val="center"/>
              <w:rPr>
                <w:rFonts w:cs="Calibri"/>
              </w:rPr>
            </w:pPr>
            <w:r w:rsidRPr="0054421C">
              <w:rPr>
                <w:rFonts w:cs="Calibri"/>
                <w:sz w:val="18"/>
                <w:szCs w:val="18"/>
              </w:rPr>
              <w:t>51,413,117.14</w:t>
            </w:r>
          </w:p>
        </w:tc>
        <w:tc>
          <w:tcPr>
            <w:tcW w:w="18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EF4CD8" w14:textId="7AE4A2D1" w:rsidR="002E1A2E" w:rsidRPr="0054421C" w:rsidRDefault="002E1A2E" w:rsidP="00B76AA5">
            <w:pPr>
              <w:jc w:val="center"/>
              <w:rPr>
                <w:rFonts w:cs="Calibri"/>
              </w:rPr>
            </w:pPr>
            <w:r w:rsidRPr="0054421C">
              <w:rPr>
                <w:rFonts w:cs="Calibri"/>
                <w:sz w:val="18"/>
                <w:szCs w:val="18"/>
              </w:rPr>
              <w:t>467,663,676.78</w:t>
            </w:r>
          </w:p>
        </w:tc>
        <w:tc>
          <w:tcPr>
            <w:tcW w:w="12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63CF36" w14:textId="77777777" w:rsidR="002E1A2E" w:rsidRPr="0054421C" w:rsidRDefault="002E1A2E" w:rsidP="00B76AA5">
            <w:pPr>
              <w:jc w:val="center"/>
              <w:rPr>
                <w:rFonts w:cs="Calibri"/>
              </w:rPr>
            </w:pPr>
            <w:r w:rsidRPr="0054421C">
              <w:rPr>
                <w:rFonts w:cs="Calibri"/>
                <w:sz w:val="18"/>
                <w:szCs w:val="18"/>
              </w:rPr>
              <w:t>97%</w:t>
            </w:r>
          </w:p>
        </w:tc>
      </w:tr>
      <w:tr w:rsidR="002E1A2E" w:rsidRPr="0054421C" w14:paraId="54BFE7DB" w14:textId="77777777" w:rsidTr="001F085A">
        <w:trPr>
          <w:trHeight w:val="372"/>
        </w:trPr>
        <w:tc>
          <w:tcPr>
            <w:tcW w:w="1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317156" w14:textId="77777777" w:rsidR="002E1A2E" w:rsidRPr="0054421C" w:rsidRDefault="002E1A2E" w:rsidP="00B76AA5">
            <w:pPr>
              <w:rPr>
                <w:rFonts w:cs="Calibri"/>
              </w:rPr>
            </w:pPr>
            <w:r w:rsidRPr="0054421C">
              <w:rPr>
                <w:rFonts w:cs="Calibri"/>
                <w:sz w:val="18"/>
                <w:szCs w:val="18"/>
              </w:rPr>
              <w:t xml:space="preserve">TB NFM3  </w:t>
            </w:r>
          </w:p>
        </w:tc>
        <w:tc>
          <w:tcPr>
            <w:tcW w:w="12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D5CB5B" w14:textId="335B37D8" w:rsidR="002E1A2E" w:rsidRPr="0054421C" w:rsidRDefault="002E1A2E" w:rsidP="00B76AA5">
            <w:pPr>
              <w:jc w:val="center"/>
              <w:rPr>
                <w:rFonts w:cs="Calibri"/>
              </w:rPr>
            </w:pPr>
            <w:r w:rsidRPr="0054421C">
              <w:rPr>
                <w:rFonts w:cs="Calibri"/>
                <w:sz w:val="18"/>
                <w:szCs w:val="18"/>
              </w:rPr>
              <w:t>14,619,247.00</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E7371A" w14:textId="647F4A53" w:rsidR="002E1A2E" w:rsidRPr="0054421C" w:rsidRDefault="002E1A2E" w:rsidP="00B76AA5">
            <w:pPr>
              <w:jc w:val="center"/>
              <w:rPr>
                <w:rFonts w:cs="Calibri"/>
              </w:rPr>
            </w:pPr>
            <w:r w:rsidRPr="0054421C">
              <w:rPr>
                <w:rFonts w:cs="Calibri"/>
                <w:sz w:val="18"/>
                <w:szCs w:val="18"/>
              </w:rPr>
              <w:t>13,071,088.38</w:t>
            </w:r>
          </w:p>
        </w:tc>
        <w:tc>
          <w:tcPr>
            <w:tcW w:w="16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39C081" w14:textId="50632C0D" w:rsidR="002E1A2E" w:rsidRPr="0054421C" w:rsidRDefault="002E1A2E" w:rsidP="00B76AA5">
            <w:pPr>
              <w:jc w:val="center"/>
              <w:rPr>
                <w:rFonts w:cs="Calibri"/>
              </w:rPr>
            </w:pPr>
            <w:r w:rsidRPr="0054421C">
              <w:rPr>
                <w:rFonts w:cs="Calibri"/>
                <w:sz w:val="18"/>
                <w:szCs w:val="18"/>
              </w:rPr>
              <w:t>28,781.75</w:t>
            </w:r>
          </w:p>
        </w:tc>
        <w:tc>
          <w:tcPr>
            <w:tcW w:w="18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9AE975" w14:textId="4B71C17F" w:rsidR="002E1A2E" w:rsidRPr="0054421C" w:rsidRDefault="002E1A2E" w:rsidP="00B76AA5">
            <w:pPr>
              <w:jc w:val="center"/>
              <w:rPr>
                <w:rFonts w:cs="Calibri"/>
              </w:rPr>
            </w:pPr>
            <w:r w:rsidRPr="0054421C">
              <w:rPr>
                <w:rFonts w:cs="Calibri"/>
                <w:sz w:val="18"/>
                <w:szCs w:val="18"/>
              </w:rPr>
              <w:t>13,099,870.13</w:t>
            </w:r>
          </w:p>
        </w:tc>
        <w:tc>
          <w:tcPr>
            <w:tcW w:w="12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FB0A1D" w14:textId="77777777" w:rsidR="002E1A2E" w:rsidRPr="0054421C" w:rsidRDefault="002E1A2E" w:rsidP="00B76AA5">
            <w:pPr>
              <w:jc w:val="center"/>
              <w:rPr>
                <w:rFonts w:cs="Calibri"/>
              </w:rPr>
            </w:pPr>
            <w:r w:rsidRPr="0054421C">
              <w:rPr>
                <w:rFonts w:cs="Calibri"/>
                <w:sz w:val="18"/>
                <w:szCs w:val="18"/>
              </w:rPr>
              <w:t>90%</w:t>
            </w:r>
          </w:p>
        </w:tc>
      </w:tr>
      <w:tr w:rsidR="002E1A2E" w:rsidRPr="0054421C" w14:paraId="4C27991B" w14:textId="77777777" w:rsidTr="001F085A">
        <w:trPr>
          <w:trHeight w:val="372"/>
        </w:trPr>
        <w:tc>
          <w:tcPr>
            <w:tcW w:w="1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2E96EC" w14:textId="77777777" w:rsidR="002E1A2E" w:rsidRPr="0054421C" w:rsidRDefault="002E1A2E" w:rsidP="00B76AA5">
            <w:pPr>
              <w:rPr>
                <w:rFonts w:cs="Calibri"/>
              </w:rPr>
            </w:pPr>
            <w:r w:rsidRPr="0054421C">
              <w:rPr>
                <w:rFonts w:cs="Calibri"/>
                <w:sz w:val="18"/>
                <w:szCs w:val="18"/>
              </w:rPr>
              <w:t xml:space="preserve">MALARIA NFM3  </w:t>
            </w:r>
          </w:p>
        </w:tc>
        <w:tc>
          <w:tcPr>
            <w:tcW w:w="12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60B7D2" w14:textId="67201852" w:rsidR="002E1A2E" w:rsidRPr="0054421C" w:rsidRDefault="002E1A2E" w:rsidP="00B76AA5">
            <w:pPr>
              <w:jc w:val="center"/>
              <w:rPr>
                <w:rFonts w:cs="Calibri"/>
              </w:rPr>
            </w:pPr>
            <w:r w:rsidRPr="0054421C">
              <w:rPr>
                <w:rFonts w:cs="Calibri"/>
                <w:sz w:val="18"/>
                <w:szCs w:val="18"/>
              </w:rPr>
              <w:t>53,173,029.00</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78D632" w14:textId="4143B713" w:rsidR="002E1A2E" w:rsidRPr="0054421C" w:rsidRDefault="002E1A2E" w:rsidP="00B76AA5">
            <w:pPr>
              <w:jc w:val="center"/>
              <w:rPr>
                <w:rFonts w:cs="Calibri"/>
              </w:rPr>
            </w:pPr>
            <w:r w:rsidRPr="0054421C">
              <w:rPr>
                <w:rFonts w:cs="Calibri"/>
                <w:sz w:val="18"/>
                <w:szCs w:val="18"/>
              </w:rPr>
              <w:t>33,611,001.56</w:t>
            </w:r>
          </w:p>
        </w:tc>
        <w:tc>
          <w:tcPr>
            <w:tcW w:w="16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BE0D02" w14:textId="074FBD90" w:rsidR="002E1A2E" w:rsidRPr="0054421C" w:rsidRDefault="002E1A2E" w:rsidP="00B76AA5">
            <w:pPr>
              <w:jc w:val="center"/>
              <w:rPr>
                <w:rFonts w:cs="Calibri"/>
              </w:rPr>
            </w:pPr>
            <w:r w:rsidRPr="0054421C">
              <w:rPr>
                <w:rFonts w:cs="Calibri"/>
                <w:sz w:val="18"/>
                <w:szCs w:val="18"/>
              </w:rPr>
              <w:t>1,384,607.02</w:t>
            </w:r>
          </w:p>
        </w:tc>
        <w:tc>
          <w:tcPr>
            <w:tcW w:w="18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406058D" w14:textId="2F04E7C2" w:rsidR="002E1A2E" w:rsidRPr="0054421C" w:rsidRDefault="002E1A2E" w:rsidP="00B76AA5">
            <w:pPr>
              <w:jc w:val="center"/>
              <w:rPr>
                <w:rFonts w:cs="Calibri"/>
              </w:rPr>
            </w:pPr>
            <w:r w:rsidRPr="0054421C">
              <w:rPr>
                <w:rFonts w:cs="Calibri"/>
                <w:sz w:val="18"/>
                <w:szCs w:val="18"/>
              </w:rPr>
              <w:t>34,995,608.58</w:t>
            </w:r>
          </w:p>
        </w:tc>
        <w:tc>
          <w:tcPr>
            <w:tcW w:w="12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0FEDEE" w14:textId="77777777" w:rsidR="002E1A2E" w:rsidRPr="0054421C" w:rsidRDefault="002E1A2E" w:rsidP="00B76AA5">
            <w:pPr>
              <w:jc w:val="center"/>
              <w:rPr>
                <w:rFonts w:cs="Calibri"/>
              </w:rPr>
            </w:pPr>
            <w:r w:rsidRPr="0054421C">
              <w:rPr>
                <w:rFonts w:cs="Calibri"/>
                <w:sz w:val="18"/>
                <w:szCs w:val="18"/>
              </w:rPr>
              <w:t>66%</w:t>
            </w:r>
          </w:p>
        </w:tc>
      </w:tr>
      <w:tr w:rsidR="002E1A2E" w:rsidRPr="0054421C" w14:paraId="62CD0407" w14:textId="77777777" w:rsidTr="001F085A">
        <w:trPr>
          <w:trHeight w:val="251"/>
        </w:trPr>
        <w:tc>
          <w:tcPr>
            <w:tcW w:w="1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296BE3" w14:textId="77777777" w:rsidR="002E1A2E" w:rsidRPr="0054421C" w:rsidRDefault="002E1A2E" w:rsidP="00B76AA5">
            <w:pPr>
              <w:rPr>
                <w:rFonts w:cs="Calibri"/>
              </w:rPr>
            </w:pPr>
            <w:r w:rsidRPr="0054421C">
              <w:rPr>
                <w:rFonts w:cs="Calibri"/>
                <w:sz w:val="18"/>
                <w:szCs w:val="18"/>
              </w:rPr>
              <w:t xml:space="preserve">CCM  </w:t>
            </w:r>
          </w:p>
        </w:tc>
        <w:tc>
          <w:tcPr>
            <w:tcW w:w="12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1CBD75" w14:textId="14B4909E" w:rsidR="002E1A2E" w:rsidRPr="0054421C" w:rsidRDefault="002E1A2E" w:rsidP="00B76AA5">
            <w:pPr>
              <w:jc w:val="center"/>
              <w:rPr>
                <w:rFonts w:cs="Calibri"/>
              </w:rPr>
            </w:pPr>
            <w:r w:rsidRPr="0054421C">
              <w:rPr>
                <w:rFonts w:cs="Calibri"/>
                <w:sz w:val="18"/>
                <w:szCs w:val="18"/>
              </w:rPr>
              <w:t>712,800.00</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9CEAC0" w14:textId="6021775F" w:rsidR="002E1A2E" w:rsidRPr="0054421C" w:rsidRDefault="002E1A2E" w:rsidP="00B76AA5">
            <w:pPr>
              <w:jc w:val="center"/>
              <w:rPr>
                <w:rFonts w:cs="Calibri"/>
              </w:rPr>
            </w:pPr>
            <w:r w:rsidRPr="0054421C">
              <w:rPr>
                <w:rFonts w:cs="Calibri"/>
                <w:sz w:val="18"/>
                <w:szCs w:val="18"/>
              </w:rPr>
              <w:t>640,097.93</w:t>
            </w:r>
          </w:p>
        </w:tc>
        <w:tc>
          <w:tcPr>
            <w:tcW w:w="16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E698E6" w14:textId="7156BB5D" w:rsidR="002E1A2E" w:rsidRPr="0054421C" w:rsidRDefault="002E1A2E" w:rsidP="00B76AA5">
            <w:pPr>
              <w:jc w:val="center"/>
              <w:rPr>
                <w:rFonts w:cs="Calibri"/>
              </w:rPr>
            </w:pPr>
            <w:r w:rsidRPr="0054421C">
              <w:rPr>
                <w:rFonts w:cs="Calibri"/>
                <w:sz w:val="18"/>
                <w:szCs w:val="18"/>
              </w:rPr>
              <w:t>10,046.84</w:t>
            </w:r>
          </w:p>
        </w:tc>
        <w:tc>
          <w:tcPr>
            <w:tcW w:w="18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6847E88" w14:textId="7D91E22C" w:rsidR="002E1A2E" w:rsidRPr="0054421C" w:rsidRDefault="002E1A2E" w:rsidP="00B76AA5">
            <w:pPr>
              <w:jc w:val="center"/>
              <w:rPr>
                <w:rFonts w:cs="Calibri"/>
              </w:rPr>
            </w:pPr>
            <w:r w:rsidRPr="0054421C">
              <w:rPr>
                <w:rFonts w:cs="Calibri"/>
                <w:sz w:val="18"/>
                <w:szCs w:val="18"/>
              </w:rPr>
              <w:t>650,144.77</w:t>
            </w:r>
          </w:p>
        </w:tc>
        <w:tc>
          <w:tcPr>
            <w:tcW w:w="12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F6EC1D" w14:textId="77777777" w:rsidR="002E1A2E" w:rsidRPr="0054421C" w:rsidRDefault="002E1A2E" w:rsidP="00B76AA5">
            <w:pPr>
              <w:jc w:val="center"/>
              <w:rPr>
                <w:rFonts w:cs="Calibri"/>
              </w:rPr>
            </w:pPr>
            <w:r w:rsidRPr="0054421C">
              <w:rPr>
                <w:rFonts w:cs="Calibri"/>
                <w:sz w:val="18"/>
                <w:szCs w:val="18"/>
              </w:rPr>
              <w:t>91%</w:t>
            </w:r>
          </w:p>
        </w:tc>
      </w:tr>
      <w:tr w:rsidR="002E1A2E" w:rsidRPr="0054421C" w14:paraId="0F8F9100" w14:textId="77777777" w:rsidTr="001F085A">
        <w:trPr>
          <w:trHeight w:val="372"/>
        </w:trPr>
        <w:tc>
          <w:tcPr>
            <w:tcW w:w="1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20652B" w14:textId="77777777" w:rsidR="002E1A2E" w:rsidRPr="0054421C" w:rsidRDefault="002E1A2E" w:rsidP="00B76AA5">
            <w:pPr>
              <w:rPr>
                <w:rFonts w:cs="Calibri"/>
              </w:rPr>
            </w:pPr>
            <w:r w:rsidRPr="0054421C">
              <w:rPr>
                <w:rFonts w:cs="Calibri"/>
                <w:sz w:val="18"/>
                <w:szCs w:val="18"/>
              </w:rPr>
              <w:t xml:space="preserve">WORLD BANK-CORDAID  </w:t>
            </w:r>
          </w:p>
        </w:tc>
        <w:tc>
          <w:tcPr>
            <w:tcW w:w="12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D620A6" w14:textId="40D967C5" w:rsidR="002E1A2E" w:rsidRPr="0054421C" w:rsidRDefault="002E1A2E" w:rsidP="00B76AA5">
            <w:pPr>
              <w:jc w:val="center"/>
              <w:rPr>
                <w:rFonts w:cs="Calibri"/>
              </w:rPr>
            </w:pPr>
            <w:r w:rsidRPr="0054421C">
              <w:rPr>
                <w:rFonts w:cs="Calibri"/>
                <w:sz w:val="18"/>
                <w:szCs w:val="18"/>
              </w:rPr>
              <w:t>671,096.00</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AF6E3A" w14:textId="0A7CD0C1" w:rsidR="002E1A2E" w:rsidRPr="0054421C" w:rsidRDefault="002E1A2E" w:rsidP="00B76AA5">
            <w:pPr>
              <w:jc w:val="center"/>
              <w:rPr>
                <w:rFonts w:cs="Calibri"/>
              </w:rPr>
            </w:pPr>
            <w:r w:rsidRPr="0054421C">
              <w:rPr>
                <w:rFonts w:cs="Calibri"/>
                <w:sz w:val="18"/>
                <w:szCs w:val="18"/>
              </w:rPr>
              <w:t>668,190.62</w:t>
            </w:r>
          </w:p>
        </w:tc>
        <w:tc>
          <w:tcPr>
            <w:tcW w:w="16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246C88" w14:textId="3B23263B" w:rsidR="002E1A2E" w:rsidRPr="0054421C" w:rsidRDefault="002E1A2E" w:rsidP="00B76AA5">
            <w:pPr>
              <w:jc w:val="center"/>
              <w:rPr>
                <w:rFonts w:cs="Calibri"/>
              </w:rPr>
            </w:pPr>
            <w:r w:rsidRPr="0054421C">
              <w:rPr>
                <w:rFonts w:cs="Calibri"/>
                <w:sz w:val="18"/>
                <w:szCs w:val="18"/>
              </w:rPr>
              <w:t>-</w:t>
            </w:r>
          </w:p>
        </w:tc>
        <w:tc>
          <w:tcPr>
            <w:tcW w:w="18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645F7E" w14:textId="65D9F29E" w:rsidR="002E1A2E" w:rsidRPr="0054421C" w:rsidRDefault="002E1A2E" w:rsidP="00B76AA5">
            <w:pPr>
              <w:jc w:val="center"/>
              <w:rPr>
                <w:rFonts w:cs="Calibri"/>
              </w:rPr>
            </w:pPr>
            <w:r w:rsidRPr="0054421C">
              <w:rPr>
                <w:rFonts w:cs="Calibri"/>
                <w:sz w:val="18"/>
                <w:szCs w:val="18"/>
              </w:rPr>
              <w:t>668,190.62</w:t>
            </w:r>
          </w:p>
        </w:tc>
        <w:tc>
          <w:tcPr>
            <w:tcW w:w="12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B0468F" w14:textId="77777777" w:rsidR="002E1A2E" w:rsidRPr="0054421C" w:rsidRDefault="002E1A2E" w:rsidP="00B76AA5">
            <w:pPr>
              <w:jc w:val="center"/>
              <w:rPr>
                <w:rFonts w:cs="Calibri"/>
              </w:rPr>
            </w:pPr>
            <w:r w:rsidRPr="0054421C">
              <w:rPr>
                <w:rFonts w:cs="Calibri"/>
                <w:sz w:val="18"/>
                <w:szCs w:val="18"/>
              </w:rPr>
              <w:t>100%</w:t>
            </w:r>
          </w:p>
        </w:tc>
      </w:tr>
      <w:tr w:rsidR="002E1A2E" w:rsidRPr="0054421C" w14:paraId="41C5A39A" w14:textId="77777777" w:rsidTr="001F085A">
        <w:trPr>
          <w:trHeight w:val="243"/>
        </w:trPr>
        <w:tc>
          <w:tcPr>
            <w:tcW w:w="198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BA778F" w14:textId="77777777" w:rsidR="002E1A2E" w:rsidRPr="0054421C" w:rsidRDefault="002E1A2E" w:rsidP="00B76AA5">
            <w:pPr>
              <w:rPr>
                <w:rFonts w:cs="Calibri"/>
              </w:rPr>
            </w:pPr>
            <w:r w:rsidRPr="0054421C">
              <w:rPr>
                <w:rFonts w:cs="Calibri"/>
                <w:sz w:val="18"/>
                <w:szCs w:val="18"/>
              </w:rPr>
              <w:t xml:space="preserve">TOTAL  </w:t>
            </w:r>
          </w:p>
        </w:tc>
        <w:tc>
          <w:tcPr>
            <w:tcW w:w="128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9895229" w14:textId="53952728" w:rsidR="002E1A2E" w:rsidRPr="0054421C" w:rsidRDefault="002E1A2E" w:rsidP="00B76AA5">
            <w:pPr>
              <w:jc w:val="center"/>
              <w:rPr>
                <w:rFonts w:cs="Calibri"/>
              </w:rPr>
            </w:pPr>
            <w:r w:rsidRPr="0054421C">
              <w:rPr>
                <w:rFonts w:cs="Calibri"/>
                <w:sz w:val="18"/>
                <w:szCs w:val="18"/>
              </w:rPr>
              <w:t>550,718,069.00</w:t>
            </w:r>
          </w:p>
        </w:tc>
        <w:tc>
          <w:tcPr>
            <w:tcW w:w="164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21C4FC" w14:textId="13EA2530" w:rsidR="002E1A2E" w:rsidRPr="0054421C" w:rsidRDefault="002E1A2E" w:rsidP="00B76AA5">
            <w:pPr>
              <w:jc w:val="center"/>
              <w:rPr>
                <w:rFonts w:cs="Calibri"/>
              </w:rPr>
            </w:pPr>
            <w:r w:rsidRPr="0054421C">
              <w:rPr>
                <w:rFonts w:cs="Calibri"/>
                <w:sz w:val="18"/>
                <w:szCs w:val="18"/>
              </w:rPr>
              <w:t>464,240,938.13</w:t>
            </w:r>
          </w:p>
        </w:tc>
        <w:tc>
          <w:tcPr>
            <w:tcW w:w="161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8EEC6E" w14:textId="00588476" w:rsidR="002E1A2E" w:rsidRPr="0054421C" w:rsidRDefault="002E1A2E" w:rsidP="00B76AA5">
            <w:pPr>
              <w:jc w:val="center"/>
              <w:rPr>
                <w:rFonts w:cs="Calibri"/>
              </w:rPr>
            </w:pPr>
            <w:r w:rsidRPr="0054421C">
              <w:rPr>
                <w:rFonts w:cs="Calibri"/>
                <w:sz w:val="18"/>
                <w:szCs w:val="18"/>
              </w:rPr>
              <w:t>52,836,552.75</w:t>
            </w:r>
          </w:p>
        </w:tc>
        <w:tc>
          <w:tcPr>
            <w:tcW w:w="1869"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1145F3" w14:textId="1086D7F5" w:rsidR="002E1A2E" w:rsidRPr="0054421C" w:rsidRDefault="002E1A2E" w:rsidP="00B76AA5">
            <w:pPr>
              <w:jc w:val="center"/>
              <w:rPr>
                <w:rFonts w:cs="Calibri"/>
              </w:rPr>
            </w:pPr>
            <w:r w:rsidRPr="0054421C">
              <w:rPr>
                <w:rFonts w:cs="Calibri"/>
                <w:sz w:val="18"/>
                <w:szCs w:val="18"/>
              </w:rPr>
              <w:t>517,077,490.88</w:t>
            </w:r>
          </w:p>
        </w:tc>
        <w:tc>
          <w:tcPr>
            <w:tcW w:w="12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DB55D35" w14:textId="77777777" w:rsidR="002E1A2E" w:rsidRPr="0054421C" w:rsidRDefault="002E1A2E" w:rsidP="00B76AA5">
            <w:pPr>
              <w:jc w:val="center"/>
              <w:rPr>
                <w:rFonts w:cs="Calibri"/>
              </w:rPr>
            </w:pPr>
            <w:r w:rsidRPr="0054421C">
              <w:rPr>
                <w:rFonts w:cs="Calibri"/>
                <w:sz w:val="18"/>
                <w:szCs w:val="18"/>
              </w:rPr>
              <w:t>94%</w:t>
            </w:r>
          </w:p>
        </w:tc>
      </w:tr>
    </w:tbl>
    <w:p w14:paraId="0593B19E" w14:textId="77777777" w:rsidR="00111D0A" w:rsidRPr="0054421C" w:rsidRDefault="00111D0A" w:rsidP="00111D0A">
      <w:pPr>
        <w:rPr>
          <w:rFonts w:cs="Calibri"/>
          <w:sz w:val="24"/>
          <w:szCs w:val="24"/>
          <w:lang w:eastAsia="en-ZW"/>
        </w:rPr>
      </w:pPr>
    </w:p>
    <w:p w14:paraId="5656C6E9" w14:textId="77777777" w:rsidR="00111D0A" w:rsidRPr="0054421C" w:rsidRDefault="00111D0A" w:rsidP="00111D0A">
      <w:pPr>
        <w:rPr>
          <w:rFonts w:cs="Calibri"/>
          <w:sz w:val="24"/>
          <w:szCs w:val="24"/>
          <w:lang w:eastAsia="en-ZW"/>
        </w:rPr>
      </w:pPr>
    </w:p>
    <w:p w14:paraId="6E3D239C" w14:textId="77777777" w:rsidR="00B76AA5" w:rsidRPr="0054421C" w:rsidRDefault="00B76AA5" w:rsidP="00111D0A">
      <w:pPr>
        <w:spacing w:after="160" w:line="259" w:lineRule="auto"/>
        <w:jc w:val="both"/>
        <w:rPr>
          <w:rFonts w:cs="Calibri"/>
          <w:lang w:val="en-US"/>
        </w:rPr>
      </w:pPr>
    </w:p>
    <w:p w14:paraId="287A60C8" w14:textId="77777777" w:rsidR="00B76AA5" w:rsidRPr="0054421C" w:rsidRDefault="00B76AA5" w:rsidP="00111D0A">
      <w:pPr>
        <w:spacing w:after="160" w:line="259" w:lineRule="auto"/>
        <w:jc w:val="both"/>
        <w:rPr>
          <w:rFonts w:cs="Calibri"/>
          <w:lang w:val="en-US"/>
        </w:rPr>
      </w:pPr>
    </w:p>
    <w:p w14:paraId="15932687" w14:textId="77777777" w:rsidR="00B76AA5" w:rsidRPr="0054421C" w:rsidRDefault="00B76AA5" w:rsidP="00111D0A">
      <w:pPr>
        <w:spacing w:after="160" w:line="259" w:lineRule="auto"/>
        <w:jc w:val="both"/>
        <w:rPr>
          <w:rFonts w:cs="Calibri"/>
          <w:lang w:val="en-US"/>
        </w:rPr>
      </w:pPr>
    </w:p>
    <w:p w14:paraId="486C3BB1" w14:textId="77777777" w:rsidR="00B76AA5" w:rsidRPr="0054421C" w:rsidRDefault="00B76AA5" w:rsidP="00111D0A">
      <w:pPr>
        <w:spacing w:after="160" w:line="259" w:lineRule="auto"/>
        <w:jc w:val="both"/>
        <w:rPr>
          <w:rFonts w:cs="Calibri"/>
          <w:lang w:val="en-US"/>
        </w:rPr>
      </w:pPr>
    </w:p>
    <w:p w14:paraId="1CC44BC0" w14:textId="77777777" w:rsidR="00B76AA5" w:rsidRPr="0054421C" w:rsidRDefault="00B76AA5" w:rsidP="00111D0A">
      <w:pPr>
        <w:spacing w:after="160" w:line="259" w:lineRule="auto"/>
        <w:jc w:val="both"/>
        <w:rPr>
          <w:rFonts w:cs="Calibri"/>
          <w:lang w:val="en-US"/>
        </w:rPr>
      </w:pPr>
    </w:p>
    <w:p w14:paraId="1801D617" w14:textId="77777777" w:rsidR="00B76AA5" w:rsidRPr="0054421C" w:rsidRDefault="00B76AA5" w:rsidP="00111D0A">
      <w:pPr>
        <w:spacing w:after="160" w:line="259" w:lineRule="auto"/>
        <w:jc w:val="both"/>
        <w:rPr>
          <w:rFonts w:cs="Calibri"/>
          <w:lang w:val="en-US"/>
        </w:rPr>
      </w:pPr>
    </w:p>
    <w:p w14:paraId="34A96C09" w14:textId="77777777" w:rsidR="00B76AA5" w:rsidRPr="0054421C" w:rsidRDefault="00B76AA5" w:rsidP="00111D0A">
      <w:pPr>
        <w:spacing w:after="160" w:line="259" w:lineRule="auto"/>
        <w:jc w:val="both"/>
        <w:rPr>
          <w:rFonts w:cs="Calibri"/>
          <w:lang w:val="en-US"/>
        </w:rPr>
      </w:pPr>
    </w:p>
    <w:p w14:paraId="08B08356" w14:textId="77777777" w:rsidR="00B76AA5" w:rsidRPr="0054421C" w:rsidRDefault="00B76AA5" w:rsidP="00111D0A">
      <w:pPr>
        <w:spacing w:after="160" w:line="259" w:lineRule="auto"/>
        <w:jc w:val="both"/>
        <w:rPr>
          <w:rFonts w:cs="Calibri"/>
          <w:lang w:val="en-US"/>
        </w:rPr>
      </w:pPr>
    </w:p>
    <w:p w14:paraId="153F6403" w14:textId="79B17CE5" w:rsidR="00111D0A" w:rsidRPr="0054421C" w:rsidRDefault="00111D0A" w:rsidP="00446EA2">
      <w:pPr>
        <w:pStyle w:val="Heading1"/>
        <w:numPr>
          <w:ilvl w:val="1"/>
          <w:numId w:val="35"/>
        </w:numPr>
        <w:rPr>
          <w:rFonts w:ascii="Calibri" w:hAnsi="Calibri" w:cs="Calibri"/>
          <w:sz w:val="28"/>
          <w:szCs w:val="28"/>
          <w:lang w:val="en-US" w:bidi="en-US"/>
        </w:rPr>
      </w:pPr>
      <w:bookmarkStart w:id="27" w:name="_Toc167910641"/>
      <w:r w:rsidRPr="0054421C">
        <w:rPr>
          <w:rFonts w:ascii="Calibri" w:hAnsi="Calibri" w:cs="Calibri"/>
          <w:sz w:val="28"/>
          <w:szCs w:val="28"/>
          <w:lang w:val="en-US" w:bidi="en-US"/>
        </w:rPr>
        <w:lastRenderedPageBreak/>
        <w:t>NFM3 HIV</w:t>
      </w:r>
      <w:r w:rsidR="00460603" w:rsidRPr="0054421C">
        <w:rPr>
          <w:rFonts w:ascii="Calibri" w:hAnsi="Calibri" w:cs="Calibri"/>
          <w:sz w:val="28"/>
          <w:szCs w:val="28"/>
          <w:lang w:val="en-US" w:bidi="en-US"/>
        </w:rPr>
        <w:t xml:space="preserve"> </w:t>
      </w:r>
      <w:r w:rsidRPr="0054421C">
        <w:rPr>
          <w:rFonts w:ascii="Calibri" w:hAnsi="Calibri" w:cs="Calibri"/>
          <w:sz w:val="28"/>
          <w:szCs w:val="28"/>
          <w:lang w:val="en-US" w:bidi="en-US"/>
        </w:rPr>
        <w:t>Main Grant</w:t>
      </w:r>
      <w:r w:rsidR="00075A54" w:rsidRPr="0054421C">
        <w:rPr>
          <w:rFonts w:ascii="Calibri" w:hAnsi="Calibri" w:cs="Calibri"/>
          <w:sz w:val="28"/>
          <w:szCs w:val="28"/>
          <w:lang w:val="en-US" w:bidi="en-US"/>
        </w:rPr>
        <w:t xml:space="preserve"> Financials</w:t>
      </w:r>
      <w:bookmarkEnd w:id="27"/>
      <w:r w:rsidR="00075A54" w:rsidRPr="0054421C">
        <w:rPr>
          <w:rFonts w:ascii="Calibri" w:hAnsi="Calibri" w:cs="Calibri"/>
          <w:sz w:val="28"/>
          <w:szCs w:val="28"/>
          <w:lang w:val="en-US" w:bidi="en-US"/>
        </w:rPr>
        <w:t xml:space="preserve"> </w:t>
      </w:r>
    </w:p>
    <w:p w14:paraId="533C193B" w14:textId="6047C393" w:rsidR="00B769B9" w:rsidRPr="0054421C" w:rsidRDefault="00111D0A" w:rsidP="00F33A43">
      <w:pPr>
        <w:spacing w:after="160" w:line="259" w:lineRule="auto"/>
        <w:jc w:val="both"/>
        <w:rPr>
          <w:rFonts w:cs="Calibri"/>
          <w:lang w:val="en-US"/>
        </w:rPr>
      </w:pPr>
      <w:r w:rsidRPr="0054421C">
        <w:rPr>
          <w:rFonts w:cs="Calibri"/>
        </w:rPr>
        <w:t xml:space="preserve">The total actual cumulative expenditure </w:t>
      </w:r>
      <w:r w:rsidR="00F12D27" w:rsidRPr="0054421C">
        <w:rPr>
          <w:rFonts w:cs="Calibri"/>
        </w:rPr>
        <w:t>2021-</w:t>
      </w:r>
      <w:r w:rsidRPr="0054421C">
        <w:rPr>
          <w:rFonts w:cs="Calibri"/>
        </w:rPr>
        <w:t>2023 was USD$467,663,676.78 against an approved budget of USD 481,541,897 representing an in-country absorption rate of 97%. The approved cumulative 2023 budget for C19RM was US$35,213,054 and expenditure of US14,449,679 (41%) was incurred during the period. The low expenditures relate to infrastructure activities</w:t>
      </w:r>
      <w:r w:rsidR="007907D4" w:rsidRPr="0054421C">
        <w:rPr>
          <w:rFonts w:cs="Calibri"/>
        </w:rPr>
        <w:t xml:space="preserve"> and the low implementation of activities by SRs.</w:t>
      </w:r>
    </w:p>
    <w:p w14:paraId="7864D478" w14:textId="6E540433" w:rsidR="002235C8" w:rsidRPr="0054421C" w:rsidRDefault="002235C8" w:rsidP="002235C8">
      <w:pPr>
        <w:pStyle w:val="Caption"/>
        <w:rPr>
          <w:rFonts w:ascii="Calibri" w:hAnsi="Calibri" w:cs="Calibri"/>
          <w:b w:val="0"/>
          <w:bCs w:val="0"/>
          <w:lang w:eastAsia="en-ZW"/>
        </w:rPr>
      </w:pPr>
      <w:bookmarkStart w:id="28" w:name="_Toc167853101"/>
      <w:bookmarkStart w:id="29" w:name="_Hlk75258419"/>
      <w:r w:rsidRPr="0054421C">
        <w:rPr>
          <w:rFonts w:ascii="Calibri" w:hAnsi="Calibri" w:cs="Calibri"/>
        </w:rPr>
        <w:t xml:space="preserve">Table </w:t>
      </w:r>
      <w:r w:rsidRPr="0054421C">
        <w:rPr>
          <w:rFonts w:ascii="Calibri" w:hAnsi="Calibri" w:cs="Calibri"/>
        </w:rPr>
        <w:fldChar w:fldCharType="begin"/>
      </w:r>
      <w:r w:rsidRPr="0054421C">
        <w:rPr>
          <w:rFonts w:ascii="Calibri" w:hAnsi="Calibri" w:cs="Calibri"/>
        </w:rPr>
        <w:instrText xml:space="preserve"> SEQ Table \* ARABIC </w:instrText>
      </w:r>
      <w:r w:rsidRPr="0054421C">
        <w:rPr>
          <w:rFonts w:ascii="Calibri" w:hAnsi="Calibri" w:cs="Calibri"/>
        </w:rPr>
        <w:fldChar w:fldCharType="separate"/>
      </w:r>
      <w:r w:rsidR="00C10220" w:rsidRPr="0054421C">
        <w:rPr>
          <w:rFonts w:ascii="Calibri" w:hAnsi="Calibri" w:cs="Calibri"/>
          <w:noProof/>
        </w:rPr>
        <w:t>4</w:t>
      </w:r>
      <w:r w:rsidRPr="0054421C">
        <w:rPr>
          <w:rFonts w:ascii="Calibri" w:hAnsi="Calibri" w:cs="Calibri"/>
        </w:rPr>
        <w:fldChar w:fldCharType="end"/>
      </w:r>
      <w:r w:rsidRPr="0054421C">
        <w:rPr>
          <w:rFonts w:ascii="Calibri" w:hAnsi="Calibri" w:cs="Calibri"/>
        </w:rPr>
        <w:t xml:space="preserve"> Summary of NFM 3 HIV grant Approved cumulative Budget &amp; Expenditures by Cost Grouping 2023</w:t>
      </w:r>
      <w:bookmarkEnd w:id="28"/>
    </w:p>
    <w:p w14:paraId="59713658" w14:textId="42529D48" w:rsidR="00B769B9" w:rsidRPr="0054421C" w:rsidRDefault="00B769B9" w:rsidP="00B769B9">
      <w:pPr>
        <w:spacing w:after="160" w:line="259" w:lineRule="auto"/>
        <w:jc w:val="both"/>
        <w:rPr>
          <w:rFonts w:cs="Calibri"/>
          <w:b/>
          <w:bCs/>
          <w:color w:val="FF0000"/>
          <w:sz w:val="20"/>
          <w:szCs w:val="20"/>
          <w:lang w:eastAsia="en-ZW"/>
        </w:rPr>
      </w:pPr>
    </w:p>
    <w:tbl>
      <w:tblPr>
        <w:tblW w:w="9367" w:type="dxa"/>
        <w:tblLayout w:type="fixed"/>
        <w:tblLook w:val="06A0" w:firstRow="1" w:lastRow="0" w:firstColumn="1" w:lastColumn="0" w:noHBand="1" w:noVBand="1"/>
      </w:tblPr>
      <w:tblGrid>
        <w:gridCol w:w="3397"/>
        <w:gridCol w:w="1701"/>
        <w:gridCol w:w="1701"/>
        <w:gridCol w:w="1560"/>
        <w:gridCol w:w="1008"/>
      </w:tblGrid>
      <w:tr w:rsidR="26F51A6B" w:rsidRPr="0054421C" w14:paraId="5AEE891E"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bookmarkEnd w:id="29"/>
          <w:p w14:paraId="028A165F" w14:textId="5ECB2183" w:rsidR="26F51A6B" w:rsidRPr="0054421C" w:rsidRDefault="26F51A6B" w:rsidP="002235C8">
            <w:pPr>
              <w:jc w:val="center"/>
              <w:rPr>
                <w:rFonts w:cs="Calibri"/>
                <w:b/>
                <w:bCs/>
                <w:sz w:val="18"/>
                <w:szCs w:val="18"/>
              </w:rPr>
            </w:pPr>
            <w:r w:rsidRPr="0054421C">
              <w:rPr>
                <w:rFonts w:cs="Calibri"/>
                <w:b/>
                <w:bCs/>
                <w:sz w:val="18"/>
                <w:szCs w:val="18"/>
              </w:rPr>
              <w:t>Cost Grouping</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4B3525F1" w14:textId="4FA511A2" w:rsidR="26F51A6B" w:rsidRPr="0054421C" w:rsidRDefault="26F51A6B" w:rsidP="002235C8">
            <w:pPr>
              <w:jc w:val="center"/>
              <w:rPr>
                <w:rFonts w:cs="Calibri"/>
                <w:b/>
                <w:bCs/>
                <w:sz w:val="18"/>
                <w:szCs w:val="18"/>
              </w:rPr>
            </w:pPr>
            <w:r w:rsidRPr="0054421C">
              <w:rPr>
                <w:rFonts w:cs="Calibri"/>
                <w:b/>
                <w:bCs/>
                <w:sz w:val="18"/>
                <w:szCs w:val="18"/>
              </w:rPr>
              <w:t>Sum of YR3 Cum Budget</w:t>
            </w:r>
          </w:p>
        </w:tc>
        <w:tc>
          <w:tcPr>
            <w:tcW w:w="1701"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629EA8A7" w14:textId="12CA0B9A" w:rsidR="26F51A6B" w:rsidRPr="0054421C" w:rsidRDefault="26F51A6B" w:rsidP="002235C8">
            <w:pPr>
              <w:jc w:val="center"/>
              <w:rPr>
                <w:rFonts w:cs="Calibri"/>
                <w:b/>
                <w:bCs/>
                <w:sz w:val="18"/>
                <w:szCs w:val="18"/>
              </w:rPr>
            </w:pPr>
            <w:r w:rsidRPr="0054421C">
              <w:rPr>
                <w:rFonts w:cs="Calibri"/>
                <w:b/>
                <w:bCs/>
                <w:sz w:val="18"/>
                <w:szCs w:val="18"/>
              </w:rPr>
              <w:t>Sum of YR3 Cum Exp</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1C385A0A" w14:textId="661492A8" w:rsidR="26F51A6B" w:rsidRPr="0054421C" w:rsidRDefault="26F51A6B" w:rsidP="002235C8">
            <w:pPr>
              <w:jc w:val="center"/>
              <w:rPr>
                <w:rFonts w:cs="Calibri"/>
                <w:b/>
                <w:bCs/>
                <w:sz w:val="18"/>
                <w:szCs w:val="18"/>
              </w:rPr>
            </w:pPr>
            <w:r w:rsidRPr="0054421C">
              <w:rPr>
                <w:rFonts w:cs="Calibri"/>
                <w:b/>
                <w:bCs/>
                <w:sz w:val="18"/>
                <w:szCs w:val="18"/>
              </w:rPr>
              <w:t>Sum of YR Cum Variance</w:t>
            </w:r>
          </w:p>
        </w:tc>
        <w:tc>
          <w:tcPr>
            <w:tcW w:w="1008"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70707613" w14:textId="3E4B14EB" w:rsidR="26F51A6B" w:rsidRPr="0054421C" w:rsidRDefault="26F51A6B" w:rsidP="002235C8">
            <w:pPr>
              <w:jc w:val="center"/>
              <w:rPr>
                <w:rFonts w:cs="Calibri"/>
                <w:b/>
                <w:bCs/>
                <w:sz w:val="18"/>
                <w:szCs w:val="18"/>
              </w:rPr>
            </w:pPr>
            <w:r w:rsidRPr="0054421C">
              <w:rPr>
                <w:rFonts w:cs="Calibri"/>
                <w:b/>
                <w:bCs/>
                <w:sz w:val="18"/>
                <w:szCs w:val="18"/>
              </w:rPr>
              <w:t>Absorption Rate</w:t>
            </w:r>
          </w:p>
        </w:tc>
      </w:tr>
      <w:tr w:rsidR="26F51A6B" w:rsidRPr="0054421C" w14:paraId="22458561"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C03374" w14:textId="46C7360C" w:rsidR="26F51A6B" w:rsidRPr="0054421C" w:rsidRDefault="26F51A6B" w:rsidP="26F51A6B">
            <w:pPr>
              <w:rPr>
                <w:rFonts w:cs="Calibri"/>
              </w:rPr>
            </w:pPr>
            <w:r w:rsidRPr="0054421C">
              <w:rPr>
                <w:rFonts w:cs="Calibri"/>
                <w:sz w:val="18"/>
                <w:szCs w:val="18"/>
              </w:rPr>
              <w:t>1.0 Human Resources (HR)</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78971C" w14:textId="561A169B" w:rsidR="26F51A6B" w:rsidRPr="0054421C" w:rsidRDefault="26F51A6B" w:rsidP="26F51A6B">
            <w:pPr>
              <w:rPr>
                <w:rFonts w:cs="Calibri"/>
              </w:rPr>
            </w:pPr>
            <w:r w:rsidRPr="0054421C">
              <w:rPr>
                <w:rFonts w:cs="Calibri"/>
                <w:sz w:val="18"/>
                <w:szCs w:val="18"/>
              </w:rPr>
              <w:t xml:space="preserve">                 50,924,185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2571CD" w14:textId="4AA9F681" w:rsidR="26F51A6B" w:rsidRPr="0054421C" w:rsidRDefault="26F51A6B" w:rsidP="26F51A6B">
            <w:pPr>
              <w:rPr>
                <w:rFonts w:cs="Calibri"/>
              </w:rPr>
            </w:pPr>
            <w:r w:rsidRPr="0054421C">
              <w:rPr>
                <w:rFonts w:cs="Calibri"/>
                <w:sz w:val="18"/>
                <w:szCs w:val="18"/>
              </w:rPr>
              <w:t xml:space="preserve">            50,961,319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63CA2E" w14:textId="439EC148" w:rsidR="26F51A6B" w:rsidRPr="0054421C" w:rsidRDefault="26F51A6B" w:rsidP="26F51A6B">
            <w:pPr>
              <w:rPr>
                <w:rFonts w:cs="Calibri"/>
              </w:rPr>
            </w:pPr>
            <w:r w:rsidRPr="0054421C">
              <w:rPr>
                <w:rFonts w:cs="Calibri"/>
                <w:sz w:val="18"/>
                <w:szCs w:val="18"/>
              </w:rPr>
              <w:t xml:space="preserve">-                      37,133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DB446F" w14:textId="22020480" w:rsidR="26F51A6B" w:rsidRPr="0054421C" w:rsidRDefault="26F51A6B" w:rsidP="002235C8">
            <w:pPr>
              <w:jc w:val="center"/>
              <w:rPr>
                <w:rFonts w:cs="Calibri"/>
              </w:rPr>
            </w:pPr>
            <w:r w:rsidRPr="0054421C">
              <w:rPr>
                <w:rFonts w:cs="Calibri"/>
                <w:sz w:val="18"/>
                <w:szCs w:val="18"/>
              </w:rPr>
              <w:t>100%</w:t>
            </w:r>
          </w:p>
        </w:tc>
      </w:tr>
      <w:tr w:rsidR="26F51A6B" w:rsidRPr="0054421C" w14:paraId="26BF61BC"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1C1659" w14:textId="3AFBC6B4" w:rsidR="26F51A6B" w:rsidRPr="0054421C" w:rsidRDefault="26F51A6B" w:rsidP="26F51A6B">
            <w:pPr>
              <w:rPr>
                <w:rFonts w:cs="Calibri"/>
              </w:rPr>
            </w:pPr>
            <w:r w:rsidRPr="0054421C">
              <w:rPr>
                <w:rFonts w:cs="Calibri"/>
                <w:sz w:val="18"/>
                <w:szCs w:val="18"/>
              </w:rPr>
              <w:t>10.0 Communication Material and Publications (CMP)</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2EC065" w14:textId="1BC4FF3D" w:rsidR="26F51A6B" w:rsidRPr="0054421C" w:rsidRDefault="26F51A6B" w:rsidP="26F51A6B">
            <w:pPr>
              <w:rPr>
                <w:rFonts w:cs="Calibri"/>
              </w:rPr>
            </w:pPr>
            <w:r w:rsidRPr="0054421C">
              <w:rPr>
                <w:rFonts w:cs="Calibri"/>
                <w:sz w:val="18"/>
                <w:szCs w:val="18"/>
              </w:rPr>
              <w:t xml:space="preserve">                   4,372,581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DBE947" w14:textId="3C11D104" w:rsidR="26F51A6B" w:rsidRPr="0054421C" w:rsidRDefault="26F51A6B" w:rsidP="26F51A6B">
            <w:pPr>
              <w:rPr>
                <w:rFonts w:cs="Calibri"/>
              </w:rPr>
            </w:pPr>
            <w:r w:rsidRPr="0054421C">
              <w:rPr>
                <w:rFonts w:cs="Calibri"/>
                <w:sz w:val="18"/>
                <w:szCs w:val="18"/>
              </w:rPr>
              <w:t xml:space="preserve">              1,034,941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D0F2A9" w14:textId="4B87BC4E" w:rsidR="26F51A6B" w:rsidRPr="0054421C" w:rsidRDefault="26F51A6B" w:rsidP="26F51A6B">
            <w:pPr>
              <w:rPr>
                <w:rFonts w:cs="Calibri"/>
              </w:rPr>
            </w:pPr>
            <w:r w:rsidRPr="0054421C">
              <w:rPr>
                <w:rFonts w:cs="Calibri"/>
                <w:sz w:val="18"/>
                <w:szCs w:val="18"/>
              </w:rPr>
              <w:t xml:space="preserve">                  3,337,639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91EEED" w14:textId="7CC6793E" w:rsidR="26F51A6B" w:rsidRPr="0054421C" w:rsidRDefault="26F51A6B" w:rsidP="002235C8">
            <w:pPr>
              <w:jc w:val="center"/>
              <w:rPr>
                <w:rFonts w:cs="Calibri"/>
              </w:rPr>
            </w:pPr>
            <w:r w:rsidRPr="0054421C">
              <w:rPr>
                <w:rFonts w:cs="Calibri"/>
                <w:sz w:val="18"/>
                <w:szCs w:val="18"/>
              </w:rPr>
              <w:t>24%</w:t>
            </w:r>
          </w:p>
        </w:tc>
      </w:tr>
      <w:tr w:rsidR="26F51A6B" w:rsidRPr="0054421C" w14:paraId="2FC53E57"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F9160B" w14:textId="15844AF6" w:rsidR="26F51A6B" w:rsidRPr="0054421C" w:rsidRDefault="26F51A6B" w:rsidP="26F51A6B">
            <w:pPr>
              <w:rPr>
                <w:rFonts w:cs="Calibri"/>
              </w:rPr>
            </w:pPr>
            <w:r w:rsidRPr="0054421C">
              <w:rPr>
                <w:rFonts w:cs="Calibri"/>
                <w:sz w:val="18"/>
                <w:szCs w:val="18"/>
              </w:rPr>
              <w:t>11.0 Indirect and Overhead Costs</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340874" w14:textId="09F7369E" w:rsidR="26F51A6B" w:rsidRPr="0054421C" w:rsidRDefault="26F51A6B" w:rsidP="26F51A6B">
            <w:pPr>
              <w:rPr>
                <w:rFonts w:cs="Calibri"/>
              </w:rPr>
            </w:pPr>
            <w:r w:rsidRPr="0054421C">
              <w:rPr>
                <w:rFonts w:cs="Calibri"/>
                <w:sz w:val="18"/>
                <w:szCs w:val="18"/>
              </w:rPr>
              <w:t xml:space="preserve">                 28,721,851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2A51B4" w14:textId="58D68C3B" w:rsidR="26F51A6B" w:rsidRPr="0054421C" w:rsidRDefault="26F51A6B" w:rsidP="26F51A6B">
            <w:pPr>
              <w:rPr>
                <w:rFonts w:cs="Calibri"/>
              </w:rPr>
            </w:pPr>
            <w:r w:rsidRPr="0054421C">
              <w:rPr>
                <w:rFonts w:cs="Calibri"/>
                <w:sz w:val="18"/>
                <w:szCs w:val="18"/>
              </w:rPr>
              <w:t xml:space="preserve">            21,156,151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31F788C" w14:textId="3BEA2883" w:rsidR="26F51A6B" w:rsidRPr="0054421C" w:rsidRDefault="26F51A6B" w:rsidP="26F51A6B">
            <w:pPr>
              <w:rPr>
                <w:rFonts w:cs="Calibri"/>
              </w:rPr>
            </w:pPr>
            <w:r w:rsidRPr="0054421C">
              <w:rPr>
                <w:rFonts w:cs="Calibri"/>
                <w:sz w:val="18"/>
                <w:szCs w:val="18"/>
              </w:rPr>
              <w:t xml:space="preserve">                  7,565,700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0FE678" w14:textId="2E1C137E" w:rsidR="26F51A6B" w:rsidRPr="0054421C" w:rsidRDefault="26F51A6B" w:rsidP="002235C8">
            <w:pPr>
              <w:jc w:val="center"/>
              <w:rPr>
                <w:rFonts w:cs="Calibri"/>
              </w:rPr>
            </w:pPr>
            <w:r w:rsidRPr="0054421C">
              <w:rPr>
                <w:rFonts w:cs="Calibri"/>
                <w:sz w:val="18"/>
                <w:szCs w:val="18"/>
              </w:rPr>
              <w:t>74%</w:t>
            </w:r>
          </w:p>
        </w:tc>
      </w:tr>
      <w:tr w:rsidR="26F51A6B" w:rsidRPr="0054421C" w14:paraId="63B242D5"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2F3113" w14:textId="06986CBD" w:rsidR="26F51A6B" w:rsidRPr="0054421C" w:rsidRDefault="26F51A6B" w:rsidP="26F51A6B">
            <w:pPr>
              <w:rPr>
                <w:rFonts w:cs="Calibri"/>
              </w:rPr>
            </w:pPr>
            <w:r w:rsidRPr="0054421C">
              <w:rPr>
                <w:rFonts w:cs="Calibri"/>
                <w:sz w:val="18"/>
                <w:szCs w:val="18"/>
              </w:rPr>
              <w:t>12.0 Living support to client/ target population (LSCTP)</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814013" w14:textId="3F4ED805" w:rsidR="26F51A6B" w:rsidRPr="0054421C" w:rsidRDefault="26F51A6B" w:rsidP="26F51A6B">
            <w:pPr>
              <w:rPr>
                <w:rFonts w:cs="Calibri"/>
              </w:rPr>
            </w:pPr>
            <w:r w:rsidRPr="0054421C">
              <w:rPr>
                <w:rFonts w:cs="Calibri"/>
                <w:sz w:val="18"/>
                <w:szCs w:val="18"/>
              </w:rPr>
              <w:t xml:space="preserve">                 12,831,189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4F4E8A" w14:textId="2AACAC09" w:rsidR="26F51A6B" w:rsidRPr="0054421C" w:rsidRDefault="26F51A6B" w:rsidP="26F51A6B">
            <w:pPr>
              <w:rPr>
                <w:rFonts w:cs="Calibri"/>
              </w:rPr>
            </w:pPr>
            <w:r w:rsidRPr="0054421C">
              <w:rPr>
                <w:rFonts w:cs="Calibri"/>
                <w:sz w:val="18"/>
                <w:szCs w:val="18"/>
              </w:rPr>
              <w:t xml:space="preserve">              9,114,310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F2A419" w14:textId="00A3983B" w:rsidR="26F51A6B" w:rsidRPr="0054421C" w:rsidRDefault="26F51A6B" w:rsidP="26F51A6B">
            <w:pPr>
              <w:rPr>
                <w:rFonts w:cs="Calibri"/>
              </w:rPr>
            </w:pPr>
            <w:r w:rsidRPr="0054421C">
              <w:rPr>
                <w:rFonts w:cs="Calibri"/>
                <w:sz w:val="18"/>
                <w:szCs w:val="18"/>
              </w:rPr>
              <w:t xml:space="preserve">                  3,716,879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C07DA9" w14:textId="7CE5C565" w:rsidR="26F51A6B" w:rsidRPr="0054421C" w:rsidRDefault="26F51A6B" w:rsidP="002235C8">
            <w:pPr>
              <w:jc w:val="center"/>
              <w:rPr>
                <w:rFonts w:cs="Calibri"/>
              </w:rPr>
            </w:pPr>
            <w:r w:rsidRPr="0054421C">
              <w:rPr>
                <w:rFonts w:cs="Calibri"/>
                <w:sz w:val="18"/>
                <w:szCs w:val="18"/>
              </w:rPr>
              <w:t>71%</w:t>
            </w:r>
          </w:p>
        </w:tc>
      </w:tr>
      <w:tr w:rsidR="26F51A6B" w:rsidRPr="0054421C" w14:paraId="1F26FBA7"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2E6F8A" w14:textId="683C4E70" w:rsidR="26F51A6B" w:rsidRPr="0054421C" w:rsidRDefault="26F51A6B" w:rsidP="26F51A6B">
            <w:pPr>
              <w:rPr>
                <w:rFonts w:cs="Calibri"/>
              </w:rPr>
            </w:pPr>
            <w:r w:rsidRPr="0054421C">
              <w:rPr>
                <w:rFonts w:cs="Calibri"/>
                <w:sz w:val="18"/>
                <w:szCs w:val="18"/>
              </w:rPr>
              <w:t>13.0 Payment for Results</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A9898F" w14:textId="30CDE322" w:rsidR="26F51A6B" w:rsidRPr="0054421C" w:rsidRDefault="26F51A6B" w:rsidP="26F51A6B">
            <w:pPr>
              <w:rPr>
                <w:rFonts w:cs="Calibri"/>
              </w:rPr>
            </w:pPr>
            <w:r w:rsidRPr="0054421C">
              <w:rPr>
                <w:rFonts w:cs="Calibri"/>
                <w:sz w:val="18"/>
                <w:szCs w:val="18"/>
              </w:rPr>
              <w:t xml:space="preserve">                 30,532,519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F322D8" w14:textId="544CEAC7" w:rsidR="26F51A6B" w:rsidRPr="0054421C" w:rsidRDefault="26F51A6B" w:rsidP="26F51A6B">
            <w:pPr>
              <w:rPr>
                <w:rFonts w:cs="Calibri"/>
              </w:rPr>
            </w:pPr>
            <w:r w:rsidRPr="0054421C">
              <w:rPr>
                <w:rFonts w:cs="Calibri"/>
                <w:sz w:val="18"/>
                <w:szCs w:val="18"/>
              </w:rPr>
              <w:t xml:space="preserve">            30,600,289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E9379F" w14:textId="5FFA1C13" w:rsidR="26F51A6B" w:rsidRPr="0054421C" w:rsidRDefault="26F51A6B" w:rsidP="26F51A6B">
            <w:pPr>
              <w:rPr>
                <w:rFonts w:cs="Calibri"/>
              </w:rPr>
            </w:pPr>
            <w:r w:rsidRPr="0054421C">
              <w:rPr>
                <w:rFonts w:cs="Calibri"/>
                <w:sz w:val="18"/>
                <w:szCs w:val="18"/>
              </w:rPr>
              <w:t xml:space="preserve">-                      67,770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BE8614" w14:textId="56B926D7" w:rsidR="26F51A6B" w:rsidRPr="0054421C" w:rsidRDefault="26F51A6B" w:rsidP="002235C8">
            <w:pPr>
              <w:jc w:val="center"/>
              <w:rPr>
                <w:rFonts w:cs="Calibri"/>
              </w:rPr>
            </w:pPr>
            <w:r w:rsidRPr="0054421C">
              <w:rPr>
                <w:rFonts w:cs="Calibri"/>
                <w:sz w:val="18"/>
                <w:szCs w:val="18"/>
              </w:rPr>
              <w:t>100%</w:t>
            </w:r>
          </w:p>
        </w:tc>
      </w:tr>
      <w:tr w:rsidR="26F51A6B" w:rsidRPr="0054421C" w14:paraId="49036F6B"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9E4ED2" w14:textId="1CB5A191" w:rsidR="26F51A6B" w:rsidRPr="0054421C" w:rsidRDefault="26F51A6B" w:rsidP="26F51A6B">
            <w:pPr>
              <w:rPr>
                <w:rFonts w:cs="Calibri"/>
              </w:rPr>
            </w:pPr>
            <w:r w:rsidRPr="0054421C">
              <w:rPr>
                <w:rFonts w:cs="Calibri"/>
                <w:sz w:val="18"/>
                <w:szCs w:val="18"/>
              </w:rPr>
              <w:t>2.0 Travel related costs (TRC)</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8F04C9" w14:textId="0ECE2C88" w:rsidR="26F51A6B" w:rsidRPr="0054421C" w:rsidRDefault="26F51A6B" w:rsidP="26F51A6B">
            <w:pPr>
              <w:rPr>
                <w:rFonts w:cs="Calibri"/>
              </w:rPr>
            </w:pPr>
            <w:r w:rsidRPr="0054421C">
              <w:rPr>
                <w:rFonts w:cs="Calibri"/>
                <w:sz w:val="18"/>
                <w:szCs w:val="18"/>
              </w:rPr>
              <w:t xml:space="preserve">                 15,795,152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F03216" w14:textId="06123ACB" w:rsidR="26F51A6B" w:rsidRPr="0054421C" w:rsidRDefault="26F51A6B" w:rsidP="26F51A6B">
            <w:pPr>
              <w:rPr>
                <w:rFonts w:cs="Calibri"/>
              </w:rPr>
            </w:pPr>
            <w:r w:rsidRPr="0054421C">
              <w:rPr>
                <w:rFonts w:cs="Calibri"/>
                <w:sz w:val="18"/>
                <w:szCs w:val="18"/>
              </w:rPr>
              <w:t xml:space="preserve">            13,421,296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C8C9DD" w14:textId="55C68D9B" w:rsidR="26F51A6B" w:rsidRPr="0054421C" w:rsidRDefault="26F51A6B" w:rsidP="26F51A6B">
            <w:pPr>
              <w:rPr>
                <w:rFonts w:cs="Calibri"/>
              </w:rPr>
            </w:pPr>
            <w:r w:rsidRPr="0054421C">
              <w:rPr>
                <w:rFonts w:cs="Calibri"/>
                <w:sz w:val="18"/>
                <w:szCs w:val="18"/>
              </w:rPr>
              <w:t xml:space="preserve">                  2,373,856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8D50C34" w14:textId="170CDE9D" w:rsidR="26F51A6B" w:rsidRPr="0054421C" w:rsidRDefault="26F51A6B" w:rsidP="002235C8">
            <w:pPr>
              <w:jc w:val="center"/>
              <w:rPr>
                <w:rFonts w:cs="Calibri"/>
              </w:rPr>
            </w:pPr>
            <w:r w:rsidRPr="0054421C">
              <w:rPr>
                <w:rFonts w:cs="Calibri"/>
                <w:sz w:val="18"/>
                <w:szCs w:val="18"/>
              </w:rPr>
              <w:t>85%</w:t>
            </w:r>
          </w:p>
        </w:tc>
      </w:tr>
      <w:tr w:rsidR="26F51A6B" w:rsidRPr="0054421C" w14:paraId="4DA6A837"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C1F350" w14:textId="5F7CBB1D" w:rsidR="26F51A6B" w:rsidRPr="0054421C" w:rsidRDefault="26F51A6B" w:rsidP="26F51A6B">
            <w:pPr>
              <w:rPr>
                <w:rFonts w:cs="Calibri"/>
              </w:rPr>
            </w:pPr>
            <w:r w:rsidRPr="0054421C">
              <w:rPr>
                <w:rFonts w:cs="Calibri"/>
                <w:sz w:val="18"/>
                <w:szCs w:val="18"/>
              </w:rPr>
              <w:t>3.0 External Professional services (EPS)</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7315DF" w14:textId="47D20CB9" w:rsidR="26F51A6B" w:rsidRPr="0054421C" w:rsidRDefault="26F51A6B" w:rsidP="26F51A6B">
            <w:pPr>
              <w:rPr>
                <w:rFonts w:cs="Calibri"/>
              </w:rPr>
            </w:pPr>
            <w:r w:rsidRPr="0054421C">
              <w:rPr>
                <w:rFonts w:cs="Calibri"/>
                <w:sz w:val="18"/>
                <w:szCs w:val="18"/>
              </w:rPr>
              <w:t xml:space="preserve">                   4,878,957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5DDC0D" w14:textId="40DA0D04" w:rsidR="26F51A6B" w:rsidRPr="0054421C" w:rsidRDefault="26F51A6B" w:rsidP="26F51A6B">
            <w:pPr>
              <w:rPr>
                <w:rFonts w:cs="Calibri"/>
              </w:rPr>
            </w:pPr>
            <w:r w:rsidRPr="0054421C">
              <w:rPr>
                <w:rFonts w:cs="Calibri"/>
                <w:sz w:val="18"/>
                <w:szCs w:val="18"/>
              </w:rPr>
              <w:t xml:space="preserve">              2,626,849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17665E" w14:textId="54D954A8" w:rsidR="26F51A6B" w:rsidRPr="0054421C" w:rsidRDefault="26F51A6B" w:rsidP="26F51A6B">
            <w:pPr>
              <w:rPr>
                <w:rFonts w:cs="Calibri"/>
              </w:rPr>
            </w:pPr>
            <w:r w:rsidRPr="0054421C">
              <w:rPr>
                <w:rFonts w:cs="Calibri"/>
                <w:sz w:val="18"/>
                <w:szCs w:val="18"/>
              </w:rPr>
              <w:t xml:space="preserve">                  2,252,107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BFDAD2" w14:textId="329F9893" w:rsidR="26F51A6B" w:rsidRPr="0054421C" w:rsidRDefault="26F51A6B" w:rsidP="002235C8">
            <w:pPr>
              <w:jc w:val="center"/>
              <w:rPr>
                <w:rFonts w:cs="Calibri"/>
              </w:rPr>
            </w:pPr>
            <w:r w:rsidRPr="0054421C">
              <w:rPr>
                <w:rFonts w:cs="Calibri"/>
                <w:sz w:val="18"/>
                <w:szCs w:val="18"/>
              </w:rPr>
              <w:t>54%</w:t>
            </w:r>
          </w:p>
        </w:tc>
      </w:tr>
      <w:tr w:rsidR="26F51A6B" w:rsidRPr="0054421C" w14:paraId="6A9E28DC"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7C5917" w14:textId="498AB90D" w:rsidR="26F51A6B" w:rsidRPr="0054421C" w:rsidRDefault="26F51A6B" w:rsidP="26F51A6B">
            <w:pPr>
              <w:rPr>
                <w:rFonts w:cs="Calibri"/>
              </w:rPr>
            </w:pPr>
            <w:r w:rsidRPr="0054421C">
              <w:rPr>
                <w:rFonts w:cs="Calibri"/>
                <w:sz w:val="18"/>
                <w:szCs w:val="18"/>
              </w:rPr>
              <w:t>4.0 Health Products - Pharmaceutical Products (HPPP)</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50B0AB" w14:textId="5947D8FA" w:rsidR="26F51A6B" w:rsidRPr="0054421C" w:rsidRDefault="26F51A6B" w:rsidP="26F51A6B">
            <w:pPr>
              <w:rPr>
                <w:rFonts w:cs="Calibri"/>
              </w:rPr>
            </w:pPr>
            <w:r w:rsidRPr="0054421C">
              <w:rPr>
                <w:rFonts w:cs="Calibri"/>
                <w:sz w:val="18"/>
                <w:szCs w:val="18"/>
              </w:rPr>
              <w:t xml:space="preserve">               176,183,961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124DE86" w14:textId="799E416B" w:rsidR="26F51A6B" w:rsidRPr="0054421C" w:rsidRDefault="26F51A6B" w:rsidP="26F51A6B">
            <w:pPr>
              <w:rPr>
                <w:rFonts w:cs="Calibri"/>
              </w:rPr>
            </w:pPr>
            <w:r w:rsidRPr="0054421C">
              <w:rPr>
                <w:rFonts w:cs="Calibri"/>
                <w:sz w:val="18"/>
                <w:szCs w:val="18"/>
              </w:rPr>
              <w:t xml:space="preserve">          172,241,952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599B89" w14:textId="49F8FA3C" w:rsidR="26F51A6B" w:rsidRPr="0054421C" w:rsidRDefault="26F51A6B" w:rsidP="26F51A6B">
            <w:pPr>
              <w:rPr>
                <w:rFonts w:cs="Calibri"/>
              </w:rPr>
            </w:pPr>
            <w:r w:rsidRPr="0054421C">
              <w:rPr>
                <w:rFonts w:cs="Calibri"/>
                <w:sz w:val="18"/>
                <w:szCs w:val="18"/>
              </w:rPr>
              <w:t xml:space="preserve">                  3,942,008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E857E7" w14:textId="6A62C428" w:rsidR="26F51A6B" w:rsidRPr="0054421C" w:rsidRDefault="26F51A6B" w:rsidP="002235C8">
            <w:pPr>
              <w:jc w:val="center"/>
              <w:rPr>
                <w:rFonts w:cs="Calibri"/>
              </w:rPr>
            </w:pPr>
            <w:r w:rsidRPr="0054421C">
              <w:rPr>
                <w:rFonts w:cs="Calibri"/>
                <w:sz w:val="18"/>
                <w:szCs w:val="18"/>
              </w:rPr>
              <w:t>98%</w:t>
            </w:r>
          </w:p>
        </w:tc>
      </w:tr>
      <w:tr w:rsidR="26F51A6B" w:rsidRPr="0054421C" w14:paraId="3229572A"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35B910" w14:textId="7B1EF5D2" w:rsidR="26F51A6B" w:rsidRPr="0054421C" w:rsidRDefault="26F51A6B" w:rsidP="26F51A6B">
            <w:pPr>
              <w:rPr>
                <w:rFonts w:cs="Calibri"/>
              </w:rPr>
            </w:pPr>
            <w:r w:rsidRPr="0054421C">
              <w:rPr>
                <w:rFonts w:cs="Calibri"/>
                <w:sz w:val="18"/>
                <w:szCs w:val="18"/>
              </w:rPr>
              <w:t>5.0 Health Products - Non-Pharmaceuticals (HPNP)</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77FC3B" w14:textId="75010D37" w:rsidR="26F51A6B" w:rsidRPr="0054421C" w:rsidRDefault="26F51A6B" w:rsidP="26F51A6B">
            <w:pPr>
              <w:rPr>
                <w:rFonts w:cs="Calibri"/>
              </w:rPr>
            </w:pPr>
            <w:r w:rsidRPr="0054421C">
              <w:rPr>
                <w:rFonts w:cs="Calibri"/>
                <w:sz w:val="18"/>
                <w:szCs w:val="18"/>
              </w:rPr>
              <w:t xml:space="preserve">                 60,024,812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FA7D0E" w14:textId="71510F93" w:rsidR="26F51A6B" w:rsidRPr="0054421C" w:rsidRDefault="26F51A6B" w:rsidP="26F51A6B">
            <w:pPr>
              <w:rPr>
                <w:rFonts w:cs="Calibri"/>
              </w:rPr>
            </w:pPr>
            <w:r w:rsidRPr="0054421C">
              <w:rPr>
                <w:rFonts w:cs="Calibri"/>
                <w:sz w:val="18"/>
                <w:szCs w:val="18"/>
              </w:rPr>
              <w:t xml:space="preserve">            50,169,226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A71DD7" w14:textId="46970C14" w:rsidR="26F51A6B" w:rsidRPr="0054421C" w:rsidRDefault="26F51A6B" w:rsidP="26F51A6B">
            <w:pPr>
              <w:rPr>
                <w:rFonts w:cs="Calibri"/>
              </w:rPr>
            </w:pPr>
            <w:r w:rsidRPr="0054421C">
              <w:rPr>
                <w:rFonts w:cs="Calibri"/>
                <w:sz w:val="18"/>
                <w:szCs w:val="18"/>
              </w:rPr>
              <w:t xml:space="preserve">                  9,855,587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5F5C1C" w14:textId="6BBEE7ED" w:rsidR="26F51A6B" w:rsidRPr="0054421C" w:rsidRDefault="26F51A6B" w:rsidP="002235C8">
            <w:pPr>
              <w:jc w:val="center"/>
              <w:rPr>
                <w:rFonts w:cs="Calibri"/>
              </w:rPr>
            </w:pPr>
            <w:r w:rsidRPr="0054421C">
              <w:rPr>
                <w:rFonts w:cs="Calibri"/>
                <w:sz w:val="18"/>
                <w:szCs w:val="18"/>
              </w:rPr>
              <w:t>84%</w:t>
            </w:r>
          </w:p>
        </w:tc>
      </w:tr>
      <w:tr w:rsidR="26F51A6B" w:rsidRPr="0054421C" w14:paraId="1760F8A0"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05369E" w14:textId="13EA588C" w:rsidR="26F51A6B" w:rsidRPr="0054421C" w:rsidRDefault="26F51A6B" w:rsidP="26F51A6B">
            <w:pPr>
              <w:rPr>
                <w:rFonts w:cs="Calibri"/>
              </w:rPr>
            </w:pPr>
            <w:r w:rsidRPr="0054421C">
              <w:rPr>
                <w:rFonts w:cs="Calibri"/>
                <w:sz w:val="18"/>
                <w:szCs w:val="18"/>
              </w:rPr>
              <w:t>6.0 Health Products - Equipment (HPE)</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BBF380" w14:textId="7659EA64" w:rsidR="26F51A6B" w:rsidRPr="0054421C" w:rsidRDefault="26F51A6B" w:rsidP="26F51A6B">
            <w:pPr>
              <w:rPr>
                <w:rFonts w:cs="Calibri"/>
              </w:rPr>
            </w:pPr>
            <w:r w:rsidRPr="0054421C">
              <w:rPr>
                <w:rFonts w:cs="Calibri"/>
                <w:sz w:val="18"/>
                <w:szCs w:val="18"/>
              </w:rPr>
              <w:t xml:space="preserve">                   2,484,682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7F21F3" w14:textId="06E40647" w:rsidR="26F51A6B" w:rsidRPr="0054421C" w:rsidRDefault="26F51A6B" w:rsidP="26F51A6B">
            <w:pPr>
              <w:rPr>
                <w:rFonts w:cs="Calibri"/>
              </w:rPr>
            </w:pPr>
            <w:r w:rsidRPr="0054421C">
              <w:rPr>
                <w:rFonts w:cs="Calibri"/>
                <w:sz w:val="18"/>
                <w:szCs w:val="18"/>
              </w:rPr>
              <w:t xml:space="preserve">                 804,376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464DE8" w14:textId="6CF63C4E" w:rsidR="26F51A6B" w:rsidRPr="0054421C" w:rsidRDefault="26F51A6B" w:rsidP="26F51A6B">
            <w:pPr>
              <w:rPr>
                <w:rFonts w:cs="Calibri"/>
              </w:rPr>
            </w:pPr>
            <w:r w:rsidRPr="0054421C">
              <w:rPr>
                <w:rFonts w:cs="Calibri"/>
                <w:sz w:val="18"/>
                <w:szCs w:val="18"/>
              </w:rPr>
              <w:t xml:space="preserve">                  1,680,306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87EC6A2" w14:textId="5E2F36F4" w:rsidR="26F51A6B" w:rsidRPr="0054421C" w:rsidRDefault="26F51A6B" w:rsidP="002235C8">
            <w:pPr>
              <w:jc w:val="center"/>
              <w:rPr>
                <w:rFonts w:cs="Calibri"/>
              </w:rPr>
            </w:pPr>
            <w:r w:rsidRPr="0054421C">
              <w:rPr>
                <w:rFonts w:cs="Calibri"/>
                <w:sz w:val="18"/>
                <w:szCs w:val="18"/>
              </w:rPr>
              <w:t>32%</w:t>
            </w:r>
          </w:p>
        </w:tc>
      </w:tr>
      <w:tr w:rsidR="26F51A6B" w:rsidRPr="0054421C" w14:paraId="0B09485D"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A539BC" w14:textId="5C795E5D" w:rsidR="26F51A6B" w:rsidRPr="0054421C" w:rsidRDefault="26F51A6B" w:rsidP="26F51A6B">
            <w:pPr>
              <w:rPr>
                <w:rFonts w:cs="Calibri"/>
              </w:rPr>
            </w:pPr>
            <w:r w:rsidRPr="0054421C">
              <w:rPr>
                <w:rFonts w:cs="Calibri"/>
                <w:sz w:val="18"/>
                <w:szCs w:val="18"/>
              </w:rPr>
              <w:t>7.0 Procurement and Supply-Chain Management costs (PSM)</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06A7DE" w14:textId="22957BBA" w:rsidR="26F51A6B" w:rsidRPr="0054421C" w:rsidRDefault="26F51A6B" w:rsidP="26F51A6B">
            <w:pPr>
              <w:rPr>
                <w:rFonts w:cs="Calibri"/>
              </w:rPr>
            </w:pPr>
            <w:r w:rsidRPr="0054421C">
              <w:rPr>
                <w:rFonts w:cs="Calibri"/>
                <w:sz w:val="18"/>
                <w:szCs w:val="18"/>
              </w:rPr>
              <w:t xml:space="preserve">                 34,554,113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15F9C1" w14:textId="274285C7" w:rsidR="26F51A6B" w:rsidRPr="0054421C" w:rsidRDefault="26F51A6B" w:rsidP="26F51A6B">
            <w:pPr>
              <w:rPr>
                <w:rFonts w:cs="Calibri"/>
              </w:rPr>
            </w:pPr>
            <w:r w:rsidRPr="0054421C">
              <w:rPr>
                <w:rFonts w:cs="Calibri"/>
                <w:sz w:val="18"/>
                <w:szCs w:val="18"/>
              </w:rPr>
              <w:t xml:space="preserve">            27,041,404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1A1607" w14:textId="4D9466A0" w:rsidR="26F51A6B" w:rsidRPr="0054421C" w:rsidRDefault="26F51A6B" w:rsidP="26F51A6B">
            <w:pPr>
              <w:rPr>
                <w:rFonts w:cs="Calibri"/>
              </w:rPr>
            </w:pPr>
            <w:r w:rsidRPr="0054421C">
              <w:rPr>
                <w:rFonts w:cs="Calibri"/>
                <w:sz w:val="18"/>
                <w:szCs w:val="18"/>
              </w:rPr>
              <w:t xml:space="preserve">                  7,512,710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DEBF41" w14:textId="17C471E7" w:rsidR="26F51A6B" w:rsidRPr="0054421C" w:rsidRDefault="26F51A6B" w:rsidP="002235C8">
            <w:pPr>
              <w:jc w:val="center"/>
              <w:rPr>
                <w:rFonts w:cs="Calibri"/>
              </w:rPr>
            </w:pPr>
            <w:r w:rsidRPr="0054421C">
              <w:rPr>
                <w:rFonts w:cs="Calibri"/>
                <w:sz w:val="18"/>
                <w:szCs w:val="18"/>
              </w:rPr>
              <w:t>78%</w:t>
            </w:r>
          </w:p>
        </w:tc>
      </w:tr>
      <w:tr w:rsidR="26F51A6B" w:rsidRPr="0054421C" w14:paraId="7E2374C4"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2FE289" w14:textId="0E93C289" w:rsidR="26F51A6B" w:rsidRPr="0054421C" w:rsidRDefault="26F51A6B" w:rsidP="26F51A6B">
            <w:pPr>
              <w:rPr>
                <w:rFonts w:cs="Calibri"/>
              </w:rPr>
            </w:pPr>
            <w:r w:rsidRPr="0054421C">
              <w:rPr>
                <w:rFonts w:cs="Calibri"/>
                <w:sz w:val="18"/>
                <w:szCs w:val="18"/>
              </w:rPr>
              <w:t>8.0 Infrastructure (INF)</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BB6830" w14:textId="5E945C41" w:rsidR="26F51A6B" w:rsidRPr="0054421C" w:rsidRDefault="26F51A6B" w:rsidP="26F51A6B">
            <w:pPr>
              <w:rPr>
                <w:rFonts w:cs="Calibri"/>
              </w:rPr>
            </w:pPr>
            <w:r w:rsidRPr="0054421C">
              <w:rPr>
                <w:rFonts w:cs="Calibri"/>
                <w:sz w:val="18"/>
                <w:szCs w:val="18"/>
              </w:rPr>
              <w:t xml:space="preserve">                 29,133,720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FE0F07" w14:textId="44B1F732" w:rsidR="26F51A6B" w:rsidRPr="0054421C" w:rsidRDefault="26F51A6B" w:rsidP="26F51A6B">
            <w:pPr>
              <w:rPr>
                <w:rFonts w:cs="Calibri"/>
              </w:rPr>
            </w:pPr>
            <w:r w:rsidRPr="0054421C">
              <w:rPr>
                <w:rFonts w:cs="Calibri"/>
                <w:sz w:val="18"/>
                <w:szCs w:val="18"/>
              </w:rPr>
              <w:t xml:space="preserve">            16,800,641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5EC156" w14:textId="1F0ACCED" w:rsidR="26F51A6B" w:rsidRPr="0054421C" w:rsidRDefault="26F51A6B" w:rsidP="26F51A6B">
            <w:pPr>
              <w:rPr>
                <w:rFonts w:cs="Calibri"/>
              </w:rPr>
            </w:pPr>
            <w:r w:rsidRPr="0054421C">
              <w:rPr>
                <w:rFonts w:cs="Calibri"/>
                <w:sz w:val="18"/>
                <w:szCs w:val="18"/>
              </w:rPr>
              <w:t xml:space="preserve">                12,333,079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D77285" w14:textId="186E18EE" w:rsidR="26F51A6B" w:rsidRPr="0054421C" w:rsidRDefault="26F51A6B" w:rsidP="002235C8">
            <w:pPr>
              <w:jc w:val="center"/>
              <w:rPr>
                <w:rFonts w:cs="Calibri"/>
              </w:rPr>
            </w:pPr>
            <w:r w:rsidRPr="0054421C">
              <w:rPr>
                <w:rFonts w:cs="Calibri"/>
                <w:sz w:val="18"/>
                <w:szCs w:val="18"/>
              </w:rPr>
              <w:t>58%</w:t>
            </w:r>
          </w:p>
        </w:tc>
      </w:tr>
      <w:tr w:rsidR="26F51A6B" w:rsidRPr="0054421C" w14:paraId="5F0F1354"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2E36E14" w14:textId="291DCBAF" w:rsidR="26F51A6B" w:rsidRPr="0054421C" w:rsidRDefault="26F51A6B" w:rsidP="26F51A6B">
            <w:pPr>
              <w:rPr>
                <w:rFonts w:cs="Calibri"/>
              </w:rPr>
            </w:pPr>
            <w:r w:rsidRPr="0054421C">
              <w:rPr>
                <w:rFonts w:cs="Calibri"/>
                <w:sz w:val="18"/>
                <w:szCs w:val="18"/>
              </w:rPr>
              <w:t>9.0 Non-health equipment (NHP)</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5A291E" w14:textId="5088D0C9" w:rsidR="26F51A6B" w:rsidRPr="0054421C" w:rsidRDefault="26F51A6B" w:rsidP="26F51A6B">
            <w:pPr>
              <w:rPr>
                <w:rFonts w:cs="Calibri"/>
              </w:rPr>
            </w:pPr>
            <w:r w:rsidRPr="0054421C">
              <w:rPr>
                <w:rFonts w:cs="Calibri"/>
                <w:sz w:val="18"/>
                <w:szCs w:val="18"/>
              </w:rPr>
              <w:t xml:space="preserve">                 31,104,175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E602721" w14:textId="7C81A92B" w:rsidR="26F51A6B" w:rsidRPr="0054421C" w:rsidRDefault="26F51A6B" w:rsidP="26F51A6B">
            <w:pPr>
              <w:rPr>
                <w:rFonts w:cs="Calibri"/>
              </w:rPr>
            </w:pPr>
            <w:r w:rsidRPr="0054421C">
              <w:rPr>
                <w:rFonts w:cs="Calibri"/>
                <w:sz w:val="18"/>
                <w:szCs w:val="18"/>
              </w:rPr>
              <w:t xml:space="preserve">            20,277,806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5B269C" w14:textId="2C82F676" w:rsidR="26F51A6B" w:rsidRPr="0054421C" w:rsidRDefault="26F51A6B" w:rsidP="26F51A6B">
            <w:pPr>
              <w:rPr>
                <w:rFonts w:cs="Calibri"/>
              </w:rPr>
            </w:pPr>
            <w:r w:rsidRPr="0054421C">
              <w:rPr>
                <w:rFonts w:cs="Calibri"/>
                <w:sz w:val="18"/>
                <w:szCs w:val="18"/>
              </w:rPr>
              <w:t xml:space="preserve">                10,826,369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10291D" w14:textId="5746AF84" w:rsidR="26F51A6B" w:rsidRPr="0054421C" w:rsidRDefault="26F51A6B" w:rsidP="002235C8">
            <w:pPr>
              <w:jc w:val="center"/>
              <w:rPr>
                <w:rFonts w:cs="Calibri"/>
              </w:rPr>
            </w:pPr>
            <w:r w:rsidRPr="0054421C">
              <w:rPr>
                <w:rFonts w:cs="Calibri"/>
                <w:sz w:val="18"/>
                <w:szCs w:val="18"/>
              </w:rPr>
              <w:t>65%</w:t>
            </w:r>
          </w:p>
        </w:tc>
      </w:tr>
      <w:tr w:rsidR="26F51A6B" w:rsidRPr="0054421C" w14:paraId="03BCAE46" w14:textId="77777777" w:rsidTr="006E149F">
        <w:trPr>
          <w:trHeight w:val="20"/>
        </w:trPr>
        <w:tc>
          <w:tcPr>
            <w:tcW w:w="33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FC0C1F" w14:textId="7083B02B" w:rsidR="26F51A6B" w:rsidRPr="0054421C" w:rsidRDefault="26F51A6B" w:rsidP="26F51A6B">
            <w:pPr>
              <w:rPr>
                <w:rFonts w:cs="Calibri"/>
              </w:rPr>
            </w:pPr>
            <w:r w:rsidRPr="0054421C">
              <w:rPr>
                <w:rFonts w:cs="Calibri"/>
                <w:b/>
                <w:bCs/>
                <w:sz w:val="18"/>
                <w:szCs w:val="18"/>
              </w:rPr>
              <w:t>Grand Total</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CC403C9" w14:textId="02BDA4B6" w:rsidR="26F51A6B" w:rsidRPr="0054421C" w:rsidRDefault="26F51A6B" w:rsidP="26F51A6B">
            <w:pPr>
              <w:rPr>
                <w:rFonts w:cs="Calibri"/>
              </w:rPr>
            </w:pPr>
            <w:r w:rsidRPr="0054421C">
              <w:rPr>
                <w:rFonts w:cs="Calibri"/>
                <w:b/>
                <w:bCs/>
                <w:sz w:val="18"/>
                <w:szCs w:val="18"/>
              </w:rPr>
              <w:t xml:space="preserve">              481,541,897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4DC015" w14:textId="3E0B746E" w:rsidR="26F51A6B" w:rsidRPr="0054421C" w:rsidRDefault="26F51A6B" w:rsidP="26F51A6B">
            <w:pPr>
              <w:rPr>
                <w:rFonts w:cs="Calibri"/>
              </w:rPr>
            </w:pPr>
            <w:r w:rsidRPr="0054421C">
              <w:rPr>
                <w:rFonts w:cs="Calibri"/>
                <w:b/>
                <w:bCs/>
                <w:sz w:val="18"/>
                <w:szCs w:val="18"/>
              </w:rPr>
              <w:t xml:space="preserve">         416,250,560 </w:t>
            </w:r>
          </w:p>
        </w:tc>
        <w:tc>
          <w:tcPr>
            <w:tcW w:w="156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26B976" w14:textId="20FDBF2A" w:rsidR="26F51A6B" w:rsidRPr="0054421C" w:rsidRDefault="26F51A6B" w:rsidP="26F51A6B">
            <w:pPr>
              <w:rPr>
                <w:rFonts w:cs="Calibri"/>
              </w:rPr>
            </w:pPr>
            <w:r w:rsidRPr="0054421C">
              <w:rPr>
                <w:rFonts w:cs="Calibri"/>
                <w:b/>
                <w:bCs/>
                <w:sz w:val="18"/>
                <w:szCs w:val="18"/>
              </w:rPr>
              <w:t xml:space="preserve">               65,291,337 </w:t>
            </w:r>
          </w:p>
        </w:tc>
        <w:tc>
          <w:tcPr>
            <w:tcW w:w="100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35CA47" w14:textId="09A4FC35" w:rsidR="26F51A6B" w:rsidRPr="0054421C" w:rsidRDefault="26F51A6B" w:rsidP="002235C8">
            <w:pPr>
              <w:jc w:val="center"/>
              <w:rPr>
                <w:rFonts w:cs="Calibri"/>
              </w:rPr>
            </w:pPr>
            <w:r w:rsidRPr="0054421C">
              <w:rPr>
                <w:rFonts w:cs="Calibri"/>
                <w:b/>
                <w:bCs/>
                <w:sz w:val="18"/>
                <w:szCs w:val="18"/>
              </w:rPr>
              <w:t>86%</w:t>
            </w:r>
          </w:p>
        </w:tc>
      </w:tr>
    </w:tbl>
    <w:p w14:paraId="50B2644D" w14:textId="455EF883" w:rsidR="26F51A6B" w:rsidRPr="0054421C" w:rsidRDefault="26F51A6B" w:rsidP="26F51A6B">
      <w:pPr>
        <w:spacing w:line="259" w:lineRule="auto"/>
        <w:rPr>
          <w:rFonts w:eastAsia="Times New Roman" w:cs="Calibri"/>
          <w:b/>
          <w:bCs/>
          <w:sz w:val="20"/>
          <w:szCs w:val="20"/>
        </w:rPr>
      </w:pPr>
    </w:p>
    <w:p w14:paraId="59708B3B" w14:textId="31F98F02" w:rsidR="002235C8" w:rsidRPr="0054421C" w:rsidRDefault="002235C8" w:rsidP="002235C8">
      <w:pPr>
        <w:pStyle w:val="Caption"/>
        <w:rPr>
          <w:rFonts w:ascii="Calibri" w:hAnsi="Calibri" w:cs="Calibri"/>
          <w:b w:val="0"/>
          <w:bCs w:val="0"/>
        </w:rPr>
      </w:pPr>
      <w:bookmarkStart w:id="30" w:name="_Toc167853102"/>
      <w:r w:rsidRPr="0054421C">
        <w:rPr>
          <w:rFonts w:ascii="Calibri" w:hAnsi="Calibri" w:cs="Calibri"/>
        </w:rPr>
        <w:t xml:space="preserve">Table </w:t>
      </w:r>
      <w:r w:rsidRPr="0054421C">
        <w:rPr>
          <w:rFonts w:ascii="Calibri" w:hAnsi="Calibri" w:cs="Calibri"/>
        </w:rPr>
        <w:fldChar w:fldCharType="begin"/>
      </w:r>
      <w:r w:rsidRPr="0054421C">
        <w:rPr>
          <w:rFonts w:ascii="Calibri" w:hAnsi="Calibri" w:cs="Calibri"/>
        </w:rPr>
        <w:instrText xml:space="preserve"> SEQ Table \* ARABIC </w:instrText>
      </w:r>
      <w:r w:rsidRPr="0054421C">
        <w:rPr>
          <w:rFonts w:ascii="Calibri" w:hAnsi="Calibri" w:cs="Calibri"/>
        </w:rPr>
        <w:fldChar w:fldCharType="separate"/>
      </w:r>
      <w:r w:rsidR="00C10220" w:rsidRPr="0054421C">
        <w:rPr>
          <w:rFonts w:ascii="Calibri" w:hAnsi="Calibri" w:cs="Calibri"/>
          <w:noProof/>
        </w:rPr>
        <w:t>5</w:t>
      </w:r>
      <w:r w:rsidRPr="0054421C">
        <w:rPr>
          <w:rFonts w:ascii="Calibri" w:hAnsi="Calibri" w:cs="Calibri"/>
        </w:rPr>
        <w:fldChar w:fldCharType="end"/>
      </w:r>
      <w:r w:rsidRPr="0054421C">
        <w:rPr>
          <w:rFonts w:ascii="Calibri" w:hAnsi="Calibri" w:cs="Calibri"/>
        </w:rPr>
        <w:t xml:space="preserve"> Summary of NFM3 HIV Grant Cumulative Approved Budget &amp; Expenditures by Sub-Recipient 2021-2023</w:t>
      </w:r>
      <w:bookmarkEnd w:id="30"/>
    </w:p>
    <w:p w14:paraId="6ABB9616" w14:textId="4DE2748E" w:rsidR="00F33A43" w:rsidRPr="0054421C" w:rsidRDefault="00F33A43" w:rsidP="26F51A6B">
      <w:pPr>
        <w:spacing w:line="259" w:lineRule="auto"/>
        <w:rPr>
          <w:rFonts w:eastAsia="Times New Roman" w:cs="Calibri"/>
          <w:b/>
          <w:bCs/>
          <w:sz w:val="20"/>
          <w:szCs w:val="20"/>
        </w:rPr>
      </w:pPr>
    </w:p>
    <w:tbl>
      <w:tblPr>
        <w:tblW w:w="9336" w:type="dxa"/>
        <w:tblLayout w:type="fixed"/>
        <w:tblLook w:val="06A0" w:firstRow="1" w:lastRow="0" w:firstColumn="1" w:lastColumn="0" w:noHBand="1" w:noVBand="1"/>
      </w:tblPr>
      <w:tblGrid>
        <w:gridCol w:w="2972"/>
        <w:gridCol w:w="1418"/>
        <w:gridCol w:w="1843"/>
        <w:gridCol w:w="2126"/>
        <w:gridCol w:w="977"/>
      </w:tblGrid>
      <w:tr w:rsidR="26F51A6B" w:rsidRPr="0054421C" w14:paraId="726508DD"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6EFF367" w14:textId="3E6097EC" w:rsidR="26F51A6B" w:rsidRPr="0054421C" w:rsidRDefault="26F51A6B" w:rsidP="002235C8">
            <w:pPr>
              <w:jc w:val="center"/>
              <w:rPr>
                <w:rFonts w:cs="Calibri"/>
                <w:b/>
                <w:bCs/>
                <w:sz w:val="18"/>
                <w:szCs w:val="18"/>
              </w:rPr>
            </w:pPr>
            <w:r w:rsidRPr="0054421C">
              <w:rPr>
                <w:rFonts w:cs="Calibri"/>
                <w:b/>
                <w:bCs/>
                <w:sz w:val="18"/>
                <w:szCs w:val="18"/>
              </w:rPr>
              <w:t>Implementing Entity</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3FEAB78E" w14:textId="2BCEA72D" w:rsidR="26F51A6B" w:rsidRPr="0054421C" w:rsidRDefault="26F51A6B" w:rsidP="002235C8">
            <w:pPr>
              <w:jc w:val="center"/>
              <w:rPr>
                <w:rFonts w:cs="Calibri"/>
                <w:b/>
                <w:bCs/>
                <w:sz w:val="18"/>
                <w:szCs w:val="18"/>
              </w:rPr>
            </w:pPr>
            <w:r w:rsidRPr="0054421C">
              <w:rPr>
                <w:rFonts w:cs="Calibri"/>
                <w:b/>
                <w:bCs/>
                <w:sz w:val="18"/>
                <w:szCs w:val="18"/>
              </w:rPr>
              <w:t>Cumulative Budget</w:t>
            </w:r>
          </w:p>
        </w:tc>
        <w:tc>
          <w:tcPr>
            <w:tcW w:w="1843"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CF8B8CD" w14:textId="214AD4B3" w:rsidR="26F51A6B" w:rsidRPr="0054421C" w:rsidRDefault="26F51A6B" w:rsidP="002235C8">
            <w:pPr>
              <w:jc w:val="center"/>
              <w:rPr>
                <w:rFonts w:cs="Calibri"/>
                <w:b/>
                <w:bCs/>
                <w:sz w:val="18"/>
                <w:szCs w:val="18"/>
              </w:rPr>
            </w:pPr>
            <w:r w:rsidRPr="0054421C">
              <w:rPr>
                <w:rFonts w:cs="Calibri"/>
                <w:b/>
                <w:bCs/>
                <w:sz w:val="18"/>
                <w:szCs w:val="18"/>
              </w:rPr>
              <w:t>Cumulative Actual Expenditure</w:t>
            </w:r>
          </w:p>
        </w:tc>
        <w:tc>
          <w:tcPr>
            <w:tcW w:w="2126"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2F6D837A" w14:textId="7FD4F077" w:rsidR="26F51A6B" w:rsidRPr="0054421C" w:rsidRDefault="26F51A6B" w:rsidP="002235C8">
            <w:pPr>
              <w:jc w:val="center"/>
              <w:rPr>
                <w:rFonts w:cs="Calibri"/>
                <w:b/>
                <w:bCs/>
                <w:sz w:val="18"/>
                <w:szCs w:val="18"/>
              </w:rPr>
            </w:pPr>
            <w:r w:rsidRPr="0054421C">
              <w:rPr>
                <w:rFonts w:cs="Calibri"/>
                <w:b/>
                <w:bCs/>
                <w:sz w:val="18"/>
                <w:szCs w:val="18"/>
              </w:rPr>
              <w:t>Cumulative Budget vs Actual Variance</w:t>
            </w:r>
          </w:p>
        </w:tc>
        <w:tc>
          <w:tcPr>
            <w:tcW w:w="977" w:type="dxa"/>
            <w:tcBorders>
              <w:top w:val="single" w:sz="4" w:space="0" w:color="auto"/>
              <w:left w:val="single" w:sz="4" w:space="0" w:color="auto"/>
              <w:bottom w:val="single" w:sz="4" w:space="0" w:color="auto"/>
              <w:right w:val="single" w:sz="4" w:space="0" w:color="auto"/>
            </w:tcBorders>
            <w:shd w:val="clear" w:color="auto" w:fill="FBE4D5" w:themeFill="accent2" w:themeFillTint="33"/>
            <w:tcMar>
              <w:top w:w="15" w:type="dxa"/>
              <w:left w:w="15" w:type="dxa"/>
              <w:right w:w="15" w:type="dxa"/>
            </w:tcMar>
            <w:vAlign w:val="center"/>
          </w:tcPr>
          <w:p w14:paraId="786386CE" w14:textId="7F9264D5" w:rsidR="26F51A6B" w:rsidRPr="0054421C" w:rsidRDefault="26F51A6B" w:rsidP="002235C8">
            <w:pPr>
              <w:jc w:val="center"/>
              <w:rPr>
                <w:rFonts w:cs="Calibri"/>
                <w:b/>
                <w:bCs/>
                <w:sz w:val="18"/>
                <w:szCs w:val="18"/>
              </w:rPr>
            </w:pPr>
            <w:r w:rsidRPr="0054421C">
              <w:rPr>
                <w:rFonts w:cs="Calibri"/>
                <w:b/>
                <w:bCs/>
                <w:sz w:val="18"/>
                <w:szCs w:val="18"/>
              </w:rPr>
              <w:t>Absorption Rate</w:t>
            </w:r>
          </w:p>
        </w:tc>
      </w:tr>
      <w:tr w:rsidR="26F51A6B" w:rsidRPr="0054421C" w14:paraId="4E717638"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EAE5A6E" w14:textId="017DF746" w:rsidR="26F51A6B" w:rsidRPr="0054421C" w:rsidRDefault="26F51A6B" w:rsidP="26F51A6B">
            <w:pPr>
              <w:rPr>
                <w:rFonts w:cs="Calibri"/>
              </w:rPr>
            </w:pPr>
            <w:r w:rsidRPr="0054421C">
              <w:rPr>
                <w:rFonts w:eastAsia="Arial" w:cs="Calibri"/>
                <w:sz w:val="20"/>
                <w:szCs w:val="20"/>
              </w:rPr>
              <w:t>The Ministry of Health and Child Care of the Republic of Zimbabwe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F6B644" w14:textId="0B40A3BA" w:rsidR="26F51A6B" w:rsidRPr="0054421C" w:rsidRDefault="26F51A6B" w:rsidP="002235C8">
            <w:pPr>
              <w:jc w:val="center"/>
              <w:rPr>
                <w:rFonts w:cs="Calibri"/>
              </w:rPr>
            </w:pPr>
            <w:r w:rsidRPr="0054421C">
              <w:rPr>
                <w:rFonts w:eastAsia="Arial" w:cs="Calibri"/>
                <w:sz w:val="20"/>
                <w:szCs w:val="20"/>
              </w:rPr>
              <w:t>$39,682,783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9040B0" w14:textId="49D5C480" w:rsidR="26F51A6B" w:rsidRPr="0054421C" w:rsidRDefault="26F51A6B" w:rsidP="002235C8">
            <w:pPr>
              <w:jc w:val="center"/>
              <w:rPr>
                <w:rFonts w:cs="Calibri"/>
              </w:rPr>
            </w:pPr>
            <w:r w:rsidRPr="0054421C">
              <w:rPr>
                <w:rFonts w:eastAsia="Arial" w:cs="Calibri"/>
                <w:sz w:val="20"/>
                <w:szCs w:val="20"/>
              </w:rPr>
              <w:t>$36,177,975</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1EA4615" w14:textId="28E0499A" w:rsidR="26F51A6B" w:rsidRPr="0054421C" w:rsidRDefault="26F51A6B" w:rsidP="002235C8">
            <w:pPr>
              <w:jc w:val="center"/>
              <w:rPr>
                <w:rFonts w:cs="Calibri"/>
              </w:rPr>
            </w:pPr>
            <w:r w:rsidRPr="0054421C">
              <w:rPr>
                <w:rFonts w:eastAsia="Arial" w:cs="Calibri"/>
                <w:sz w:val="20"/>
                <w:szCs w:val="20"/>
              </w:rPr>
              <w:t>$3,504,807</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29F8278" w14:textId="04E49E37" w:rsidR="26F51A6B" w:rsidRPr="0054421C" w:rsidRDefault="26F51A6B" w:rsidP="002235C8">
            <w:pPr>
              <w:jc w:val="center"/>
              <w:rPr>
                <w:rFonts w:cs="Calibri"/>
              </w:rPr>
            </w:pPr>
            <w:r w:rsidRPr="0054421C">
              <w:rPr>
                <w:rFonts w:eastAsia="Arial" w:cs="Calibri"/>
                <w:sz w:val="20"/>
                <w:szCs w:val="20"/>
              </w:rPr>
              <w:t>91%</w:t>
            </w:r>
          </w:p>
        </w:tc>
      </w:tr>
      <w:tr w:rsidR="26F51A6B" w:rsidRPr="0054421C" w14:paraId="3D12A402"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91E3FC7" w14:textId="797DD1E1" w:rsidR="26F51A6B" w:rsidRPr="0054421C" w:rsidRDefault="26F51A6B" w:rsidP="26F51A6B">
            <w:pPr>
              <w:rPr>
                <w:rFonts w:cs="Calibri"/>
              </w:rPr>
            </w:pPr>
            <w:r w:rsidRPr="0054421C">
              <w:rPr>
                <w:rFonts w:eastAsia="Arial" w:cs="Calibri"/>
                <w:sz w:val="20"/>
                <w:szCs w:val="20"/>
              </w:rPr>
              <w:t>United Nations Development Programme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D3DBBF" w14:textId="3F747063" w:rsidR="26F51A6B" w:rsidRPr="0054421C" w:rsidRDefault="26F51A6B" w:rsidP="002235C8">
            <w:pPr>
              <w:jc w:val="center"/>
              <w:rPr>
                <w:rFonts w:cs="Calibri"/>
              </w:rPr>
            </w:pPr>
            <w:r w:rsidRPr="0054421C">
              <w:rPr>
                <w:rFonts w:eastAsia="Arial" w:cs="Calibri"/>
                <w:sz w:val="20"/>
                <w:szCs w:val="20"/>
              </w:rPr>
              <w:t>$362,442,145</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B6070BC" w14:textId="71085ED4" w:rsidR="26F51A6B" w:rsidRPr="0054421C" w:rsidRDefault="26F51A6B" w:rsidP="002235C8">
            <w:pPr>
              <w:jc w:val="center"/>
              <w:rPr>
                <w:rFonts w:cs="Calibri"/>
              </w:rPr>
            </w:pPr>
            <w:r w:rsidRPr="0054421C">
              <w:rPr>
                <w:rFonts w:eastAsia="Arial" w:cs="Calibri"/>
                <w:sz w:val="20"/>
                <w:szCs w:val="20"/>
              </w:rPr>
              <w:t>$311,886,348</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A4B7E06" w14:textId="692AD530" w:rsidR="26F51A6B" w:rsidRPr="0054421C" w:rsidRDefault="26F51A6B" w:rsidP="002235C8">
            <w:pPr>
              <w:jc w:val="center"/>
              <w:rPr>
                <w:rFonts w:cs="Calibri"/>
              </w:rPr>
            </w:pPr>
            <w:r w:rsidRPr="0054421C">
              <w:rPr>
                <w:rFonts w:eastAsia="Arial" w:cs="Calibri"/>
                <w:sz w:val="20"/>
                <w:szCs w:val="20"/>
              </w:rPr>
              <w:t>$50,555,797</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A701C18" w14:textId="2EB2156F" w:rsidR="26F51A6B" w:rsidRPr="0054421C" w:rsidRDefault="26F51A6B" w:rsidP="002235C8">
            <w:pPr>
              <w:jc w:val="center"/>
              <w:rPr>
                <w:rFonts w:cs="Calibri"/>
              </w:rPr>
            </w:pPr>
            <w:r w:rsidRPr="0054421C">
              <w:rPr>
                <w:rFonts w:eastAsia="Arial" w:cs="Calibri"/>
                <w:sz w:val="20"/>
                <w:szCs w:val="20"/>
              </w:rPr>
              <w:t>86%</w:t>
            </w:r>
          </w:p>
        </w:tc>
      </w:tr>
      <w:tr w:rsidR="26F51A6B" w:rsidRPr="0054421C" w14:paraId="11699CC4"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F16712B" w14:textId="4A58F1CA" w:rsidR="26F51A6B" w:rsidRPr="0054421C" w:rsidRDefault="26F51A6B" w:rsidP="26F51A6B">
            <w:pPr>
              <w:rPr>
                <w:rFonts w:cs="Calibri"/>
              </w:rPr>
            </w:pPr>
            <w:r w:rsidRPr="0054421C">
              <w:rPr>
                <w:rFonts w:eastAsia="Arial" w:cs="Calibri"/>
                <w:sz w:val="20"/>
                <w:szCs w:val="20"/>
              </w:rPr>
              <w:t>FACT</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43357C4" w14:textId="2B417B1D" w:rsidR="26F51A6B" w:rsidRPr="0054421C" w:rsidRDefault="26F51A6B" w:rsidP="002235C8">
            <w:pPr>
              <w:jc w:val="center"/>
              <w:rPr>
                <w:rFonts w:cs="Calibri"/>
              </w:rPr>
            </w:pPr>
            <w:r w:rsidRPr="0054421C">
              <w:rPr>
                <w:rFonts w:eastAsia="Arial" w:cs="Calibri"/>
                <w:sz w:val="20"/>
                <w:szCs w:val="20"/>
              </w:rPr>
              <w:t>$3,788,125</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C8BE939" w14:textId="0A1CD7DD" w:rsidR="26F51A6B" w:rsidRPr="0054421C" w:rsidRDefault="26F51A6B" w:rsidP="002235C8">
            <w:pPr>
              <w:jc w:val="center"/>
              <w:rPr>
                <w:rFonts w:cs="Calibri"/>
              </w:rPr>
            </w:pPr>
            <w:r w:rsidRPr="0054421C">
              <w:rPr>
                <w:rFonts w:eastAsia="Arial" w:cs="Calibri"/>
                <w:sz w:val="20"/>
                <w:szCs w:val="20"/>
              </w:rPr>
              <w:t>$2,375,254</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AD3BBBA" w14:textId="0F91E1F9" w:rsidR="26F51A6B" w:rsidRPr="0054421C" w:rsidRDefault="26F51A6B" w:rsidP="002235C8">
            <w:pPr>
              <w:jc w:val="center"/>
              <w:rPr>
                <w:rFonts w:cs="Calibri"/>
              </w:rPr>
            </w:pPr>
            <w:r w:rsidRPr="0054421C">
              <w:rPr>
                <w:rFonts w:eastAsia="Arial" w:cs="Calibri"/>
                <w:sz w:val="20"/>
                <w:szCs w:val="20"/>
              </w:rPr>
              <w:t>$1,412,872</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1663F67" w14:textId="1E99E0E5" w:rsidR="26F51A6B" w:rsidRPr="0054421C" w:rsidRDefault="26F51A6B" w:rsidP="002235C8">
            <w:pPr>
              <w:jc w:val="center"/>
              <w:rPr>
                <w:rFonts w:cs="Calibri"/>
              </w:rPr>
            </w:pPr>
            <w:r w:rsidRPr="0054421C">
              <w:rPr>
                <w:rFonts w:eastAsia="Arial" w:cs="Calibri"/>
                <w:sz w:val="20"/>
                <w:szCs w:val="20"/>
              </w:rPr>
              <w:t>63%</w:t>
            </w:r>
          </w:p>
        </w:tc>
      </w:tr>
      <w:tr w:rsidR="26F51A6B" w:rsidRPr="0054421C" w14:paraId="3A57512C"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6FD1B5A" w14:textId="03AB2406" w:rsidR="26F51A6B" w:rsidRPr="0054421C" w:rsidRDefault="26F51A6B" w:rsidP="26F51A6B">
            <w:pPr>
              <w:rPr>
                <w:rFonts w:cs="Calibri"/>
              </w:rPr>
            </w:pPr>
            <w:r w:rsidRPr="0054421C">
              <w:rPr>
                <w:rFonts w:eastAsia="Arial" w:cs="Calibri"/>
                <w:sz w:val="20"/>
                <w:szCs w:val="20"/>
              </w:rPr>
              <w:t>National AIDS Council</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0797ABD" w14:textId="6A96D922" w:rsidR="26F51A6B" w:rsidRPr="0054421C" w:rsidRDefault="26F51A6B" w:rsidP="002235C8">
            <w:pPr>
              <w:jc w:val="center"/>
              <w:rPr>
                <w:rFonts w:cs="Calibri"/>
              </w:rPr>
            </w:pPr>
            <w:r w:rsidRPr="0054421C">
              <w:rPr>
                <w:rFonts w:eastAsia="Arial" w:cs="Calibri"/>
                <w:sz w:val="20"/>
                <w:szCs w:val="20"/>
              </w:rPr>
              <w:t>$27,671,613</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CF87705" w14:textId="3814D8BA" w:rsidR="26F51A6B" w:rsidRPr="0054421C" w:rsidRDefault="26F51A6B" w:rsidP="002235C8">
            <w:pPr>
              <w:jc w:val="center"/>
              <w:rPr>
                <w:rFonts w:cs="Calibri"/>
              </w:rPr>
            </w:pPr>
            <w:r w:rsidRPr="0054421C">
              <w:rPr>
                <w:rFonts w:eastAsia="Arial" w:cs="Calibri"/>
                <w:sz w:val="20"/>
                <w:szCs w:val="20"/>
              </w:rPr>
              <w:t>$23,187,700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F9FFF58" w14:textId="12CB1637" w:rsidR="26F51A6B" w:rsidRPr="0054421C" w:rsidRDefault="26F51A6B" w:rsidP="002235C8">
            <w:pPr>
              <w:jc w:val="center"/>
              <w:rPr>
                <w:rFonts w:cs="Calibri"/>
              </w:rPr>
            </w:pPr>
            <w:r w:rsidRPr="0054421C">
              <w:rPr>
                <w:rFonts w:eastAsia="Arial" w:cs="Calibri"/>
                <w:sz w:val="20"/>
                <w:szCs w:val="20"/>
              </w:rPr>
              <w:t>$4,483,913</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CE47B54" w14:textId="0EE73609" w:rsidR="26F51A6B" w:rsidRPr="0054421C" w:rsidRDefault="26F51A6B" w:rsidP="002235C8">
            <w:pPr>
              <w:jc w:val="center"/>
              <w:rPr>
                <w:rFonts w:cs="Calibri"/>
              </w:rPr>
            </w:pPr>
            <w:r w:rsidRPr="0054421C">
              <w:rPr>
                <w:rFonts w:eastAsia="Arial" w:cs="Calibri"/>
                <w:sz w:val="20"/>
                <w:szCs w:val="20"/>
              </w:rPr>
              <w:t>84%</w:t>
            </w:r>
          </w:p>
        </w:tc>
      </w:tr>
      <w:tr w:rsidR="26F51A6B" w:rsidRPr="0054421C" w14:paraId="7A1B24A2"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BD77700" w14:textId="4871424A" w:rsidR="26F51A6B" w:rsidRPr="0054421C" w:rsidRDefault="26F51A6B" w:rsidP="26F51A6B">
            <w:pPr>
              <w:rPr>
                <w:rFonts w:cs="Calibri"/>
              </w:rPr>
            </w:pPr>
            <w:r w:rsidRPr="0054421C">
              <w:rPr>
                <w:rFonts w:eastAsia="Arial" w:cs="Calibri"/>
                <w:sz w:val="20"/>
                <w:szCs w:val="20"/>
              </w:rPr>
              <w:t>Health Service Board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31D3514" w14:textId="141FE9C4" w:rsidR="26F51A6B" w:rsidRPr="0054421C" w:rsidRDefault="26F51A6B" w:rsidP="002235C8">
            <w:pPr>
              <w:jc w:val="center"/>
              <w:rPr>
                <w:rFonts w:cs="Calibri"/>
              </w:rPr>
            </w:pPr>
            <w:r w:rsidRPr="0054421C">
              <w:rPr>
                <w:rFonts w:eastAsia="Arial" w:cs="Calibri"/>
                <w:sz w:val="20"/>
                <w:szCs w:val="20"/>
              </w:rPr>
              <w:t>$30,606,251</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D6695FB" w14:textId="2757B702" w:rsidR="26F51A6B" w:rsidRPr="0054421C" w:rsidRDefault="26F51A6B" w:rsidP="002235C8">
            <w:pPr>
              <w:jc w:val="center"/>
              <w:rPr>
                <w:rFonts w:cs="Calibri"/>
              </w:rPr>
            </w:pPr>
            <w:r w:rsidRPr="0054421C">
              <w:rPr>
                <w:rFonts w:eastAsia="Arial" w:cs="Calibri"/>
                <w:sz w:val="20"/>
                <w:szCs w:val="20"/>
              </w:rPr>
              <w:t>$30,459,187</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55C4CC" w14:textId="6B14810B" w:rsidR="26F51A6B" w:rsidRPr="0054421C" w:rsidRDefault="26F51A6B" w:rsidP="002235C8">
            <w:pPr>
              <w:jc w:val="center"/>
              <w:rPr>
                <w:rFonts w:cs="Calibri"/>
              </w:rPr>
            </w:pPr>
            <w:r w:rsidRPr="0054421C">
              <w:rPr>
                <w:rFonts w:eastAsia="Arial" w:cs="Calibri"/>
                <w:sz w:val="20"/>
                <w:szCs w:val="20"/>
              </w:rPr>
              <w:t>$147,064</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A4F81A1" w14:textId="2F2CA796" w:rsidR="26F51A6B" w:rsidRPr="0054421C" w:rsidRDefault="26F51A6B" w:rsidP="002235C8">
            <w:pPr>
              <w:jc w:val="center"/>
              <w:rPr>
                <w:rFonts w:cs="Calibri"/>
              </w:rPr>
            </w:pPr>
            <w:r w:rsidRPr="0054421C">
              <w:rPr>
                <w:rFonts w:eastAsia="Arial" w:cs="Calibri"/>
                <w:sz w:val="20"/>
                <w:szCs w:val="20"/>
              </w:rPr>
              <w:t>100%</w:t>
            </w:r>
          </w:p>
        </w:tc>
      </w:tr>
      <w:tr w:rsidR="26F51A6B" w:rsidRPr="0054421C" w14:paraId="02ECBF86"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CC27390" w14:textId="0421EB83" w:rsidR="26F51A6B" w:rsidRPr="0054421C" w:rsidRDefault="26F51A6B" w:rsidP="26F51A6B">
            <w:pPr>
              <w:rPr>
                <w:rFonts w:cs="Calibri"/>
              </w:rPr>
            </w:pPr>
            <w:r w:rsidRPr="0054421C">
              <w:rPr>
                <w:rFonts w:eastAsia="Arial" w:cs="Calibri"/>
                <w:sz w:val="20"/>
                <w:szCs w:val="20"/>
              </w:rPr>
              <w:t>BRTI</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56E94AE" w14:textId="0CA7817A" w:rsidR="26F51A6B" w:rsidRPr="0054421C" w:rsidRDefault="26F51A6B" w:rsidP="002235C8">
            <w:pPr>
              <w:jc w:val="center"/>
              <w:rPr>
                <w:rFonts w:cs="Calibri"/>
              </w:rPr>
            </w:pPr>
            <w:r w:rsidRPr="0054421C">
              <w:rPr>
                <w:rFonts w:eastAsia="Arial" w:cs="Calibri"/>
                <w:sz w:val="20"/>
                <w:szCs w:val="20"/>
              </w:rPr>
              <w:t>$3,764,112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A4E6B04" w14:textId="111EF02D" w:rsidR="26F51A6B" w:rsidRPr="0054421C" w:rsidRDefault="26F51A6B" w:rsidP="002235C8">
            <w:pPr>
              <w:jc w:val="center"/>
              <w:rPr>
                <w:rFonts w:cs="Calibri"/>
              </w:rPr>
            </w:pPr>
            <w:r w:rsidRPr="0054421C">
              <w:rPr>
                <w:rFonts w:eastAsia="Arial" w:cs="Calibri"/>
                <w:sz w:val="20"/>
                <w:szCs w:val="20"/>
              </w:rPr>
              <w:t>$3,754,940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281A3AE" w14:textId="6AF0B36E" w:rsidR="26F51A6B" w:rsidRPr="0054421C" w:rsidRDefault="26F51A6B" w:rsidP="002235C8">
            <w:pPr>
              <w:jc w:val="center"/>
              <w:rPr>
                <w:rFonts w:cs="Calibri"/>
              </w:rPr>
            </w:pPr>
            <w:r w:rsidRPr="0054421C">
              <w:rPr>
                <w:rFonts w:eastAsia="Arial" w:cs="Calibri"/>
                <w:sz w:val="20"/>
                <w:szCs w:val="20"/>
              </w:rPr>
              <w:t>$9,173</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A0BDB1D" w14:textId="46260D74" w:rsidR="26F51A6B" w:rsidRPr="0054421C" w:rsidRDefault="26F51A6B" w:rsidP="002235C8">
            <w:pPr>
              <w:jc w:val="center"/>
              <w:rPr>
                <w:rFonts w:cs="Calibri"/>
              </w:rPr>
            </w:pPr>
            <w:r w:rsidRPr="0054421C">
              <w:rPr>
                <w:rFonts w:eastAsia="Arial" w:cs="Calibri"/>
                <w:sz w:val="20"/>
                <w:szCs w:val="20"/>
              </w:rPr>
              <w:t>100%</w:t>
            </w:r>
          </w:p>
        </w:tc>
      </w:tr>
      <w:tr w:rsidR="26F51A6B" w:rsidRPr="0054421C" w14:paraId="56C7115C"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7239B74" w14:textId="594D8214" w:rsidR="26F51A6B" w:rsidRPr="0054421C" w:rsidRDefault="26F51A6B" w:rsidP="26F51A6B">
            <w:pPr>
              <w:rPr>
                <w:rFonts w:cs="Calibri"/>
              </w:rPr>
            </w:pPr>
            <w:r w:rsidRPr="0054421C">
              <w:rPr>
                <w:rFonts w:eastAsia="Arial" w:cs="Calibri"/>
                <w:sz w:val="20"/>
                <w:szCs w:val="20"/>
              </w:rPr>
              <w:t>World Food Programme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DBE3987" w14:textId="2F206EEF" w:rsidR="26F51A6B" w:rsidRPr="0054421C" w:rsidRDefault="26F51A6B" w:rsidP="002235C8">
            <w:pPr>
              <w:jc w:val="center"/>
              <w:rPr>
                <w:rFonts w:cs="Calibri"/>
              </w:rPr>
            </w:pPr>
            <w:r w:rsidRPr="0054421C">
              <w:rPr>
                <w:rFonts w:eastAsia="Arial" w:cs="Calibri"/>
                <w:sz w:val="20"/>
                <w:szCs w:val="20"/>
              </w:rPr>
              <w:t>$2,367,892</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091F9AD" w14:textId="0A4C96ED" w:rsidR="26F51A6B" w:rsidRPr="0054421C" w:rsidRDefault="26F51A6B" w:rsidP="002235C8">
            <w:pPr>
              <w:jc w:val="center"/>
              <w:rPr>
                <w:rFonts w:cs="Calibri"/>
              </w:rPr>
            </w:pPr>
            <w:r w:rsidRPr="0054421C">
              <w:rPr>
                <w:rFonts w:eastAsia="Arial" w:cs="Calibri"/>
                <w:sz w:val="20"/>
                <w:szCs w:val="20"/>
              </w:rPr>
              <w:t>$1,572,453</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F4B2C98" w14:textId="3746BC3E" w:rsidR="26F51A6B" w:rsidRPr="0054421C" w:rsidRDefault="26F51A6B" w:rsidP="002235C8">
            <w:pPr>
              <w:jc w:val="center"/>
              <w:rPr>
                <w:rFonts w:cs="Calibri"/>
              </w:rPr>
            </w:pPr>
            <w:r w:rsidRPr="0054421C">
              <w:rPr>
                <w:rFonts w:eastAsia="Arial" w:cs="Calibri"/>
                <w:sz w:val="20"/>
                <w:szCs w:val="20"/>
              </w:rPr>
              <w:t>$795,440</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907D9C5" w14:textId="21321072" w:rsidR="26F51A6B" w:rsidRPr="0054421C" w:rsidRDefault="26F51A6B" w:rsidP="002235C8">
            <w:pPr>
              <w:jc w:val="center"/>
              <w:rPr>
                <w:rFonts w:cs="Calibri"/>
              </w:rPr>
            </w:pPr>
            <w:r w:rsidRPr="0054421C">
              <w:rPr>
                <w:rFonts w:eastAsia="Arial" w:cs="Calibri"/>
                <w:sz w:val="20"/>
                <w:szCs w:val="20"/>
              </w:rPr>
              <w:t>66%</w:t>
            </w:r>
          </w:p>
        </w:tc>
      </w:tr>
      <w:tr w:rsidR="26F51A6B" w:rsidRPr="0054421C" w14:paraId="1ED88C96"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4525C6A" w14:textId="0BB6DDA4" w:rsidR="26F51A6B" w:rsidRPr="0054421C" w:rsidRDefault="26F51A6B" w:rsidP="26F51A6B">
            <w:pPr>
              <w:rPr>
                <w:rFonts w:cs="Calibri"/>
              </w:rPr>
            </w:pPr>
            <w:r w:rsidRPr="0054421C">
              <w:rPr>
                <w:rFonts w:eastAsia="Arial" w:cs="Calibri"/>
                <w:sz w:val="20"/>
                <w:szCs w:val="20"/>
              </w:rPr>
              <w:t>Medicines Control Authority of Zimbabwe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22A25EA" w14:textId="523592CF" w:rsidR="26F51A6B" w:rsidRPr="0054421C" w:rsidRDefault="26F51A6B" w:rsidP="002235C8">
            <w:pPr>
              <w:jc w:val="center"/>
              <w:rPr>
                <w:rFonts w:cs="Calibri"/>
              </w:rPr>
            </w:pPr>
            <w:r w:rsidRPr="0054421C">
              <w:rPr>
                <w:rFonts w:eastAsia="Arial" w:cs="Calibri"/>
                <w:sz w:val="20"/>
                <w:szCs w:val="20"/>
              </w:rPr>
              <w:t>$1,848,677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038BA8EF" w14:textId="6C4DF8C5" w:rsidR="26F51A6B" w:rsidRPr="0054421C" w:rsidRDefault="26F51A6B" w:rsidP="002235C8">
            <w:pPr>
              <w:jc w:val="center"/>
              <w:rPr>
                <w:rFonts w:cs="Calibri"/>
              </w:rPr>
            </w:pPr>
            <w:r w:rsidRPr="0054421C">
              <w:rPr>
                <w:rFonts w:eastAsia="Arial" w:cs="Calibri"/>
                <w:sz w:val="20"/>
                <w:szCs w:val="20"/>
              </w:rPr>
              <w:t>$1,492,265</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3EB9CA1" w14:textId="064D9B26" w:rsidR="26F51A6B" w:rsidRPr="0054421C" w:rsidRDefault="26F51A6B" w:rsidP="002235C8">
            <w:pPr>
              <w:jc w:val="center"/>
              <w:rPr>
                <w:rFonts w:cs="Calibri"/>
              </w:rPr>
            </w:pPr>
            <w:r w:rsidRPr="0054421C">
              <w:rPr>
                <w:rFonts w:eastAsia="Arial" w:cs="Calibri"/>
                <w:sz w:val="20"/>
                <w:szCs w:val="20"/>
              </w:rPr>
              <w:t>$356,412</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F23F6AB" w14:textId="53AC0016" w:rsidR="26F51A6B" w:rsidRPr="0054421C" w:rsidRDefault="26F51A6B" w:rsidP="002235C8">
            <w:pPr>
              <w:jc w:val="center"/>
              <w:rPr>
                <w:rFonts w:cs="Calibri"/>
              </w:rPr>
            </w:pPr>
            <w:r w:rsidRPr="0054421C">
              <w:rPr>
                <w:rFonts w:eastAsia="Arial" w:cs="Calibri"/>
                <w:sz w:val="20"/>
                <w:szCs w:val="20"/>
              </w:rPr>
              <w:t>81%</w:t>
            </w:r>
          </w:p>
        </w:tc>
      </w:tr>
      <w:tr w:rsidR="26F51A6B" w:rsidRPr="0054421C" w14:paraId="7A5B8664"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81759B3" w14:textId="74BD9316" w:rsidR="26F51A6B" w:rsidRPr="0054421C" w:rsidRDefault="26F51A6B" w:rsidP="26F51A6B">
            <w:pPr>
              <w:rPr>
                <w:rFonts w:cs="Calibri"/>
              </w:rPr>
            </w:pPr>
            <w:r w:rsidRPr="0054421C">
              <w:rPr>
                <w:rFonts w:eastAsia="Arial" w:cs="Calibri"/>
                <w:sz w:val="20"/>
                <w:szCs w:val="20"/>
              </w:rPr>
              <w:t>Natpharm</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3FD414A" w14:textId="6A45C4C3" w:rsidR="26F51A6B" w:rsidRPr="0054421C" w:rsidRDefault="26F51A6B" w:rsidP="002235C8">
            <w:pPr>
              <w:jc w:val="center"/>
              <w:rPr>
                <w:rFonts w:cs="Calibri"/>
              </w:rPr>
            </w:pPr>
            <w:r w:rsidRPr="0054421C">
              <w:rPr>
                <w:rFonts w:eastAsia="Arial" w:cs="Calibri"/>
                <w:sz w:val="20"/>
                <w:szCs w:val="20"/>
              </w:rPr>
              <w:t>$9,370,298</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7603917" w14:textId="119A6361" w:rsidR="26F51A6B" w:rsidRPr="0054421C" w:rsidRDefault="26F51A6B" w:rsidP="002235C8">
            <w:pPr>
              <w:jc w:val="center"/>
              <w:rPr>
                <w:rFonts w:cs="Calibri"/>
              </w:rPr>
            </w:pPr>
            <w:r w:rsidRPr="0054421C">
              <w:rPr>
                <w:rFonts w:eastAsia="Arial" w:cs="Calibri"/>
                <w:sz w:val="20"/>
                <w:szCs w:val="20"/>
              </w:rPr>
              <w:t>$5,344,438</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765F307" w14:textId="6AE34159" w:rsidR="26F51A6B" w:rsidRPr="0054421C" w:rsidRDefault="26F51A6B" w:rsidP="002235C8">
            <w:pPr>
              <w:jc w:val="center"/>
              <w:rPr>
                <w:rFonts w:cs="Calibri"/>
              </w:rPr>
            </w:pPr>
            <w:r w:rsidRPr="0054421C">
              <w:rPr>
                <w:rFonts w:eastAsia="Arial" w:cs="Calibri"/>
                <w:sz w:val="20"/>
                <w:szCs w:val="20"/>
              </w:rPr>
              <w:t>$4,025,860</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31375D8" w14:textId="167EC3B6" w:rsidR="26F51A6B" w:rsidRPr="0054421C" w:rsidRDefault="26F51A6B" w:rsidP="002235C8">
            <w:pPr>
              <w:jc w:val="center"/>
              <w:rPr>
                <w:rFonts w:cs="Calibri"/>
              </w:rPr>
            </w:pPr>
            <w:r w:rsidRPr="0054421C">
              <w:rPr>
                <w:rFonts w:eastAsia="Arial" w:cs="Calibri"/>
                <w:sz w:val="20"/>
                <w:szCs w:val="20"/>
              </w:rPr>
              <w:t>57%</w:t>
            </w:r>
          </w:p>
        </w:tc>
      </w:tr>
      <w:tr w:rsidR="26F51A6B" w:rsidRPr="0054421C" w14:paraId="6D8A9412" w14:textId="77777777" w:rsidTr="006E149F">
        <w:trPr>
          <w:trHeight w:val="20"/>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4B28ECF9" w14:textId="37ABC901" w:rsidR="26F51A6B" w:rsidRPr="0054421C" w:rsidRDefault="26F51A6B" w:rsidP="26F51A6B">
            <w:pPr>
              <w:jc w:val="center"/>
              <w:rPr>
                <w:rFonts w:cs="Calibri"/>
              </w:rPr>
            </w:pPr>
            <w:r w:rsidRPr="0054421C">
              <w:rPr>
                <w:rFonts w:eastAsia="Arial" w:cs="Calibri"/>
                <w:b/>
                <w:bCs/>
                <w:color w:val="000000" w:themeColor="text1"/>
                <w:sz w:val="20"/>
                <w:szCs w:val="20"/>
              </w:rPr>
              <w:t>TOTAL</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ACC63D6" w14:textId="2B4EED9E" w:rsidR="26F51A6B" w:rsidRPr="0054421C" w:rsidRDefault="26F51A6B" w:rsidP="002235C8">
            <w:pPr>
              <w:jc w:val="center"/>
              <w:rPr>
                <w:rFonts w:cs="Calibri"/>
              </w:rPr>
            </w:pPr>
            <w:r w:rsidRPr="0054421C">
              <w:rPr>
                <w:rFonts w:eastAsia="Arial" w:cs="Calibri"/>
                <w:b/>
                <w:bCs/>
                <w:color w:val="000000" w:themeColor="text1"/>
                <w:sz w:val="20"/>
                <w:szCs w:val="20"/>
              </w:rPr>
              <w:t>$481,541,897</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DCAE217" w14:textId="0DFE8AA9" w:rsidR="26F51A6B" w:rsidRPr="0054421C" w:rsidRDefault="26F51A6B" w:rsidP="002235C8">
            <w:pPr>
              <w:jc w:val="center"/>
              <w:rPr>
                <w:rFonts w:cs="Calibri"/>
              </w:rPr>
            </w:pPr>
            <w:r w:rsidRPr="0054421C">
              <w:rPr>
                <w:rFonts w:eastAsia="Arial" w:cs="Calibri"/>
                <w:b/>
                <w:bCs/>
                <w:color w:val="000000" w:themeColor="text1"/>
                <w:sz w:val="20"/>
                <w:szCs w:val="20"/>
              </w:rPr>
              <w:t>$416,250,560</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A741D5E" w14:textId="791A3B13" w:rsidR="26F51A6B" w:rsidRPr="0054421C" w:rsidRDefault="26F51A6B" w:rsidP="002235C8">
            <w:pPr>
              <w:jc w:val="center"/>
              <w:rPr>
                <w:rFonts w:cs="Calibri"/>
              </w:rPr>
            </w:pPr>
            <w:r w:rsidRPr="0054421C">
              <w:rPr>
                <w:rFonts w:eastAsia="Arial" w:cs="Calibri"/>
                <w:b/>
                <w:bCs/>
                <w:color w:val="000000" w:themeColor="text1"/>
                <w:sz w:val="20"/>
                <w:szCs w:val="20"/>
              </w:rPr>
              <w:t>$65,291,337</w:t>
            </w:r>
          </w:p>
        </w:tc>
        <w:tc>
          <w:tcPr>
            <w:tcW w:w="977"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3FF878" w14:textId="29067815" w:rsidR="26F51A6B" w:rsidRPr="0054421C" w:rsidRDefault="26F51A6B" w:rsidP="002235C8">
            <w:pPr>
              <w:jc w:val="center"/>
              <w:rPr>
                <w:rFonts w:cs="Calibri"/>
              </w:rPr>
            </w:pPr>
            <w:r w:rsidRPr="0054421C">
              <w:rPr>
                <w:rFonts w:eastAsia="Arial" w:cs="Calibri"/>
                <w:b/>
                <w:bCs/>
                <w:color w:val="000000" w:themeColor="text1"/>
                <w:sz w:val="20"/>
                <w:szCs w:val="20"/>
              </w:rPr>
              <w:t>86%</w:t>
            </w:r>
          </w:p>
        </w:tc>
      </w:tr>
    </w:tbl>
    <w:p w14:paraId="5E1444FF" w14:textId="158310C9" w:rsidR="00896976" w:rsidRPr="0054421C" w:rsidRDefault="00896976" w:rsidP="022C2DF3">
      <w:pPr>
        <w:spacing w:after="160" w:line="259" w:lineRule="auto"/>
        <w:rPr>
          <w:rFonts w:eastAsia="Times New Roman" w:cs="Calibri"/>
          <w:b/>
          <w:bCs/>
          <w:lang w:val="en-US" w:bidi="en-US"/>
        </w:rPr>
      </w:pPr>
    </w:p>
    <w:p w14:paraId="07E37DA9" w14:textId="3DA7AABD" w:rsidR="00896976" w:rsidRPr="0054421C" w:rsidRDefault="1DA0BA83" w:rsidP="00446EA2">
      <w:pPr>
        <w:pStyle w:val="Heading1"/>
        <w:numPr>
          <w:ilvl w:val="1"/>
          <w:numId w:val="35"/>
        </w:numPr>
        <w:rPr>
          <w:rFonts w:ascii="Calibri" w:hAnsi="Calibri" w:cs="Calibri"/>
          <w:sz w:val="28"/>
          <w:szCs w:val="28"/>
          <w:lang w:val="en-US" w:bidi="en-US"/>
        </w:rPr>
      </w:pPr>
      <w:bookmarkStart w:id="31" w:name="_Toc167910642"/>
      <w:r w:rsidRPr="0054421C">
        <w:rPr>
          <w:rFonts w:ascii="Calibri" w:hAnsi="Calibri" w:cs="Calibri"/>
          <w:sz w:val="28"/>
          <w:szCs w:val="28"/>
          <w:lang w:val="en-US" w:bidi="en-US"/>
        </w:rPr>
        <w:lastRenderedPageBreak/>
        <w:t>Asset Management</w:t>
      </w:r>
      <w:bookmarkEnd w:id="31"/>
    </w:p>
    <w:p w14:paraId="677EDE6B" w14:textId="2E2A3B85" w:rsidR="00A6612F" w:rsidRPr="0054421C" w:rsidRDefault="1DA0BA83" w:rsidP="2814EFF3">
      <w:pPr>
        <w:spacing w:after="160" w:line="259" w:lineRule="auto"/>
        <w:rPr>
          <w:rFonts w:cs="Calibri"/>
          <w:lang w:val="en-US" w:bidi="en-US"/>
        </w:rPr>
      </w:pPr>
      <w:r w:rsidRPr="0054421C">
        <w:rPr>
          <w:rFonts w:cs="Calibri"/>
          <w:lang w:val="en-US" w:bidi="en-US"/>
        </w:rPr>
        <w:t>As of 31 December 202</w:t>
      </w:r>
      <w:r w:rsidR="0DA2DA0C" w:rsidRPr="0054421C">
        <w:rPr>
          <w:rFonts w:cs="Calibri"/>
          <w:lang w:val="en-US" w:bidi="en-US"/>
        </w:rPr>
        <w:t>3</w:t>
      </w:r>
      <w:r w:rsidRPr="0054421C">
        <w:rPr>
          <w:rFonts w:cs="Calibri"/>
          <w:lang w:val="en-US" w:bidi="en-US"/>
        </w:rPr>
        <w:t>, the total asset value for the Global Fund Grant in the custody of Sub Recipients was USD</w:t>
      </w:r>
      <w:r w:rsidR="6C7C39C0" w:rsidRPr="0054421C">
        <w:rPr>
          <w:rFonts w:cs="Calibri"/>
          <w:lang w:val="en-US" w:bidi="en-US"/>
        </w:rPr>
        <w:t>15</w:t>
      </w:r>
      <w:r w:rsidRPr="0054421C">
        <w:rPr>
          <w:rFonts w:cs="Calibri"/>
          <w:lang w:val="en-US" w:bidi="en-US"/>
        </w:rPr>
        <w:t>,9</w:t>
      </w:r>
      <w:r w:rsidR="2917348B" w:rsidRPr="0054421C">
        <w:rPr>
          <w:rFonts w:cs="Calibri"/>
          <w:lang w:val="en-US" w:bidi="en-US"/>
        </w:rPr>
        <w:t>65</w:t>
      </w:r>
      <w:r w:rsidRPr="0054421C">
        <w:rPr>
          <w:rFonts w:cs="Calibri"/>
          <w:lang w:val="en-US" w:bidi="en-US"/>
        </w:rPr>
        <w:t>,</w:t>
      </w:r>
      <w:r w:rsidR="1684031D" w:rsidRPr="0054421C">
        <w:rPr>
          <w:rFonts w:cs="Calibri"/>
          <w:lang w:val="en-US" w:bidi="en-US"/>
        </w:rPr>
        <w:t>034.58</w:t>
      </w:r>
      <w:r w:rsidRPr="0054421C">
        <w:rPr>
          <w:rFonts w:cs="Calibri"/>
          <w:lang w:val="en-US" w:bidi="en-US"/>
        </w:rPr>
        <w:t xml:space="preserve">. </w:t>
      </w:r>
      <w:r w:rsidR="00662F29" w:rsidRPr="0054421C">
        <w:rPr>
          <w:rFonts w:cs="Calibri"/>
          <w:lang w:val="en-US" w:bidi="en-US"/>
        </w:rPr>
        <w:t>For the detail on t</w:t>
      </w:r>
      <w:r w:rsidRPr="0054421C">
        <w:rPr>
          <w:rFonts w:cs="Calibri"/>
          <w:lang w:val="en-US" w:bidi="en-US"/>
        </w:rPr>
        <w:t xml:space="preserve">he breakdown of the asset values by SR </w:t>
      </w:r>
      <w:r w:rsidR="00662F29" w:rsidRPr="0054421C">
        <w:rPr>
          <w:rFonts w:cs="Calibri"/>
          <w:lang w:val="en-US" w:bidi="en-US"/>
        </w:rPr>
        <w:t>please see annex</w:t>
      </w:r>
      <w:r w:rsidR="007C79BA" w:rsidRPr="0054421C">
        <w:rPr>
          <w:rFonts w:cs="Calibri"/>
          <w:lang w:val="en-US" w:bidi="en-US"/>
        </w:rPr>
        <w:t xml:space="preserve"> </w:t>
      </w:r>
      <w:r w:rsidR="00CD4228" w:rsidRPr="0054421C">
        <w:rPr>
          <w:rFonts w:cs="Calibri"/>
          <w:lang w:val="en-US" w:bidi="en-US"/>
        </w:rPr>
        <w:t>2</w:t>
      </w:r>
      <w:r w:rsidR="007C79BA" w:rsidRPr="0054421C">
        <w:rPr>
          <w:rFonts w:cs="Calibri"/>
          <w:lang w:val="en-US" w:bidi="en-US"/>
        </w:rPr>
        <w:t xml:space="preserve">. </w:t>
      </w:r>
    </w:p>
    <w:p w14:paraId="2D40E967" w14:textId="27394D4E" w:rsidR="2CBE08EE" w:rsidRPr="0054421C" w:rsidRDefault="2A6373C5" w:rsidP="022C2DF3">
      <w:pPr>
        <w:spacing w:after="160" w:line="259" w:lineRule="auto"/>
        <w:rPr>
          <w:rFonts w:eastAsia="Times New Roman" w:cs="Calibri"/>
          <w:b/>
          <w:bCs/>
          <w:lang w:val="en-US" w:bidi="en-US"/>
        </w:rPr>
      </w:pPr>
      <w:r w:rsidRPr="0054421C">
        <w:rPr>
          <w:rFonts w:eastAsia="Times New Roman" w:cs="Calibri"/>
          <w:b/>
          <w:bCs/>
          <w:lang w:val="en-US" w:bidi="en-US"/>
        </w:rPr>
        <w:t xml:space="preserve">Infrastructure </w:t>
      </w:r>
      <w:r w:rsidR="4D0AA86C" w:rsidRPr="0054421C">
        <w:rPr>
          <w:rFonts w:eastAsia="Times New Roman" w:cs="Calibri"/>
          <w:b/>
          <w:bCs/>
          <w:lang w:val="en-US" w:bidi="en-US"/>
        </w:rPr>
        <w:t xml:space="preserve">and other </w:t>
      </w:r>
      <w:r w:rsidRPr="0054421C">
        <w:rPr>
          <w:rFonts w:eastAsia="Times New Roman" w:cs="Calibri"/>
          <w:b/>
          <w:bCs/>
          <w:lang w:val="en-US" w:bidi="en-US"/>
        </w:rPr>
        <w:t>Assets Handed over</w:t>
      </w:r>
    </w:p>
    <w:p w14:paraId="2192270D" w14:textId="253A344F" w:rsidR="1888E253" w:rsidRPr="0054421C" w:rsidRDefault="1888E253" w:rsidP="66EAE64C">
      <w:pPr>
        <w:spacing w:after="160" w:line="259" w:lineRule="auto"/>
        <w:rPr>
          <w:rFonts w:eastAsia="Times New Roman" w:cs="Calibri"/>
          <w:lang w:val="en-US" w:bidi="en-US"/>
        </w:rPr>
      </w:pPr>
      <w:r w:rsidRPr="0054421C">
        <w:rPr>
          <w:rFonts w:eastAsia="Times New Roman" w:cs="Calibri"/>
          <w:lang w:val="en-US" w:bidi="en-US"/>
        </w:rPr>
        <w:t xml:space="preserve">During 2023 the PMU </w:t>
      </w:r>
      <w:r w:rsidR="29D7AA4D" w:rsidRPr="0054421C">
        <w:rPr>
          <w:rFonts w:eastAsia="Times New Roman" w:cs="Calibri"/>
          <w:lang w:val="en-US" w:bidi="en-US"/>
        </w:rPr>
        <w:t>transferred</w:t>
      </w:r>
      <w:r w:rsidRPr="0054421C">
        <w:rPr>
          <w:rFonts w:eastAsia="Times New Roman" w:cs="Calibri"/>
          <w:lang w:val="en-US" w:bidi="en-US"/>
        </w:rPr>
        <w:t xml:space="preserve"> and handed over infrastructure projects and assets worth US</w:t>
      </w:r>
      <w:r w:rsidR="00CD4228" w:rsidRPr="0054421C">
        <w:rPr>
          <w:rFonts w:eastAsia="Times New Roman" w:cs="Calibri"/>
          <w:lang w:val="en-US" w:bidi="en-US"/>
        </w:rPr>
        <w:t>D</w:t>
      </w:r>
      <w:r w:rsidRPr="0054421C">
        <w:rPr>
          <w:rFonts w:eastAsia="Times New Roman" w:cs="Calibri"/>
          <w:lang w:val="en-US" w:bidi="en-US"/>
        </w:rPr>
        <w:t>31 million to SRs as per the b</w:t>
      </w:r>
      <w:r w:rsidR="0842D79A" w:rsidRPr="0054421C">
        <w:rPr>
          <w:rFonts w:eastAsia="Times New Roman" w:cs="Calibri"/>
          <w:lang w:val="en-US" w:bidi="en-US"/>
        </w:rPr>
        <w:t>low table.</w:t>
      </w:r>
    </w:p>
    <w:p w14:paraId="0A89543C" w14:textId="417F33F3" w:rsidR="009A6887" w:rsidRPr="0054421C" w:rsidRDefault="009A6887" w:rsidP="009A6887">
      <w:pPr>
        <w:pStyle w:val="Caption"/>
        <w:rPr>
          <w:rFonts w:ascii="Calibri" w:hAnsi="Calibri" w:cs="Calibri"/>
        </w:rPr>
      </w:pPr>
      <w:bookmarkStart w:id="32" w:name="_Toc167853103"/>
      <w:r w:rsidRPr="0054421C">
        <w:rPr>
          <w:rFonts w:ascii="Calibri" w:hAnsi="Calibri" w:cs="Calibri"/>
        </w:rPr>
        <w:t xml:space="preserve">Table </w:t>
      </w:r>
      <w:r w:rsidRPr="0054421C">
        <w:rPr>
          <w:rFonts w:ascii="Calibri" w:hAnsi="Calibri" w:cs="Calibri"/>
        </w:rPr>
        <w:fldChar w:fldCharType="begin"/>
      </w:r>
      <w:r w:rsidRPr="0054421C">
        <w:rPr>
          <w:rFonts w:ascii="Calibri" w:hAnsi="Calibri" w:cs="Calibri"/>
        </w:rPr>
        <w:instrText xml:space="preserve"> SEQ Table \* ARABIC </w:instrText>
      </w:r>
      <w:r w:rsidRPr="0054421C">
        <w:rPr>
          <w:rFonts w:ascii="Calibri" w:hAnsi="Calibri" w:cs="Calibri"/>
        </w:rPr>
        <w:fldChar w:fldCharType="separate"/>
      </w:r>
      <w:r w:rsidR="00C10220" w:rsidRPr="0054421C">
        <w:rPr>
          <w:rFonts w:ascii="Calibri" w:hAnsi="Calibri" w:cs="Calibri"/>
          <w:noProof/>
        </w:rPr>
        <w:t>6</w:t>
      </w:r>
      <w:r w:rsidRPr="0054421C">
        <w:rPr>
          <w:rFonts w:ascii="Calibri" w:hAnsi="Calibri" w:cs="Calibri"/>
        </w:rPr>
        <w:fldChar w:fldCharType="end"/>
      </w:r>
      <w:r w:rsidRPr="0054421C">
        <w:rPr>
          <w:rFonts w:ascii="Calibri" w:hAnsi="Calibri" w:cs="Calibri"/>
        </w:rPr>
        <w:t xml:space="preserve"> Summary of assets transferred by SR (in value and category) 2023.</w:t>
      </w:r>
      <w:bookmarkEnd w:id="32"/>
    </w:p>
    <w:p w14:paraId="2724F417" w14:textId="77777777" w:rsidR="009A6887" w:rsidRPr="0054421C" w:rsidRDefault="009A6887" w:rsidP="009A6887">
      <w:pPr>
        <w:rPr>
          <w:rFonts w:cs="Calibri"/>
          <w:lang w:val="en-US"/>
        </w:rPr>
      </w:pPr>
    </w:p>
    <w:tbl>
      <w:tblPr>
        <w:tblStyle w:val="TableGrid"/>
        <w:tblW w:w="9209" w:type="dxa"/>
        <w:jc w:val="center"/>
        <w:tblLayout w:type="fixed"/>
        <w:tblLook w:val="06A0" w:firstRow="1" w:lastRow="0" w:firstColumn="1" w:lastColumn="0" w:noHBand="1" w:noVBand="1"/>
      </w:tblPr>
      <w:tblGrid>
        <w:gridCol w:w="3210"/>
        <w:gridCol w:w="3210"/>
        <w:gridCol w:w="2789"/>
      </w:tblGrid>
      <w:tr w:rsidR="2814EFF3" w:rsidRPr="0054421C" w14:paraId="00160AD7" w14:textId="77777777" w:rsidTr="006E149F">
        <w:trPr>
          <w:trHeight w:val="300"/>
          <w:jc w:val="center"/>
        </w:trPr>
        <w:tc>
          <w:tcPr>
            <w:tcW w:w="3210" w:type="dxa"/>
            <w:shd w:val="clear" w:color="auto" w:fill="D9D9D9" w:themeFill="background1" w:themeFillShade="D9"/>
          </w:tcPr>
          <w:p w14:paraId="3223DB29" w14:textId="4D4C4E35" w:rsidR="7BFD8B7D" w:rsidRPr="0054421C" w:rsidRDefault="7BFD8B7D" w:rsidP="2814EFF3">
            <w:pPr>
              <w:jc w:val="center"/>
              <w:rPr>
                <w:rFonts w:cs="Calibri"/>
              </w:rPr>
            </w:pPr>
            <w:r w:rsidRPr="0054421C">
              <w:rPr>
                <w:rFonts w:cs="Calibri"/>
              </w:rPr>
              <w:t>SR</w:t>
            </w:r>
          </w:p>
        </w:tc>
        <w:tc>
          <w:tcPr>
            <w:tcW w:w="3210" w:type="dxa"/>
            <w:shd w:val="clear" w:color="auto" w:fill="D9D9D9" w:themeFill="background1" w:themeFillShade="D9"/>
          </w:tcPr>
          <w:p w14:paraId="0FE2FBC0" w14:textId="404F48AA" w:rsidR="7BFD8B7D" w:rsidRPr="0054421C" w:rsidRDefault="7BFD8B7D" w:rsidP="2814EFF3">
            <w:pPr>
              <w:rPr>
                <w:rFonts w:cs="Calibri"/>
              </w:rPr>
            </w:pPr>
            <w:r w:rsidRPr="0054421C">
              <w:rPr>
                <w:rFonts w:cs="Calibri"/>
              </w:rPr>
              <w:t>Assets transferred</w:t>
            </w:r>
          </w:p>
        </w:tc>
        <w:tc>
          <w:tcPr>
            <w:tcW w:w="2789" w:type="dxa"/>
            <w:shd w:val="clear" w:color="auto" w:fill="D9D9D9" w:themeFill="background1" w:themeFillShade="D9"/>
          </w:tcPr>
          <w:p w14:paraId="7FEE1CC5" w14:textId="30947862" w:rsidR="7BFD8B7D" w:rsidRPr="0054421C" w:rsidRDefault="7BFD8B7D" w:rsidP="2814EFF3">
            <w:pPr>
              <w:rPr>
                <w:rFonts w:cs="Calibri"/>
              </w:rPr>
            </w:pPr>
            <w:r w:rsidRPr="0054421C">
              <w:rPr>
                <w:rFonts w:cs="Calibri"/>
              </w:rPr>
              <w:t xml:space="preserve">Acquisition Cost (USD)  </w:t>
            </w:r>
          </w:p>
        </w:tc>
      </w:tr>
      <w:tr w:rsidR="2814EFF3" w:rsidRPr="0054421C" w14:paraId="4200937C" w14:textId="77777777" w:rsidTr="006E149F">
        <w:trPr>
          <w:trHeight w:val="300"/>
          <w:jc w:val="center"/>
        </w:trPr>
        <w:tc>
          <w:tcPr>
            <w:tcW w:w="3210" w:type="dxa"/>
          </w:tcPr>
          <w:p w14:paraId="5A31AA70" w14:textId="5EF4BDD9" w:rsidR="7BFD8B7D" w:rsidRPr="0054421C" w:rsidRDefault="7BFD8B7D" w:rsidP="2814EFF3">
            <w:pPr>
              <w:rPr>
                <w:rFonts w:cs="Calibri"/>
              </w:rPr>
            </w:pPr>
            <w:r w:rsidRPr="0054421C">
              <w:rPr>
                <w:rFonts w:cs="Calibri"/>
              </w:rPr>
              <w:t>MOHCC</w:t>
            </w:r>
          </w:p>
        </w:tc>
        <w:tc>
          <w:tcPr>
            <w:tcW w:w="3210" w:type="dxa"/>
          </w:tcPr>
          <w:p w14:paraId="33C0EBA5" w14:textId="1A6C4575" w:rsidR="7BFD8B7D" w:rsidRPr="0054421C" w:rsidRDefault="7BFD8B7D" w:rsidP="2814EFF3">
            <w:pPr>
              <w:rPr>
                <w:rFonts w:cs="Calibri"/>
              </w:rPr>
            </w:pPr>
            <w:r w:rsidRPr="0054421C">
              <w:rPr>
                <w:rFonts w:cs="Calibri"/>
              </w:rPr>
              <w:t>ICT Equip &amp; Furniture</w:t>
            </w:r>
          </w:p>
        </w:tc>
        <w:tc>
          <w:tcPr>
            <w:tcW w:w="2789" w:type="dxa"/>
          </w:tcPr>
          <w:p w14:paraId="116D3A93" w14:textId="3F69C2A8" w:rsidR="7BFD8B7D" w:rsidRPr="0054421C" w:rsidRDefault="7BFD8B7D" w:rsidP="2814EFF3">
            <w:pPr>
              <w:rPr>
                <w:rFonts w:cs="Calibri"/>
              </w:rPr>
            </w:pPr>
            <w:r w:rsidRPr="0054421C">
              <w:rPr>
                <w:rFonts w:cs="Calibri"/>
              </w:rPr>
              <w:t xml:space="preserve">               468,447.00</w:t>
            </w:r>
          </w:p>
        </w:tc>
      </w:tr>
      <w:tr w:rsidR="2814EFF3" w:rsidRPr="0054421C" w14:paraId="2D3DCCAD" w14:textId="77777777" w:rsidTr="006E149F">
        <w:trPr>
          <w:trHeight w:val="300"/>
          <w:jc w:val="center"/>
        </w:trPr>
        <w:tc>
          <w:tcPr>
            <w:tcW w:w="3210" w:type="dxa"/>
          </w:tcPr>
          <w:p w14:paraId="4F84F659" w14:textId="096712F7" w:rsidR="7BFD8B7D" w:rsidRPr="0054421C" w:rsidRDefault="7BFD8B7D" w:rsidP="2814EFF3">
            <w:pPr>
              <w:rPr>
                <w:rFonts w:cs="Calibri"/>
              </w:rPr>
            </w:pPr>
            <w:r w:rsidRPr="0054421C">
              <w:rPr>
                <w:rFonts w:cs="Calibri"/>
              </w:rPr>
              <w:t>NAC</w:t>
            </w:r>
          </w:p>
        </w:tc>
        <w:tc>
          <w:tcPr>
            <w:tcW w:w="3210" w:type="dxa"/>
          </w:tcPr>
          <w:p w14:paraId="73686144" w14:textId="4BEC3732" w:rsidR="7BFD8B7D" w:rsidRPr="0054421C" w:rsidRDefault="7BFD8B7D" w:rsidP="2814EFF3">
            <w:pPr>
              <w:rPr>
                <w:rFonts w:cs="Calibri"/>
              </w:rPr>
            </w:pPr>
            <w:r w:rsidRPr="0054421C">
              <w:rPr>
                <w:rFonts w:cs="Calibri"/>
              </w:rPr>
              <w:t>ICT AND BICYCLES</w:t>
            </w:r>
          </w:p>
        </w:tc>
        <w:tc>
          <w:tcPr>
            <w:tcW w:w="2789" w:type="dxa"/>
          </w:tcPr>
          <w:p w14:paraId="4E83068F" w14:textId="62791CAD" w:rsidR="7BFD8B7D" w:rsidRPr="0054421C" w:rsidRDefault="7BFD8B7D" w:rsidP="2814EFF3">
            <w:pPr>
              <w:rPr>
                <w:rFonts w:cs="Calibri"/>
              </w:rPr>
            </w:pPr>
            <w:r w:rsidRPr="0054421C">
              <w:rPr>
                <w:rFonts w:cs="Calibri"/>
              </w:rPr>
              <w:t xml:space="preserve">           103,040.06</w:t>
            </w:r>
          </w:p>
        </w:tc>
      </w:tr>
      <w:tr w:rsidR="2814EFF3" w:rsidRPr="0054421C" w14:paraId="2AA8238D" w14:textId="77777777" w:rsidTr="006E149F">
        <w:trPr>
          <w:trHeight w:val="300"/>
          <w:jc w:val="center"/>
        </w:trPr>
        <w:tc>
          <w:tcPr>
            <w:tcW w:w="3210" w:type="dxa"/>
          </w:tcPr>
          <w:p w14:paraId="3C0171BF" w14:textId="73E17F1D" w:rsidR="7BFD8B7D" w:rsidRPr="0054421C" w:rsidRDefault="7BFD8B7D" w:rsidP="2814EFF3">
            <w:pPr>
              <w:rPr>
                <w:rFonts w:cs="Calibri"/>
              </w:rPr>
            </w:pPr>
            <w:r w:rsidRPr="0054421C">
              <w:rPr>
                <w:rFonts w:cs="Calibri"/>
              </w:rPr>
              <w:t>NAC</w:t>
            </w:r>
          </w:p>
        </w:tc>
        <w:tc>
          <w:tcPr>
            <w:tcW w:w="3210" w:type="dxa"/>
          </w:tcPr>
          <w:p w14:paraId="2E67D990" w14:textId="2316845F" w:rsidR="7BFD8B7D" w:rsidRPr="0054421C" w:rsidRDefault="7BFD8B7D" w:rsidP="2814EFF3">
            <w:pPr>
              <w:rPr>
                <w:rFonts w:cs="Calibri"/>
              </w:rPr>
            </w:pPr>
            <w:r w:rsidRPr="0054421C">
              <w:rPr>
                <w:rFonts w:cs="Calibri"/>
              </w:rPr>
              <w:t xml:space="preserve">33 Vehicles  </w:t>
            </w:r>
          </w:p>
        </w:tc>
        <w:tc>
          <w:tcPr>
            <w:tcW w:w="2789" w:type="dxa"/>
          </w:tcPr>
          <w:p w14:paraId="14C1F82B" w14:textId="4D2DD234" w:rsidR="7BFD8B7D" w:rsidRPr="0054421C" w:rsidRDefault="7BFD8B7D" w:rsidP="2814EFF3">
            <w:pPr>
              <w:rPr>
                <w:rFonts w:cs="Calibri"/>
              </w:rPr>
            </w:pPr>
            <w:r w:rsidRPr="0054421C">
              <w:rPr>
                <w:rFonts w:cs="Calibri"/>
              </w:rPr>
              <w:t xml:space="preserve">           879,728.85</w:t>
            </w:r>
          </w:p>
        </w:tc>
      </w:tr>
      <w:tr w:rsidR="2814EFF3" w:rsidRPr="0054421C" w14:paraId="52023270" w14:textId="77777777" w:rsidTr="006E149F">
        <w:trPr>
          <w:trHeight w:val="300"/>
          <w:jc w:val="center"/>
        </w:trPr>
        <w:tc>
          <w:tcPr>
            <w:tcW w:w="3210" w:type="dxa"/>
          </w:tcPr>
          <w:p w14:paraId="2CFDAD1B" w14:textId="44AB3376" w:rsidR="7BFD8B7D" w:rsidRPr="0054421C" w:rsidRDefault="7BFD8B7D" w:rsidP="2814EFF3">
            <w:pPr>
              <w:rPr>
                <w:rFonts w:cs="Calibri"/>
              </w:rPr>
            </w:pPr>
            <w:r w:rsidRPr="0054421C">
              <w:rPr>
                <w:rFonts w:cs="Calibri"/>
              </w:rPr>
              <w:t>NATPHARM</w:t>
            </w:r>
          </w:p>
        </w:tc>
        <w:tc>
          <w:tcPr>
            <w:tcW w:w="3210" w:type="dxa"/>
          </w:tcPr>
          <w:p w14:paraId="7D5E20D5" w14:textId="677BA442" w:rsidR="7BFD8B7D" w:rsidRPr="0054421C" w:rsidRDefault="7BFD8B7D" w:rsidP="2814EFF3">
            <w:pPr>
              <w:rPr>
                <w:rFonts w:cs="Calibri"/>
              </w:rPr>
            </w:pPr>
            <w:r w:rsidRPr="0054421C">
              <w:rPr>
                <w:rFonts w:cs="Calibri"/>
              </w:rPr>
              <w:t>Sino truck vehicle</w:t>
            </w:r>
          </w:p>
        </w:tc>
        <w:tc>
          <w:tcPr>
            <w:tcW w:w="2789" w:type="dxa"/>
          </w:tcPr>
          <w:p w14:paraId="3D872C84" w14:textId="3F9CA634" w:rsidR="7BFD8B7D" w:rsidRPr="0054421C" w:rsidRDefault="7BFD8B7D" w:rsidP="2814EFF3">
            <w:pPr>
              <w:rPr>
                <w:rFonts w:cs="Calibri"/>
              </w:rPr>
            </w:pPr>
            <w:r w:rsidRPr="0054421C">
              <w:rPr>
                <w:rFonts w:cs="Calibri"/>
              </w:rPr>
              <w:t xml:space="preserve">              69,470.10</w:t>
            </w:r>
          </w:p>
        </w:tc>
      </w:tr>
      <w:tr w:rsidR="2814EFF3" w:rsidRPr="0054421C" w14:paraId="3D39829F" w14:textId="77777777" w:rsidTr="006E149F">
        <w:trPr>
          <w:trHeight w:val="300"/>
          <w:jc w:val="center"/>
        </w:trPr>
        <w:tc>
          <w:tcPr>
            <w:tcW w:w="3210" w:type="dxa"/>
            <w:shd w:val="clear" w:color="auto" w:fill="D9D9D9" w:themeFill="background1" w:themeFillShade="D9"/>
          </w:tcPr>
          <w:p w14:paraId="542F8FB0" w14:textId="33F7653E" w:rsidR="2814EFF3" w:rsidRPr="0054421C" w:rsidRDefault="009A6887" w:rsidP="009A6887">
            <w:pPr>
              <w:jc w:val="center"/>
              <w:rPr>
                <w:rFonts w:cs="Calibri"/>
              </w:rPr>
            </w:pPr>
            <w:r w:rsidRPr="0054421C">
              <w:rPr>
                <w:rFonts w:cs="Calibri"/>
              </w:rPr>
              <w:t>SR</w:t>
            </w:r>
          </w:p>
        </w:tc>
        <w:tc>
          <w:tcPr>
            <w:tcW w:w="3210" w:type="dxa"/>
            <w:shd w:val="clear" w:color="auto" w:fill="D9D9D9" w:themeFill="background1" w:themeFillShade="D9"/>
          </w:tcPr>
          <w:p w14:paraId="545B3DD9" w14:textId="6D69C6FB" w:rsidR="7BFD8B7D" w:rsidRPr="0054421C" w:rsidRDefault="7BFD8B7D" w:rsidP="2814EFF3">
            <w:pPr>
              <w:rPr>
                <w:rFonts w:cs="Calibri"/>
              </w:rPr>
            </w:pPr>
            <w:r w:rsidRPr="0054421C">
              <w:rPr>
                <w:rFonts w:cs="Calibri"/>
              </w:rPr>
              <w:t xml:space="preserve">Infrastructure  </w:t>
            </w:r>
          </w:p>
        </w:tc>
        <w:tc>
          <w:tcPr>
            <w:tcW w:w="2789" w:type="dxa"/>
            <w:shd w:val="clear" w:color="auto" w:fill="D9D9D9" w:themeFill="background1" w:themeFillShade="D9"/>
          </w:tcPr>
          <w:p w14:paraId="484B5EA8" w14:textId="10C592A1" w:rsidR="2814EFF3" w:rsidRPr="0054421C" w:rsidRDefault="2814EFF3" w:rsidP="2814EFF3">
            <w:pPr>
              <w:rPr>
                <w:rFonts w:cs="Calibri"/>
              </w:rPr>
            </w:pPr>
          </w:p>
        </w:tc>
      </w:tr>
      <w:tr w:rsidR="2814EFF3" w:rsidRPr="0054421C" w14:paraId="332A3B36" w14:textId="77777777" w:rsidTr="006E149F">
        <w:trPr>
          <w:trHeight w:val="300"/>
          <w:jc w:val="center"/>
        </w:trPr>
        <w:tc>
          <w:tcPr>
            <w:tcW w:w="3210" w:type="dxa"/>
          </w:tcPr>
          <w:p w14:paraId="6782D2D5" w14:textId="1799F7F1" w:rsidR="7BFD8B7D" w:rsidRPr="0054421C" w:rsidRDefault="7BFD8B7D" w:rsidP="2814EFF3">
            <w:pPr>
              <w:rPr>
                <w:rFonts w:cs="Calibri"/>
              </w:rPr>
            </w:pPr>
            <w:r w:rsidRPr="0054421C">
              <w:rPr>
                <w:rFonts w:cs="Calibri"/>
              </w:rPr>
              <w:t>MOHCC</w:t>
            </w:r>
          </w:p>
        </w:tc>
        <w:tc>
          <w:tcPr>
            <w:tcW w:w="3210" w:type="dxa"/>
          </w:tcPr>
          <w:p w14:paraId="3BD502BB" w14:textId="447F7373" w:rsidR="7BFD8B7D" w:rsidRPr="0054421C" w:rsidRDefault="7BFD8B7D" w:rsidP="2814EFF3">
            <w:pPr>
              <w:rPr>
                <w:rFonts w:cs="Calibri"/>
              </w:rPr>
            </w:pPr>
            <w:r w:rsidRPr="0054421C">
              <w:rPr>
                <w:rFonts w:cs="Calibri"/>
              </w:rPr>
              <w:t>404 solar systems</w:t>
            </w:r>
          </w:p>
        </w:tc>
        <w:tc>
          <w:tcPr>
            <w:tcW w:w="2789" w:type="dxa"/>
          </w:tcPr>
          <w:p w14:paraId="6158A2BC" w14:textId="1F715BE0" w:rsidR="7BFD8B7D" w:rsidRPr="0054421C" w:rsidRDefault="7BFD8B7D" w:rsidP="2814EFF3">
            <w:pPr>
              <w:rPr>
                <w:rFonts w:cs="Calibri"/>
              </w:rPr>
            </w:pPr>
            <w:r w:rsidRPr="0054421C">
              <w:rPr>
                <w:rFonts w:cs="Calibri"/>
              </w:rPr>
              <w:t xml:space="preserve">           9,650,692.83</w:t>
            </w:r>
          </w:p>
        </w:tc>
      </w:tr>
      <w:tr w:rsidR="2814EFF3" w:rsidRPr="0054421C" w14:paraId="45C90503" w14:textId="77777777" w:rsidTr="006E149F">
        <w:trPr>
          <w:trHeight w:val="300"/>
          <w:jc w:val="center"/>
        </w:trPr>
        <w:tc>
          <w:tcPr>
            <w:tcW w:w="3210" w:type="dxa"/>
          </w:tcPr>
          <w:p w14:paraId="0789555C" w14:textId="6EFBDA5C" w:rsidR="7BFD8B7D" w:rsidRPr="0054421C" w:rsidRDefault="7BFD8B7D" w:rsidP="2814EFF3">
            <w:pPr>
              <w:rPr>
                <w:rFonts w:cs="Calibri"/>
              </w:rPr>
            </w:pPr>
            <w:r w:rsidRPr="0054421C">
              <w:rPr>
                <w:rFonts w:cs="Calibri"/>
              </w:rPr>
              <w:t>MOHCC</w:t>
            </w:r>
          </w:p>
        </w:tc>
        <w:tc>
          <w:tcPr>
            <w:tcW w:w="3210" w:type="dxa"/>
          </w:tcPr>
          <w:p w14:paraId="4C02AE84" w14:textId="35D671CF" w:rsidR="7BFD8B7D" w:rsidRPr="0054421C" w:rsidRDefault="7BFD8B7D" w:rsidP="2814EFF3">
            <w:pPr>
              <w:rPr>
                <w:rFonts w:cs="Calibri"/>
              </w:rPr>
            </w:pPr>
            <w:r w:rsidRPr="0054421C">
              <w:rPr>
                <w:rFonts w:cs="Calibri"/>
              </w:rPr>
              <w:t>25 cold rooms</w:t>
            </w:r>
          </w:p>
        </w:tc>
        <w:tc>
          <w:tcPr>
            <w:tcW w:w="2789" w:type="dxa"/>
          </w:tcPr>
          <w:p w14:paraId="0F94BDA8" w14:textId="21C5B5A1" w:rsidR="7BFD8B7D" w:rsidRPr="0054421C" w:rsidRDefault="7BFD8B7D" w:rsidP="2814EFF3">
            <w:pPr>
              <w:rPr>
                <w:rFonts w:cs="Calibri"/>
              </w:rPr>
            </w:pPr>
            <w:r w:rsidRPr="0054421C">
              <w:rPr>
                <w:rFonts w:cs="Calibri"/>
              </w:rPr>
              <w:t xml:space="preserve">               489,873.00</w:t>
            </w:r>
          </w:p>
        </w:tc>
      </w:tr>
      <w:tr w:rsidR="2814EFF3" w:rsidRPr="0054421C" w14:paraId="6DB75BB6" w14:textId="77777777" w:rsidTr="006E149F">
        <w:trPr>
          <w:trHeight w:val="300"/>
          <w:jc w:val="center"/>
        </w:trPr>
        <w:tc>
          <w:tcPr>
            <w:tcW w:w="3210" w:type="dxa"/>
          </w:tcPr>
          <w:p w14:paraId="0207A2E6" w14:textId="2E95002D" w:rsidR="2DFB5B6A" w:rsidRPr="0054421C" w:rsidRDefault="2DFB5B6A" w:rsidP="2814EFF3">
            <w:pPr>
              <w:rPr>
                <w:rFonts w:cs="Calibri"/>
              </w:rPr>
            </w:pPr>
            <w:r w:rsidRPr="0054421C">
              <w:rPr>
                <w:rFonts w:cs="Calibri"/>
              </w:rPr>
              <w:t>MOHCC</w:t>
            </w:r>
          </w:p>
        </w:tc>
        <w:tc>
          <w:tcPr>
            <w:tcW w:w="3210" w:type="dxa"/>
          </w:tcPr>
          <w:p w14:paraId="45DC03B5" w14:textId="5AC027DE" w:rsidR="2DFB5B6A" w:rsidRPr="0054421C" w:rsidRDefault="2DFB5B6A" w:rsidP="2814EFF3">
            <w:pPr>
              <w:rPr>
                <w:rFonts w:cs="Calibri"/>
              </w:rPr>
            </w:pPr>
            <w:r w:rsidRPr="0054421C">
              <w:rPr>
                <w:rFonts w:cs="Calibri"/>
              </w:rPr>
              <w:t>640 solar systems</w:t>
            </w:r>
          </w:p>
        </w:tc>
        <w:tc>
          <w:tcPr>
            <w:tcW w:w="2789" w:type="dxa"/>
          </w:tcPr>
          <w:p w14:paraId="3048DD09" w14:textId="1BF21638" w:rsidR="2DFB5B6A" w:rsidRPr="0054421C" w:rsidRDefault="2DFB5B6A" w:rsidP="2814EFF3">
            <w:pPr>
              <w:rPr>
                <w:rFonts w:cs="Calibri"/>
              </w:rPr>
            </w:pPr>
            <w:r w:rsidRPr="0054421C">
              <w:rPr>
                <w:rFonts w:cs="Calibri"/>
              </w:rPr>
              <w:t xml:space="preserve">        9,326,732.28</w:t>
            </w:r>
          </w:p>
        </w:tc>
      </w:tr>
      <w:tr w:rsidR="2814EFF3" w:rsidRPr="0054421C" w14:paraId="28B311BE" w14:textId="77777777" w:rsidTr="006E149F">
        <w:trPr>
          <w:trHeight w:val="300"/>
          <w:jc w:val="center"/>
        </w:trPr>
        <w:tc>
          <w:tcPr>
            <w:tcW w:w="3210" w:type="dxa"/>
          </w:tcPr>
          <w:p w14:paraId="6D930EC6" w14:textId="51CCF535" w:rsidR="2DFB5B6A" w:rsidRPr="0054421C" w:rsidRDefault="2DFB5B6A" w:rsidP="2814EFF3">
            <w:pPr>
              <w:rPr>
                <w:rFonts w:cs="Calibri"/>
              </w:rPr>
            </w:pPr>
            <w:r w:rsidRPr="0054421C">
              <w:rPr>
                <w:rFonts w:cs="Calibri"/>
              </w:rPr>
              <w:t>NATPHARM</w:t>
            </w:r>
          </w:p>
        </w:tc>
        <w:tc>
          <w:tcPr>
            <w:tcW w:w="3210" w:type="dxa"/>
          </w:tcPr>
          <w:p w14:paraId="342E3AF2" w14:textId="6121FA04" w:rsidR="2DFB5B6A" w:rsidRPr="0054421C" w:rsidRDefault="2DFB5B6A" w:rsidP="2814EFF3">
            <w:pPr>
              <w:rPr>
                <w:rFonts w:cs="Calibri"/>
              </w:rPr>
            </w:pPr>
            <w:r w:rsidRPr="0054421C">
              <w:rPr>
                <w:rFonts w:cs="Calibri"/>
              </w:rPr>
              <w:t>Masvingo Pharmaceutical warehouse</w:t>
            </w:r>
          </w:p>
        </w:tc>
        <w:tc>
          <w:tcPr>
            <w:tcW w:w="2789" w:type="dxa"/>
          </w:tcPr>
          <w:p w14:paraId="6B691E01" w14:textId="6E734C88" w:rsidR="2DFB5B6A" w:rsidRPr="0054421C" w:rsidRDefault="2DFB5B6A" w:rsidP="2814EFF3">
            <w:pPr>
              <w:rPr>
                <w:rFonts w:cs="Calibri"/>
              </w:rPr>
            </w:pPr>
            <w:r w:rsidRPr="0054421C">
              <w:rPr>
                <w:rFonts w:cs="Calibri"/>
              </w:rPr>
              <w:t xml:space="preserve">        3,667,724.51</w:t>
            </w:r>
          </w:p>
        </w:tc>
      </w:tr>
      <w:tr w:rsidR="2814EFF3" w:rsidRPr="0054421C" w14:paraId="0FBAA968" w14:textId="77777777" w:rsidTr="006E149F">
        <w:trPr>
          <w:trHeight w:val="300"/>
          <w:jc w:val="center"/>
        </w:trPr>
        <w:tc>
          <w:tcPr>
            <w:tcW w:w="3210" w:type="dxa"/>
          </w:tcPr>
          <w:p w14:paraId="200E8621" w14:textId="02CF0F5D" w:rsidR="2DFB5B6A" w:rsidRPr="0054421C" w:rsidRDefault="2DFB5B6A" w:rsidP="2814EFF3">
            <w:pPr>
              <w:rPr>
                <w:rFonts w:cs="Calibri"/>
              </w:rPr>
            </w:pPr>
            <w:r w:rsidRPr="0054421C">
              <w:rPr>
                <w:rFonts w:cs="Calibri"/>
              </w:rPr>
              <w:t>MOHCC</w:t>
            </w:r>
          </w:p>
        </w:tc>
        <w:tc>
          <w:tcPr>
            <w:tcW w:w="3210" w:type="dxa"/>
          </w:tcPr>
          <w:p w14:paraId="33180961" w14:textId="11B45AD1" w:rsidR="61BA62B4" w:rsidRPr="0054421C" w:rsidRDefault="61BA62B4" w:rsidP="2814EFF3">
            <w:pPr>
              <w:rPr>
                <w:rFonts w:cs="Calibri"/>
              </w:rPr>
            </w:pPr>
            <w:r w:rsidRPr="0054421C">
              <w:rPr>
                <w:rFonts w:cs="Calibri"/>
              </w:rPr>
              <w:t xml:space="preserve">178 </w:t>
            </w:r>
            <w:r w:rsidR="2DFB5B6A" w:rsidRPr="0054421C">
              <w:rPr>
                <w:rFonts w:cs="Calibri"/>
              </w:rPr>
              <w:t>Pharmacy Stores</w:t>
            </w:r>
          </w:p>
        </w:tc>
        <w:tc>
          <w:tcPr>
            <w:tcW w:w="2789" w:type="dxa"/>
          </w:tcPr>
          <w:p w14:paraId="226B8D9F" w14:textId="6CB5D3CB" w:rsidR="2DFB5B6A" w:rsidRPr="0054421C" w:rsidRDefault="2DFB5B6A" w:rsidP="2814EFF3">
            <w:pPr>
              <w:rPr>
                <w:rFonts w:cs="Calibri"/>
              </w:rPr>
            </w:pPr>
            <w:r w:rsidRPr="0054421C">
              <w:rPr>
                <w:rFonts w:cs="Calibri"/>
              </w:rPr>
              <w:t xml:space="preserve">        6,828,964.97</w:t>
            </w:r>
          </w:p>
        </w:tc>
      </w:tr>
      <w:tr w:rsidR="2814EFF3" w:rsidRPr="0054421C" w14:paraId="0713BC6C" w14:textId="77777777" w:rsidTr="006E149F">
        <w:trPr>
          <w:trHeight w:val="300"/>
          <w:jc w:val="center"/>
        </w:trPr>
        <w:tc>
          <w:tcPr>
            <w:tcW w:w="3210" w:type="dxa"/>
            <w:shd w:val="clear" w:color="auto" w:fill="D9D9D9" w:themeFill="background1" w:themeFillShade="D9"/>
          </w:tcPr>
          <w:p w14:paraId="007D313A" w14:textId="10C592A1" w:rsidR="2814EFF3" w:rsidRPr="0054421C" w:rsidRDefault="2814EFF3" w:rsidP="2814EFF3">
            <w:pPr>
              <w:rPr>
                <w:rFonts w:cs="Calibri"/>
                <w:b/>
                <w:bCs/>
              </w:rPr>
            </w:pPr>
          </w:p>
        </w:tc>
        <w:tc>
          <w:tcPr>
            <w:tcW w:w="3210" w:type="dxa"/>
            <w:shd w:val="clear" w:color="auto" w:fill="D9D9D9" w:themeFill="background1" w:themeFillShade="D9"/>
          </w:tcPr>
          <w:p w14:paraId="0D0F0157" w14:textId="1E7A52E3" w:rsidR="2DFB5B6A" w:rsidRPr="0054421C" w:rsidRDefault="2DFB5B6A" w:rsidP="2814EFF3">
            <w:pPr>
              <w:rPr>
                <w:rFonts w:cs="Calibri"/>
              </w:rPr>
            </w:pPr>
            <w:r w:rsidRPr="0054421C">
              <w:rPr>
                <w:rFonts w:cs="Calibri"/>
              </w:rPr>
              <w:t>TOTAL VALUE TRANSFERRED</w:t>
            </w:r>
          </w:p>
        </w:tc>
        <w:tc>
          <w:tcPr>
            <w:tcW w:w="2789" w:type="dxa"/>
            <w:shd w:val="clear" w:color="auto" w:fill="D9D9D9" w:themeFill="background1" w:themeFillShade="D9"/>
          </w:tcPr>
          <w:p w14:paraId="19053107" w14:textId="22EF0FBB" w:rsidR="2DFB5B6A" w:rsidRPr="0054421C" w:rsidRDefault="2DFB5B6A" w:rsidP="2814EFF3">
            <w:pPr>
              <w:rPr>
                <w:rFonts w:cs="Calibri"/>
              </w:rPr>
            </w:pPr>
            <w:r w:rsidRPr="0054421C">
              <w:rPr>
                <w:rFonts w:cs="Calibri"/>
              </w:rPr>
              <w:t xml:space="preserve">        31,484,673.60</w:t>
            </w:r>
          </w:p>
        </w:tc>
      </w:tr>
    </w:tbl>
    <w:p w14:paraId="4D3A0CF4" w14:textId="77777777" w:rsidR="009A6887" w:rsidRPr="0054421C" w:rsidRDefault="009A6887" w:rsidP="00F33A43">
      <w:pPr>
        <w:spacing w:after="160" w:line="259" w:lineRule="auto"/>
        <w:rPr>
          <w:rFonts w:eastAsia="Times New Roman" w:cs="Calibri"/>
          <w:b/>
          <w:bCs/>
          <w:lang w:val="en-US" w:bidi="en-US"/>
        </w:rPr>
      </w:pPr>
    </w:p>
    <w:p w14:paraId="096526EC" w14:textId="39F413D9" w:rsidR="00380E38" w:rsidRPr="0054421C" w:rsidRDefault="1DA0BA83" w:rsidP="00F33A43">
      <w:pPr>
        <w:spacing w:after="160" w:line="259" w:lineRule="auto"/>
        <w:rPr>
          <w:rFonts w:eastAsia="Times New Roman" w:cs="Calibri"/>
          <w:b/>
          <w:bCs/>
          <w:lang w:val="en-US" w:bidi="en-US"/>
        </w:rPr>
      </w:pPr>
      <w:r w:rsidRPr="0054421C">
        <w:rPr>
          <w:rFonts w:eastAsia="Times New Roman" w:cs="Calibri"/>
          <w:b/>
          <w:bCs/>
          <w:lang w:val="en-US" w:bidi="en-US"/>
        </w:rPr>
        <w:t>Asset verifications</w:t>
      </w:r>
    </w:p>
    <w:p w14:paraId="59608E7C" w14:textId="4AE6DC93" w:rsidR="00896976" w:rsidRPr="0054421C" w:rsidRDefault="64B1FAE9" w:rsidP="2814EFF3">
      <w:pPr>
        <w:spacing w:line="259" w:lineRule="auto"/>
        <w:rPr>
          <w:rFonts w:eastAsia="Times New Roman" w:cs="Calibri"/>
          <w:color w:val="000000" w:themeColor="text1"/>
        </w:rPr>
      </w:pPr>
      <w:r w:rsidRPr="0054421C">
        <w:rPr>
          <w:rFonts w:eastAsia="Times New Roman" w:cs="Calibri"/>
          <w:color w:val="000000" w:themeColor="text1"/>
        </w:rPr>
        <w:t xml:space="preserve">Six </w:t>
      </w:r>
      <w:r w:rsidR="1DA0BA83" w:rsidRPr="0054421C">
        <w:rPr>
          <w:rFonts w:eastAsia="Times New Roman" w:cs="Calibri"/>
          <w:color w:val="000000" w:themeColor="text1"/>
        </w:rPr>
        <w:t>(</w:t>
      </w:r>
      <w:r w:rsidR="6C89B5C7" w:rsidRPr="0054421C">
        <w:rPr>
          <w:rFonts w:eastAsia="Times New Roman" w:cs="Calibri"/>
          <w:color w:val="000000" w:themeColor="text1"/>
        </w:rPr>
        <w:t>6</w:t>
      </w:r>
      <w:r w:rsidR="1DA0BA83" w:rsidRPr="0054421C">
        <w:rPr>
          <w:rFonts w:eastAsia="Times New Roman" w:cs="Calibri"/>
          <w:color w:val="000000" w:themeColor="text1"/>
        </w:rPr>
        <w:t xml:space="preserve">) </w:t>
      </w:r>
      <w:r w:rsidR="30E874F9" w:rsidRPr="0054421C">
        <w:rPr>
          <w:rFonts w:eastAsia="Times New Roman" w:cs="Calibri"/>
          <w:color w:val="000000" w:themeColor="text1"/>
        </w:rPr>
        <w:t xml:space="preserve">internal </w:t>
      </w:r>
      <w:r w:rsidR="1DA0BA83" w:rsidRPr="0054421C">
        <w:rPr>
          <w:rFonts w:eastAsia="Times New Roman" w:cs="Calibri"/>
          <w:color w:val="000000" w:themeColor="text1"/>
        </w:rPr>
        <w:t xml:space="preserve">asset verifications were conducted </w:t>
      </w:r>
      <w:r w:rsidR="667C6618" w:rsidRPr="0054421C">
        <w:rPr>
          <w:rFonts w:eastAsia="Times New Roman" w:cs="Calibri"/>
          <w:color w:val="000000" w:themeColor="text1"/>
        </w:rPr>
        <w:t>during the year in the following provinces</w:t>
      </w:r>
      <w:r w:rsidR="1DA0BA83" w:rsidRPr="0054421C">
        <w:rPr>
          <w:rFonts w:eastAsia="Times New Roman" w:cs="Calibri"/>
          <w:color w:val="000000" w:themeColor="text1"/>
        </w:rPr>
        <w:t xml:space="preserve"> in Masvingo, Mashonaland West, Matabeleland </w:t>
      </w:r>
      <w:r w:rsidR="7E38B68E" w:rsidRPr="0054421C">
        <w:rPr>
          <w:rFonts w:eastAsia="Times New Roman" w:cs="Calibri"/>
          <w:color w:val="000000" w:themeColor="text1"/>
        </w:rPr>
        <w:t>South, Manicaland and Midlands</w:t>
      </w:r>
      <w:r w:rsidR="1DA0BA83" w:rsidRPr="0054421C">
        <w:rPr>
          <w:rFonts w:eastAsia="Times New Roman" w:cs="Calibri"/>
          <w:color w:val="000000" w:themeColor="text1"/>
        </w:rPr>
        <w:t xml:space="preserve"> </w:t>
      </w:r>
      <w:r w:rsidR="6F945D2E" w:rsidRPr="0054421C">
        <w:rPr>
          <w:rFonts w:eastAsia="Times New Roman" w:cs="Calibri"/>
          <w:color w:val="000000" w:themeColor="text1"/>
        </w:rPr>
        <w:t>provinces.</w:t>
      </w:r>
      <w:r w:rsidR="1DA0BA83" w:rsidRPr="0054421C">
        <w:rPr>
          <w:rFonts w:eastAsia="Times New Roman" w:cs="Calibri"/>
          <w:color w:val="000000" w:themeColor="text1"/>
        </w:rPr>
        <w:t xml:space="preserve"> </w:t>
      </w:r>
      <w:r w:rsidR="6A259681" w:rsidRPr="0054421C">
        <w:rPr>
          <w:rFonts w:eastAsia="Times New Roman" w:cs="Calibri"/>
          <w:color w:val="000000" w:themeColor="text1"/>
        </w:rPr>
        <w:t xml:space="preserve">An external firm Ernst and Young was engaged </w:t>
      </w:r>
      <w:r w:rsidR="330A19CC" w:rsidRPr="0054421C">
        <w:rPr>
          <w:rFonts w:eastAsia="Times New Roman" w:cs="Calibri"/>
          <w:color w:val="000000" w:themeColor="text1"/>
        </w:rPr>
        <w:t xml:space="preserve">to conduct the 100% </w:t>
      </w:r>
      <w:r w:rsidR="0B872D57" w:rsidRPr="0054421C">
        <w:rPr>
          <w:rFonts w:eastAsia="Times New Roman" w:cs="Calibri"/>
          <w:color w:val="000000" w:themeColor="text1"/>
        </w:rPr>
        <w:t>physical</w:t>
      </w:r>
      <w:r w:rsidR="330A19CC" w:rsidRPr="0054421C">
        <w:rPr>
          <w:rFonts w:eastAsia="Times New Roman" w:cs="Calibri"/>
          <w:color w:val="000000" w:themeColor="text1"/>
        </w:rPr>
        <w:t xml:space="preserve"> verification of </w:t>
      </w:r>
      <w:r w:rsidR="32F0A96C" w:rsidRPr="0054421C">
        <w:rPr>
          <w:rFonts w:eastAsia="Times New Roman" w:cs="Calibri"/>
          <w:color w:val="000000" w:themeColor="text1"/>
        </w:rPr>
        <w:t xml:space="preserve">HIV grant assets </w:t>
      </w:r>
      <w:r w:rsidR="5B6476A4" w:rsidRPr="0054421C">
        <w:rPr>
          <w:rFonts w:eastAsia="Times New Roman" w:cs="Calibri"/>
          <w:color w:val="000000" w:themeColor="text1"/>
        </w:rPr>
        <w:t>across</w:t>
      </w:r>
      <w:r w:rsidR="32F0A96C" w:rsidRPr="0054421C">
        <w:rPr>
          <w:rFonts w:eastAsia="Times New Roman" w:cs="Calibri"/>
          <w:color w:val="000000" w:themeColor="text1"/>
        </w:rPr>
        <w:t xml:space="preserve"> the country’s ten (</w:t>
      </w:r>
      <w:r w:rsidR="6B38B414" w:rsidRPr="0054421C">
        <w:rPr>
          <w:rFonts w:eastAsia="Times New Roman" w:cs="Calibri"/>
          <w:color w:val="000000" w:themeColor="text1"/>
        </w:rPr>
        <w:t xml:space="preserve">10) </w:t>
      </w:r>
      <w:r w:rsidR="32F0A96C" w:rsidRPr="0054421C">
        <w:rPr>
          <w:rFonts w:eastAsia="Times New Roman" w:cs="Calibri"/>
          <w:color w:val="000000" w:themeColor="text1"/>
        </w:rPr>
        <w:t xml:space="preserve">provinces. </w:t>
      </w:r>
      <w:r w:rsidR="1DA0BA83" w:rsidRPr="0054421C">
        <w:rPr>
          <w:rFonts w:eastAsia="Times New Roman" w:cs="Calibri"/>
          <w:color w:val="000000" w:themeColor="text1"/>
        </w:rPr>
        <w:t xml:space="preserve">The key findings during asset verifications </w:t>
      </w:r>
      <w:r w:rsidR="62636A3A" w:rsidRPr="0054421C">
        <w:rPr>
          <w:rFonts w:eastAsia="Times New Roman" w:cs="Calibri"/>
          <w:color w:val="000000" w:themeColor="text1"/>
        </w:rPr>
        <w:t>were as follows</w:t>
      </w:r>
      <w:r w:rsidR="1DA0BA83" w:rsidRPr="0054421C">
        <w:rPr>
          <w:rFonts w:eastAsia="Times New Roman" w:cs="Calibri"/>
          <w:color w:val="000000" w:themeColor="text1"/>
        </w:rPr>
        <w:t xml:space="preserve">: </w:t>
      </w:r>
    </w:p>
    <w:p w14:paraId="20262528" w14:textId="0DC0E4EA"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Staff movements with assets without transfer documents.</w:t>
      </w:r>
    </w:p>
    <w:p w14:paraId="1CD5AE32" w14:textId="24C29F64"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Staff resignations without surrendering project assets.</w:t>
      </w:r>
    </w:p>
    <w:p w14:paraId="29B38578" w14:textId="121899CD"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Asset movement between head office and sub-offices without transfer documents.</w:t>
      </w:r>
    </w:p>
    <w:p w14:paraId="3145BBCB" w14:textId="53B24159"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Asset distributions during workshops without follow-up updates on asset registers.</w:t>
      </w:r>
    </w:p>
    <w:p w14:paraId="630704A8" w14:textId="5CCDC899"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Incorrect recording of asset details i.e serial numbers, asset description, asset tag numbers.</w:t>
      </w:r>
    </w:p>
    <w:p w14:paraId="7300B8A3" w14:textId="57E11172"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Incomplete recording of asset registers.</w:t>
      </w:r>
    </w:p>
    <w:p w14:paraId="6611F0B3" w14:textId="7ADA9177"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No knowledge of the location of some asset registers.</w:t>
      </w:r>
    </w:p>
    <w:p w14:paraId="5F6E80F3" w14:textId="1C353EAD" w:rsidR="3B15EBA7" w:rsidRPr="0054421C" w:rsidRDefault="5C1B3489" w:rsidP="009A6887">
      <w:pPr>
        <w:pStyle w:val="ListParagraph"/>
        <w:numPr>
          <w:ilvl w:val="0"/>
          <w:numId w:val="2"/>
        </w:numPr>
        <w:spacing w:line="259" w:lineRule="auto"/>
        <w:rPr>
          <w:rFonts w:eastAsia="Times New Roman" w:cs="Calibri"/>
          <w:color w:val="000000" w:themeColor="text1"/>
          <w:lang w:val="en-US"/>
        </w:rPr>
      </w:pPr>
      <w:r w:rsidRPr="0054421C">
        <w:rPr>
          <w:rFonts w:eastAsia="Times New Roman" w:cs="Calibri"/>
          <w:color w:val="000000" w:themeColor="text1"/>
          <w:sz w:val="22"/>
          <w:szCs w:val="22"/>
          <w:lang w:val="en-US"/>
        </w:rPr>
        <w:t>Non processing of documents for stolen, damaged or lost assets.</w:t>
      </w:r>
    </w:p>
    <w:p w14:paraId="018DBDDF" w14:textId="3C1EF383" w:rsidR="00EF4557" w:rsidRPr="0054421C" w:rsidRDefault="3CD5A3AD" w:rsidP="005D4B34">
      <w:pPr>
        <w:pStyle w:val="Heading1"/>
        <w:numPr>
          <w:ilvl w:val="0"/>
          <w:numId w:val="37"/>
        </w:numPr>
        <w:rPr>
          <w:rFonts w:ascii="Calibri" w:hAnsi="Calibri" w:cs="Calibri"/>
          <w:sz w:val="28"/>
          <w:szCs w:val="28"/>
          <w:lang w:val="en-US" w:bidi="en-US"/>
        </w:rPr>
      </w:pPr>
      <w:bookmarkStart w:id="33" w:name="_Toc106443578"/>
      <w:bookmarkStart w:id="34" w:name="_Toc167910643"/>
      <w:r w:rsidRPr="0054421C">
        <w:rPr>
          <w:rFonts w:ascii="Calibri" w:hAnsi="Calibri" w:cs="Calibri"/>
          <w:sz w:val="28"/>
          <w:szCs w:val="28"/>
          <w:lang w:val="en-US" w:bidi="en-US"/>
        </w:rPr>
        <w:t>Key Programmatic Interventions</w:t>
      </w:r>
      <w:bookmarkEnd w:id="33"/>
      <w:bookmarkEnd w:id="34"/>
    </w:p>
    <w:p w14:paraId="482E264E" w14:textId="08F28A38" w:rsidR="006F7FC5" w:rsidRPr="0054421C" w:rsidRDefault="00A12BAF" w:rsidP="004F1A2E">
      <w:pPr>
        <w:pStyle w:val="Heading2"/>
        <w:rPr>
          <w:rFonts w:ascii="Calibri" w:hAnsi="Calibri" w:cs="Calibri"/>
        </w:rPr>
      </w:pPr>
      <w:bookmarkStart w:id="35" w:name="_Toc167910644"/>
      <w:bookmarkStart w:id="36" w:name="_Hlk161660153"/>
      <w:r w:rsidRPr="0054421C">
        <w:rPr>
          <w:rFonts w:ascii="Calibri" w:hAnsi="Calibri" w:cs="Calibri"/>
        </w:rPr>
        <w:t xml:space="preserve">5.1 </w:t>
      </w:r>
      <w:r w:rsidR="006F7FC5" w:rsidRPr="0054421C">
        <w:rPr>
          <w:rFonts w:ascii="Calibri" w:hAnsi="Calibri" w:cs="Calibri"/>
        </w:rPr>
        <w:t>Impact/Outcome</w:t>
      </w:r>
      <w:r w:rsidR="00A64E19" w:rsidRPr="0054421C">
        <w:rPr>
          <w:rFonts w:ascii="Calibri" w:hAnsi="Calibri" w:cs="Calibri"/>
        </w:rPr>
        <w:t xml:space="preserve"> Indicators</w:t>
      </w:r>
      <w:bookmarkEnd w:id="35"/>
      <w:r w:rsidR="00A64E19" w:rsidRPr="0054421C">
        <w:rPr>
          <w:rFonts w:ascii="Calibri" w:hAnsi="Calibri" w:cs="Calibri"/>
        </w:rPr>
        <w:t xml:space="preserve"> </w:t>
      </w:r>
    </w:p>
    <w:bookmarkEnd w:id="36"/>
    <w:p w14:paraId="39A3F8D0" w14:textId="4E0E968B" w:rsidR="00AA200F" w:rsidRPr="0054421C" w:rsidRDefault="25049D1C" w:rsidP="00AA200F">
      <w:pPr>
        <w:spacing w:after="160" w:line="259" w:lineRule="auto"/>
        <w:jc w:val="both"/>
        <w:rPr>
          <w:rFonts w:eastAsia="Times New Roman" w:cs="Calibri"/>
          <w:color w:val="000000"/>
          <w:lang w:val="en-US"/>
        </w:rPr>
      </w:pPr>
      <w:r w:rsidRPr="0054421C">
        <w:rPr>
          <w:rFonts w:eastAsia="Times New Roman" w:cs="Calibri"/>
          <w:color w:val="000000" w:themeColor="text1"/>
          <w:lang w:val="en-US"/>
        </w:rPr>
        <w:lastRenderedPageBreak/>
        <w:t xml:space="preserve">There </w:t>
      </w:r>
      <w:r w:rsidR="33EA0FAC" w:rsidRPr="0054421C">
        <w:rPr>
          <w:rFonts w:eastAsia="Times New Roman" w:cs="Calibri"/>
          <w:color w:val="000000" w:themeColor="text1"/>
          <w:lang w:val="en-US"/>
        </w:rPr>
        <w:t>were nine</w:t>
      </w:r>
      <w:r w:rsidRPr="0054421C">
        <w:rPr>
          <w:rFonts w:eastAsia="Times New Roman" w:cs="Calibri"/>
          <w:color w:val="000000" w:themeColor="text1"/>
          <w:lang w:val="en-US"/>
        </w:rPr>
        <w:t xml:space="preserve"> (9) indicators at Impact (3) and Outcome (6) in the HIV grant PF. Out of the nine (9) indicators three (3) outcome indicators were due for reporting. The performance of the indicators was as follows: (i) HIV O-20 Percentage of females aged 15-24 who dropped out of school in the last year is 4.67% (708/15,147) as compared to the set target of 1.99% (500/25,151). The performance of dropout rate indicator has been a challenge as can be noted from the increasing trend which shows that 1.19% (2020), 2.1% (2021), 2.17% (2022), 4.67% (2023). </w:t>
      </w:r>
      <w:r w:rsidR="18A6F81F" w:rsidRPr="0054421C">
        <w:rPr>
          <w:rFonts w:eastAsia="Times New Roman" w:cs="Calibri"/>
          <w:color w:val="000000" w:themeColor="text1"/>
          <w:lang w:val="en-US"/>
        </w:rPr>
        <w:t xml:space="preserve">The main reason for this indicator's low performance is attributed to the girls reported </w:t>
      </w:r>
      <w:r w:rsidR="5E11C44A" w:rsidRPr="0054421C">
        <w:rPr>
          <w:rFonts w:eastAsia="Times New Roman" w:cs="Calibri"/>
          <w:color w:val="000000" w:themeColor="text1"/>
          <w:lang w:val="en-US"/>
        </w:rPr>
        <w:t>pregnancy</w:t>
      </w:r>
      <w:r w:rsidR="18A6F81F" w:rsidRPr="0054421C">
        <w:rPr>
          <w:rFonts w:eastAsia="Times New Roman" w:cs="Calibri"/>
          <w:color w:val="000000" w:themeColor="text1"/>
          <w:lang w:val="en-US"/>
        </w:rPr>
        <w:t xml:space="preserve"> and in marriages with as high as 186 and 295</w:t>
      </w:r>
      <w:r w:rsidR="53CC8A90" w:rsidRPr="0054421C">
        <w:rPr>
          <w:rFonts w:eastAsia="Times New Roman" w:cs="Calibri"/>
          <w:color w:val="000000" w:themeColor="text1"/>
          <w:lang w:val="en-US"/>
        </w:rPr>
        <w:t>. Forty</w:t>
      </w:r>
      <w:r w:rsidR="496D9DC2" w:rsidRPr="0054421C">
        <w:rPr>
          <w:rFonts w:eastAsia="Times New Roman" w:cs="Calibri"/>
          <w:color w:val="000000" w:themeColor="text1"/>
          <w:lang w:val="en-US"/>
        </w:rPr>
        <w:t>-two</w:t>
      </w:r>
      <w:r w:rsidR="6D78CD92" w:rsidRPr="0054421C">
        <w:rPr>
          <w:rFonts w:eastAsia="Times New Roman" w:cs="Calibri"/>
          <w:color w:val="000000" w:themeColor="text1"/>
          <w:lang w:val="en-US"/>
        </w:rPr>
        <w:t xml:space="preserve"> of</w:t>
      </w:r>
      <w:r w:rsidRPr="0054421C">
        <w:rPr>
          <w:rFonts w:eastAsia="Times New Roman" w:cs="Calibri"/>
          <w:color w:val="000000" w:themeColor="text1"/>
          <w:lang w:val="en-US"/>
        </w:rPr>
        <w:t xml:space="preserve"> the </w:t>
      </w:r>
      <w:r w:rsidR="154D7F46" w:rsidRPr="0054421C">
        <w:rPr>
          <w:rFonts w:eastAsia="Times New Roman" w:cs="Calibri"/>
          <w:color w:val="000000" w:themeColor="text1"/>
          <w:lang w:val="en-US"/>
        </w:rPr>
        <w:t>girls dropped</w:t>
      </w:r>
      <w:r w:rsidRPr="0054421C">
        <w:rPr>
          <w:rFonts w:eastAsia="Times New Roman" w:cs="Calibri"/>
          <w:color w:val="000000" w:themeColor="text1"/>
          <w:lang w:val="en-US"/>
        </w:rPr>
        <w:t xml:space="preserve"> out of school because of lack of interest. Chimanimani district had the highest number of AGYW who dropped out due to marriages (202), followed by Kwekwe (190) AGYW. (ii) HIV O-12 Percentage of people living with HIV and on ART who are virologically suppressed is 95.7% (1,016,651/1,061,333) as compared to the set target of 94% which resulted in an achievement ratio of 101%. The coverage was comparable with the 95.03% Viral load suppression reported in 2022. The achievement of the target could be attributed to treat all policy, roll out of optimized regimens, defaulter tracking, differentiated service delivery, quality improvement interventions, capacity building and mentorship programs among other HIV service delivery interventions. (iii) HIV O-21 Percentage of people living with HIV not on ART at the end of the reporting period among people living with HIV who were either on ART at the end of the last reporting period or newly initiated on ART during the reporting period is 5.48% (71,496/1,305,430) as compared to the set target of 7%, which resulted in an achievement ratio of 127%. The performance of this indicator was higher than the target for the reporting period but higher than the attrition of 2.35% reported in 2022. The good performance may be attributed to retention initiatives including defaulter tracking, optimized regimens, enhanced adherence counselling which the programme intensified. The change in the definition of the indicator by the GF on 20 February 2023 may contribute to the high performance.</w:t>
      </w:r>
    </w:p>
    <w:p w14:paraId="628D0905" w14:textId="77777777" w:rsidR="00AA200F" w:rsidRPr="0054421C" w:rsidRDefault="00AA200F" w:rsidP="00AA200F">
      <w:pPr>
        <w:spacing w:after="160" w:line="259" w:lineRule="auto"/>
        <w:jc w:val="both"/>
        <w:rPr>
          <w:rFonts w:eastAsia="Times New Roman" w:cs="Calibri"/>
          <w:color w:val="000000"/>
          <w:lang w:val="en-US"/>
        </w:rPr>
      </w:pPr>
      <w:r w:rsidRPr="0054421C">
        <w:rPr>
          <w:rFonts w:eastAsia="Times New Roman" w:cs="Calibri"/>
          <w:color w:val="000000"/>
          <w:lang w:val="en-US"/>
        </w:rPr>
        <w:t>There were six (6) indicators three (3) Impact and three (3) outcome which could not be reported on due to various reasons:</w:t>
      </w:r>
    </w:p>
    <w:p w14:paraId="579FED44" w14:textId="77777777" w:rsidR="00AA200F" w:rsidRPr="0054421C" w:rsidRDefault="00AA200F" w:rsidP="00AA200F">
      <w:pPr>
        <w:spacing w:after="160" w:line="259" w:lineRule="auto"/>
        <w:jc w:val="both"/>
        <w:rPr>
          <w:rFonts w:eastAsia="Times New Roman" w:cs="Calibri"/>
          <w:color w:val="000000"/>
          <w:lang w:val="en-US"/>
        </w:rPr>
      </w:pPr>
      <w:r w:rsidRPr="0054421C">
        <w:rPr>
          <w:rFonts w:eastAsia="Times New Roman" w:cs="Calibri"/>
          <w:color w:val="000000"/>
          <w:lang w:val="en-US"/>
        </w:rPr>
        <w:t>(i)</w:t>
      </w:r>
      <w:r w:rsidRPr="0054421C">
        <w:rPr>
          <w:rFonts w:eastAsia="Times New Roman" w:cs="Calibri"/>
          <w:color w:val="000000"/>
          <w:lang w:val="en-US"/>
        </w:rPr>
        <w:tab/>
        <w:t>The indicators on HIV I-14: Number of new HIV infections per 1000 :HIV I-4 Number of AIDS-related deaths per 100,000 Population; HIV I-6 Estimated percentage of children newly infected uninfected population; and HIV O-11⁽ᴹ⁽ Percentage of people living with HIV who know their HIV status at the end of the reporting period were not reported as the source  of reporting is the  annual HIV Estimates - Spectrum Modelling which will only be available during the Jan to Jun 2024.</w:t>
      </w:r>
    </w:p>
    <w:p w14:paraId="526250DC" w14:textId="6D6EA4D8" w:rsidR="00D17B6D" w:rsidRPr="0054421C" w:rsidRDefault="00AA200F" w:rsidP="00AA200F">
      <w:pPr>
        <w:spacing w:after="160" w:line="259" w:lineRule="auto"/>
        <w:jc w:val="both"/>
        <w:rPr>
          <w:rFonts w:eastAsia="Times New Roman" w:cs="Calibri"/>
          <w:color w:val="000000"/>
          <w:lang w:val="en-US"/>
        </w:rPr>
      </w:pPr>
      <w:r w:rsidRPr="0054421C">
        <w:rPr>
          <w:rFonts w:eastAsia="Times New Roman" w:cs="Calibri"/>
          <w:color w:val="000000"/>
          <w:lang w:val="en-US"/>
        </w:rPr>
        <w:t>(ii)</w:t>
      </w:r>
      <w:r w:rsidRPr="0054421C">
        <w:rPr>
          <w:rFonts w:eastAsia="Times New Roman" w:cs="Calibri"/>
          <w:color w:val="000000"/>
          <w:lang w:val="en-US"/>
        </w:rPr>
        <w:tab/>
        <w:t>The indicator on HIV O-10 Percent of respondents who say they used condom the last time they had sex with a non-marital, on-cohabiting partner, of those who have had sex with such a partner in the last 12 months with  HIV from mother-to-child transmission among women living with HIV delivering in the past 12 months: HIV O-13 Proportion of ever-married or partnered women aged 15-49 who experienced physical or sexual violence from a male intimate partner in the past 12 months were not reported as there were no national surveys (ZDHS / MICS) in 2023. ZDHS is currently being carried out by MOHCC, ZimStat and Partners and the final report will be available at the end of 2024.</w:t>
      </w:r>
    </w:p>
    <w:p w14:paraId="60B34F9B" w14:textId="77777777" w:rsidR="004579AE" w:rsidRPr="0054421C" w:rsidRDefault="004579AE" w:rsidP="006F7FC5">
      <w:pPr>
        <w:rPr>
          <w:rFonts w:eastAsia="Times New Roman" w:cs="Calibri"/>
          <w:b/>
          <w:bCs/>
          <w:kern w:val="32"/>
          <w:sz w:val="28"/>
          <w:szCs w:val="28"/>
          <w:lang w:val="en-US" w:bidi="en-US"/>
        </w:rPr>
      </w:pPr>
    </w:p>
    <w:p w14:paraId="165DB3A3" w14:textId="77777777" w:rsidR="004579AE" w:rsidRPr="0054421C" w:rsidRDefault="004579AE" w:rsidP="006F7FC5">
      <w:pPr>
        <w:rPr>
          <w:rFonts w:eastAsia="Times New Roman" w:cs="Calibri"/>
          <w:b/>
          <w:bCs/>
          <w:kern w:val="32"/>
          <w:sz w:val="28"/>
          <w:szCs w:val="28"/>
          <w:lang w:val="en-US" w:bidi="en-US"/>
        </w:rPr>
      </w:pPr>
    </w:p>
    <w:p w14:paraId="44C05B9A" w14:textId="77777777" w:rsidR="004579AE" w:rsidRPr="0054421C" w:rsidRDefault="004579AE" w:rsidP="006F7FC5">
      <w:pPr>
        <w:rPr>
          <w:rFonts w:eastAsia="Times New Roman" w:cs="Calibri"/>
          <w:b/>
          <w:bCs/>
          <w:kern w:val="32"/>
          <w:sz w:val="28"/>
          <w:szCs w:val="28"/>
          <w:lang w:val="en-US" w:bidi="en-US"/>
        </w:rPr>
      </w:pPr>
    </w:p>
    <w:p w14:paraId="2ED6259E" w14:textId="77777777" w:rsidR="004579AE" w:rsidRPr="0054421C" w:rsidRDefault="004579AE" w:rsidP="006F7FC5">
      <w:pPr>
        <w:rPr>
          <w:rFonts w:eastAsia="Times New Roman" w:cs="Calibri"/>
          <w:b/>
          <w:bCs/>
          <w:kern w:val="32"/>
          <w:sz w:val="28"/>
          <w:szCs w:val="28"/>
          <w:lang w:val="en-US" w:bidi="en-US"/>
        </w:rPr>
      </w:pPr>
    </w:p>
    <w:p w14:paraId="5A669589" w14:textId="77777777" w:rsidR="004579AE" w:rsidRPr="0054421C" w:rsidRDefault="004579AE" w:rsidP="006F7FC5">
      <w:pPr>
        <w:rPr>
          <w:rFonts w:eastAsia="Times New Roman" w:cs="Calibri"/>
          <w:b/>
          <w:bCs/>
          <w:kern w:val="32"/>
          <w:sz w:val="28"/>
          <w:szCs w:val="28"/>
          <w:lang w:val="en-US" w:bidi="en-US"/>
        </w:rPr>
      </w:pPr>
    </w:p>
    <w:p w14:paraId="3DD86ED5" w14:textId="52DE185A" w:rsidR="006F7FC5" w:rsidRPr="0054421C" w:rsidRDefault="006F7FC5" w:rsidP="00B01EAF">
      <w:pPr>
        <w:pStyle w:val="Heading2"/>
        <w:numPr>
          <w:ilvl w:val="1"/>
          <w:numId w:val="37"/>
        </w:numPr>
        <w:rPr>
          <w:rFonts w:ascii="Calibri" w:hAnsi="Calibri" w:cs="Calibri"/>
        </w:rPr>
      </w:pPr>
      <w:bookmarkStart w:id="37" w:name="_Toc167910645"/>
      <w:r w:rsidRPr="0054421C">
        <w:rPr>
          <w:rFonts w:ascii="Calibri" w:hAnsi="Calibri" w:cs="Calibri"/>
        </w:rPr>
        <w:lastRenderedPageBreak/>
        <w:t>Coverage Indicators</w:t>
      </w:r>
      <w:bookmarkEnd w:id="37"/>
      <w:r w:rsidRPr="0054421C">
        <w:rPr>
          <w:rFonts w:ascii="Calibri" w:hAnsi="Calibri" w:cs="Calibri"/>
        </w:rPr>
        <w:t xml:space="preserve"> </w:t>
      </w:r>
    </w:p>
    <w:p w14:paraId="4C27C466" w14:textId="66D8E9DE" w:rsidR="00707D4D" w:rsidRPr="0054421C" w:rsidRDefault="005D4B34" w:rsidP="005D4B34">
      <w:pPr>
        <w:pStyle w:val="Heading2"/>
        <w:ind w:left="360"/>
        <w:rPr>
          <w:rFonts w:ascii="Calibri" w:hAnsi="Calibri" w:cs="Calibri"/>
          <w:color w:val="FF0000"/>
        </w:rPr>
      </w:pPr>
      <w:bookmarkStart w:id="38" w:name="_Toc78145917"/>
      <w:bookmarkStart w:id="39" w:name="_Toc106443579"/>
      <w:bookmarkStart w:id="40" w:name="_Toc167910646"/>
      <w:r w:rsidRPr="0054421C">
        <w:rPr>
          <w:rFonts w:ascii="Calibri" w:hAnsi="Calibri" w:cs="Calibri"/>
        </w:rPr>
        <w:t xml:space="preserve">5.2.1 </w:t>
      </w:r>
      <w:r w:rsidR="78181D6C" w:rsidRPr="0054421C">
        <w:rPr>
          <w:rFonts w:ascii="Calibri" w:hAnsi="Calibri" w:cs="Calibri"/>
        </w:rPr>
        <w:t>P</w:t>
      </w:r>
      <w:r w:rsidR="2A955F8A" w:rsidRPr="0054421C">
        <w:rPr>
          <w:rFonts w:ascii="Calibri" w:hAnsi="Calibri" w:cs="Calibri"/>
        </w:rPr>
        <w:t xml:space="preserve">revention of </w:t>
      </w:r>
      <w:r w:rsidR="78181D6C" w:rsidRPr="0054421C">
        <w:rPr>
          <w:rFonts w:ascii="Calibri" w:hAnsi="Calibri" w:cs="Calibri"/>
        </w:rPr>
        <w:t>M</w:t>
      </w:r>
      <w:r w:rsidR="2A955F8A" w:rsidRPr="0054421C">
        <w:rPr>
          <w:rFonts w:ascii="Calibri" w:hAnsi="Calibri" w:cs="Calibri"/>
        </w:rPr>
        <w:t xml:space="preserve">other </w:t>
      </w:r>
      <w:r w:rsidR="7FE6B657" w:rsidRPr="0054421C">
        <w:rPr>
          <w:rFonts w:ascii="Calibri" w:hAnsi="Calibri" w:cs="Calibri"/>
        </w:rPr>
        <w:t>to</w:t>
      </w:r>
      <w:r w:rsidR="2A955F8A" w:rsidRPr="0054421C">
        <w:rPr>
          <w:rFonts w:ascii="Calibri" w:hAnsi="Calibri" w:cs="Calibri"/>
        </w:rPr>
        <w:t xml:space="preserve"> </w:t>
      </w:r>
      <w:r w:rsidR="78181D6C" w:rsidRPr="0054421C">
        <w:rPr>
          <w:rFonts w:ascii="Calibri" w:hAnsi="Calibri" w:cs="Calibri"/>
        </w:rPr>
        <w:t>C</w:t>
      </w:r>
      <w:r w:rsidR="2A955F8A" w:rsidRPr="0054421C">
        <w:rPr>
          <w:rFonts w:ascii="Calibri" w:hAnsi="Calibri" w:cs="Calibri"/>
        </w:rPr>
        <w:t xml:space="preserve">hild </w:t>
      </w:r>
      <w:r w:rsidR="78181D6C" w:rsidRPr="0054421C">
        <w:rPr>
          <w:rFonts w:ascii="Calibri" w:hAnsi="Calibri" w:cs="Calibri"/>
        </w:rPr>
        <w:t>T</w:t>
      </w:r>
      <w:bookmarkEnd w:id="38"/>
      <w:r w:rsidR="2A955F8A" w:rsidRPr="0054421C">
        <w:rPr>
          <w:rFonts w:ascii="Calibri" w:hAnsi="Calibri" w:cs="Calibri"/>
        </w:rPr>
        <w:t>ransmission (PMTCT)</w:t>
      </w:r>
      <w:bookmarkEnd w:id="39"/>
      <w:bookmarkEnd w:id="40"/>
    </w:p>
    <w:p w14:paraId="2CA66B6D" w14:textId="77777777" w:rsidR="00674BFE" w:rsidRPr="0054421C" w:rsidRDefault="00674BFE" w:rsidP="00674BFE">
      <w:pPr>
        <w:rPr>
          <w:rFonts w:cs="Calibri"/>
          <w:color w:val="FF0000"/>
        </w:rPr>
      </w:pPr>
    </w:p>
    <w:p w14:paraId="33D1112A" w14:textId="23957984" w:rsidR="00D852AF" w:rsidRPr="0054421C" w:rsidRDefault="20FE7166" w:rsidP="3DD72372">
      <w:pPr>
        <w:spacing w:line="276" w:lineRule="auto"/>
        <w:jc w:val="both"/>
        <w:rPr>
          <w:rFonts w:cs="Calibri"/>
        </w:rPr>
      </w:pPr>
      <w:r w:rsidRPr="0054421C">
        <w:rPr>
          <w:rFonts w:eastAsia="Tahoma" w:cs="Calibri"/>
          <w:sz w:val="20"/>
          <w:szCs w:val="20"/>
        </w:rPr>
        <w:t xml:space="preserve">Zimbabwe is committed to the elimination of mother-to-child transmission of HIV, Syphilis and Hepatitis B Virus (Triple EMTCT). </w:t>
      </w:r>
      <w:r w:rsidR="25471FF0" w:rsidRPr="0054421C">
        <w:rPr>
          <w:rFonts w:eastAsia="Tahoma" w:cs="Calibri"/>
          <w:sz w:val="20"/>
          <w:szCs w:val="20"/>
        </w:rPr>
        <w:t>The Ministry of Health and Childcare developed and launched the Triple EMTCT plan covering 2023 to 2026 in alignment to the Global Fund New Funding Model (GC7).</w:t>
      </w:r>
      <w:r w:rsidRPr="0054421C">
        <w:rPr>
          <w:rFonts w:eastAsia="Tahoma" w:cs="Calibri"/>
          <w:sz w:val="20"/>
          <w:szCs w:val="20"/>
        </w:rPr>
        <w:t xml:space="preserve"> The Triple EMTCT plan was officially launched on the 30</w:t>
      </w:r>
      <w:r w:rsidRPr="0054421C">
        <w:rPr>
          <w:rFonts w:eastAsia="Tahoma" w:cs="Calibri"/>
          <w:sz w:val="20"/>
          <w:szCs w:val="20"/>
          <w:vertAlign w:val="superscript"/>
        </w:rPr>
        <w:t>th</w:t>
      </w:r>
      <w:r w:rsidRPr="0054421C">
        <w:rPr>
          <w:rFonts w:eastAsia="Tahoma" w:cs="Calibri"/>
          <w:sz w:val="20"/>
          <w:szCs w:val="20"/>
        </w:rPr>
        <w:t xml:space="preserve"> of November 2023 during the pre-World AIDS Day commemorations.  The plan has six strategic intervention areas:</w:t>
      </w:r>
    </w:p>
    <w:p w14:paraId="3A123D4D" w14:textId="20EDFCEF" w:rsidR="00D852AF" w:rsidRPr="0054421C" w:rsidRDefault="00D852AF" w:rsidP="3DD72372">
      <w:pPr>
        <w:spacing w:line="276" w:lineRule="auto"/>
        <w:jc w:val="both"/>
        <w:rPr>
          <w:rFonts w:eastAsia="Tahoma" w:cs="Calibri"/>
          <w:sz w:val="20"/>
          <w:szCs w:val="20"/>
          <w:lang w:val="en-US"/>
        </w:rPr>
      </w:pPr>
    </w:p>
    <w:p w14:paraId="3178292F" w14:textId="73966800" w:rsidR="00D852AF" w:rsidRPr="0054421C" w:rsidRDefault="20FE7166" w:rsidP="3DD72372">
      <w:pPr>
        <w:pStyle w:val="ListParagraph"/>
        <w:numPr>
          <w:ilvl w:val="0"/>
          <w:numId w:val="20"/>
        </w:numPr>
        <w:spacing w:line="276" w:lineRule="auto"/>
        <w:ind w:left="1440"/>
        <w:jc w:val="both"/>
        <w:rPr>
          <w:rFonts w:eastAsia="Tahoma" w:cs="Calibri"/>
          <w:sz w:val="20"/>
          <w:szCs w:val="20"/>
          <w:lang w:val="en-US"/>
        </w:rPr>
      </w:pPr>
      <w:r w:rsidRPr="0054421C">
        <w:rPr>
          <w:rFonts w:eastAsia="Tahoma" w:cs="Calibri"/>
          <w:sz w:val="20"/>
          <w:szCs w:val="20"/>
          <w:lang w:val="en-US"/>
        </w:rPr>
        <w:t>Deliver high-quality, evidence-based, people-centered services.</w:t>
      </w:r>
    </w:p>
    <w:p w14:paraId="09F589DE" w14:textId="2F47F413" w:rsidR="00D852AF" w:rsidRPr="0054421C" w:rsidRDefault="20FE7166" w:rsidP="3DD72372">
      <w:pPr>
        <w:pStyle w:val="ListParagraph"/>
        <w:numPr>
          <w:ilvl w:val="0"/>
          <w:numId w:val="20"/>
        </w:numPr>
        <w:spacing w:line="276" w:lineRule="auto"/>
        <w:ind w:left="1440"/>
        <w:jc w:val="both"/>
        <w:rPr>
          <w:rFonts w:eastAsia="Tahoma" w:cs="Calibri"/>
          <w:sz w:val="20"/>
          <w:szCs w:val="20"/>
          <w:lang w:val="en-US"/>
        </w:rPr>
      </w:pPr>
      <w:r w:rsidRPr="0054421C">
        <w:rPr>
          <w:rFonts w:eastAsia="Tahoma" w:cs="Calibri"/>
          <w:sz w:val="20"/>
          <w:szCs w:val="20"/>
          <w:lang w:val="en-US"/>
        </w:rPr>
        <w:t>Enhance integration and linkages.</w:t>
      </w:r>
    </w:p>
    <w:p w14:paraId="1CD327C6" w14:textId="56888021" w:rsidR="00D852AF" w:rsidRPr="0054421C" w:rsidRDefault="20FE7166" w:rsidP="3DD72372">
      <w:pPr>
        <w:pStyle w:val="ListParagraph"/>
        <w:numPr>
          <w:ilvl w:val="0"/>
          <w:numId w:val="20"/>
        </w:numPr>
        <w:spacing w:line="276" w:lineRule="auto"/>
        <w:ind w:left="1440"/>
        <w:jc w:val="both"/>
        <w:rPr>
          <w:rFonts w:eastAsia="Tahoma" w:cs="Calibri"/>
          <w:sz w:val="20"/>
          <w:szCs w:val="20"/>
          <w:lang w:val="en-US"/>
        </w:rPr>
      </w:pPr>
      <w:r w:rsidRPr="0054421C">
        <w:rPr>
          <w:rFonts w:eastAsia="Tahoma" w:cs="Calibri"/>
          <w:sz w:val="20"/>
          <w:szCs w:val="20"/>
          <w:lang w:val="en-US"/>
        </w:rPr>
        <w:t>Laboratory services, equipment, medicines and supplies security.</w:t>
      </w:r>
    </w:p>
    <w:p w14:paraId="69C4AC16" w14:textId="7B50B77F" w:rsidR="00D852AF" w:rsidRPr="0054421C" w:rsidRDefault="20FE7166" w:rsidP="3DD72372">
      <w:pPr>
        <w:pStyle w:val="ListParagraph"/>
        <w:numPr>
          <w:ilvl w:val="0"/>
          <w:numId w:val="20"/>
        </w:numPr>
        <w:spacing w:line="276" w:lineRule="auto"/>
        <w:ind w:left="1440"/>
        <w:jc w:val="both"/>
        <w:rPr>
          <w:rFonts w:eastAsia="Tahoma" w:cs="Calibri"/>
          <w:sz w:val="20"/>
          <w:szCs w:val="20"/>
          <w:lang w:val="en-US"/>
        </w:rPr>
      </w:pPr>
      <w:r w:rsidRPr="0054421C">
        <w:rPr>
          <w:rFonts w:eastAsia="Tahoma" w:cs="Calibri"/>
          <w:sz w:val="20"/>
          <w:szCs w:val="20"/>
          <w:lang w:val="en-US"/>
        </w:rPr>
        <w:t>Optimize systems, sectors, and partnerships for impact.</w:t>
      </w:r>
    </w:p>
    <w:p w14:paraId="4B29AB5D" w14:textId="3E164AF1" w:rsidR="00D852AF" w:rsidRPr="0054421C" w:rsidRDefault="20FE7166" w:rsidP="3DD72372">
      <w:pPr>
        <w:pStyle w:val="ListParagraph"/>
        <w:numPr>
          <w:ilvl w:val="0"/>
          <w:numId w:val="20"/>
        </w:numPr>
        <w:spacing w:line="276" w:lineRule="auto"/>
        <w:ind w:left="1440"/>
        <w:jc w:val="both"/>
        <w:rPr>
          <w:rFonts w:eastAsia="Tahoma" w:cs="Calibri"/>
          <w:sz w:val="20"/>
          <w:szCs w:val="20"/>
          <w:lang w:val="en-US"/>
        </w:rPr>
      </w:pPr>
      <w:r w:rsidRPr="0054421C">
        <w:rPr>
          <w:rFonts w:eastAsia="Tahoma" w:cs="Calibri"/>
          <w:sz w:val="20"/>
          <w:szCs w:val="20"/>
          <w:lang w:val="en-US"/>
        </w:rPr>
        <w:t>Generate and use data to drive decisions for action.</w:t>
      </w:r>
    </w:p>
    <w:p w14:paraId="4898E288" w14:textId="77777777" w:rsidR="00E1066A" w:rsidRPr="0054421C" w:rsidRDefault="20FE7166" w:rsidP="00E1066A">
      <w:pPr>
        <w:pStyle w:val="ListParagraph"/>
        <w:numPr>
          <w:ilvl w:val="0"/>
          <w:numId w:val="20"/>
        </w:numPr>
        <w:spacing w:line="276" w:lineRule="auto"/>
        <w:ind w:left="1440"/>
        <w:jc w:val="both"/>
        <w:rPr>
          <w:rFonts w:cs="Calibri"/>
          <w:lang w:val="en-ZW"/>
        </w:rPr>
      </w:pPr>
      <w:r w:rsidRPr="0054421C">
        <w:rPr>
          <w:rFonts w:eastAsia="Tahoma" w:cs="Calibri"/>
          <w:sz w:val="20"/>
          <w:szCs w:val="20"/>
        </w:rPr>
        <w:t xml:space="preserve">Engage </w:t>
      </w:r>
      <w:r w:rsidRPr="0054421C">
        <w:rPr>
          <w:rFonts w:eastAsia="Tahoma" w:cs="Calibri"/>
          <w:sz w:val="20"/>
          <w:szCs w:val="20"/>
          <w:lang w:val="en-US"/>
        </w:rPr>
        <w:t>empowered</w:t>
      </w:r>
      <w:r w:rsidRPr="0054421C">
        <w:rPr>
          <w:rFonts w:eastAsia="Tahoma" w:cs="Calibri"/>
          <w:sz w:val="20"/>
          <w:szCs w:val="20"/>
        </w:rPr>
        <w:t xml:space="preserve"> communities, protect rights, promote gender equity, and address stigma and discrimination</w:t>
      </w:r>
      <w:r w:rsidR="00674BFE" w:rsidRPr="0054421C">
        <w:rPr>
          <w:rFonts w:cs="Calibri"/>
          <w:lang w:val="en-ZW"/>
        </w:rPr>
        <w:t>.</w:t>
      </w:r>
      <w:r w:rsidR="00E7026A" w:rsidRPr="0054421C">
        <w:rPr>
          <w:rFonts w:cs="Calibri"/>
          <w:lang w:val="en-ZW"/>
        </w:rPr>
        <w:t xml:space="preserve"> </w:t>
      </w:r>
    </w:p>
    <w:p w14:paraId="35393177" w14:textId="41ACCC58" w:rsidR="00D852AF" w:rsidRPr="0054421C" w:rsidRDefault="00AF6B7E" w:rsidP="00E7026A">
      <w:pPr>
        <w:pStyle w:val="NoSpacing"/>
        <w:jc w:val="both"/>
        <w:rPr>
          <w:rFonts w:ascii="Calibri" w:hAnsi="Calibri" w:cs="Calibri"/>
        </w:rPr>
      </w:pPr>
      <w:r w:rsidRPr="0054421C">
        <w:rPr>
          <w:rFonts w:ascii="Calibri" w:hAnsi="Calibri" w:cs="Calibri"/>
        </w:rPr>
        <w:t xml:space="preserve">The results </w:t>
      </w:r>
      <w:r w:rsidR="00226363" w:rsidRPr="0054421C">
        <w:rPr>
          <w:rFonts w:ascii="Calibri" w:hAnsi="Calibri" w:cs="Calibri"/>
        </w:rPr>
        <w:t xml:space="preserve">for the </w:t>
      </w:r>
      <w:r w:rsidR="007B0B38" w:rsidRPr="0054421C">
        <w:rPr>
          <w:rFonts w:ascii="Calibri" w:hAnsi="Calibri" w:cs="Calibri"/>
        </w:rPr>
        <w:t>e</w:t>
      </w:r>
      <w:r w:rsidR="00E1066A" w:rsidRPr="0054421C">
        <w:rPr>
          <w:rFonts w:ascii="Calibri" w:hAnsi="Calibri" w:cs="Calibri"/>
        </w:rPr>
        <w:t>MTCT</w:t>
      </w:r>
      <w:r w:rsidR="007B0B38" w:rsidRPr="0054421C">
        <w:rPr>
          <w:rFonts w:ascii="Calibri" w:hAnsi="Calibri" w:cs="Calibri"/>
        </w:rPr>
        <w:t xml:space="preserve"> was tracked based on the</w:t>
      </w:r>
      <w:r w:rsidR="00E1066A" w:rsidRPr="0054421C">
        <w:rPr>
          <w:rFonts w:ascii="Calibri" w:hAnsi="Calibri" w:cs="Calibri"/>
        </w:rPr>
        <w:t xml:space="preserve"> </w:t>
      </w:r>
      <w:r w:rsidR="00226363" w:rsidRPr="0054421C">
        <w:rPr>
          <w:rFonts w:ascii="Calibri" w:hAnsi="Calibri" w:cs="Calibri"/>
        </w:rPr>
        <w:t xml:space="preserve">two indicators in the Performance Framework. </w:t>
      </w:r>
    </w:p>
    <w:p w14:paraId="575A0BE4" w14:textId="77777777" w:rsidR="006B48F7" w:rsidRPr="0054421C" w:rsidRDefault="006B48F7" w:rsidP="0069052C">
      <w:pPr>
        <w:autoSpaceDE w:val="0"/>
        <w:autoSpaceDN w:val="0"/>
        <w:adjustRightInd w:val="0"/>
        <w:rPr>
          <w:rFonts w:eastAsia="Times New Roman" w:cs="Calibri"/>
          <w:b/>
          <w:bCs/>
          <w:sz w:val="20"/>
          <w:szCs w:val="20"/>
        </w:rPr>
      </w:pPr>
    </w:p>
    <w:p w14:paraId="26145F6B" w14:textId="434F8B8F" w:rsidR="3DD72372" w:rsidRPr="0054421C" w:rsidRDefault="66A321A0" w:rsidP="00E1066A">
      <w:pPr>
        <w:autoSpaceDE w:val="0"/>
        <w:autoSpaceDN w:val="0"/>
        <w:adjustRightInd w:val="0"/>
        <w:jc w:val="both"/>
        <w:rPr>
          <w:rFonts w:cs="Calibri"/>
        </w:rPr>
      </w:pPr>
      <w:r w:rsidRPr="0054421C">
        <w:rPr>
          <w:rFonts w:cs="Calibri"/>
        </w:rPr>
        <w:t xml:space="preserve">The performance of the </w:t>
      </w:r>
      <w:r w:rsidR="00821A7D" w:rsidRPr="0054421C">
        <w:rPr>
          <w:rFonts w:cs="Calibri"/>
        </w:rPr>
        <w:t xml:space="preserve">first </w:t>
      </w:r>
      <w:r w:rsidRPr="0054421C">
        <w:rPr>
          <w:rFonts w:cs="Calibri"/>
        </w:rPr>
        <w:t xml:space="preserve">indicator PMTCT-2.1 Percentage of HIV-positive women who received ART during pregnancy and/or labour and delivery </w:t>
      </w:r>
      <w:r w:rsidR="6AED4401" w:rsidRPr="0054421C">
        <w:rPr>
          <w:rFonts w:cs="Calibri"/>
        </w:rPr>
        <w:t>was at</w:t>
      </w:r>
      <w:r w:rsidRPr="0054421C">
        <w:rPr>
          <w:rFonts w:cs="Calibri"/>
        </w:rPr>
        <w:t xml:space="preserve"> 81.5% (42,266/51,057) against a set target of 95% which resulted in an achievement ratio of 85.</w:t>
      </w:r>
      <w:r w:rsidR="11DF490B" w:rsidRPr="0054421C">
        <w:rPr>
          <w:rFonts w:cs="Calibri"/>
        </w:rPr>
        <w:t>8</w:t>
      </w:r>
      <w:r w:rsidRPr="0054421C">
        <w:rPr>
          <w:rFonts w:cs="Calibri"/>
        </w:rPr>
        <w:t xml:space="preserve">%.  The result is comparable to </w:t>
      </w:r>
      <w:r w:rsidR="6816F785" w:rsidRPr="0054421C">
        <w:rPr>
          <w:rFonts w:cs="Calibri"/>
        </w:rPr>
        <w:t>2022 performance</w:t>
      </w:r>
      <w:r w:rsidRPr="0054421C">
        <w:rPr>
          <w:rFonts w:cs="Calibri"/>
        </w:rPr>
        <w:t xml:space="preserve"> coverage of 81% with </w:t>
      </w:r>
      <w:r w:rsidR="1B246596" w:rsidRPr="0054421C">
        <w:rPr>
          <w:rFonts w:cs="Calibri"/>
        </w:rPr>
        <w:t>achievement ratio</w:t>
      </w:r>
      <w:r w:rsidRPr="0054421C">
        <w:rPr>
          <w:rFonts w:cs="Calibri"/>
        </w:rPr>
        <w:t xml:space="preserve"> </w:t>
      </w:r>
      <w:r w:rsidR="11DF490B" w:rsidRPr="0054421C">
        <w:rPr>
          <w:rFonts w:cs="Calibri"/>
        </w:rPr>
        <w:t xml:space="preserve">85.5%. </w:t>
      </w:r>
      <w:r w:rsidRPr="0054421C">
        <w:rPr>
          <w:rFonts w:cs="Calibri"/>
        </w:rPr>
        <w:t xml:space="preserve">The high staff attrition rate of </w:t>
      </w:r>
      <w:r w:rsidR="2F9AF29C" w:rsidRPr="0054421C">
        <w:rPr>
          <w:rFonts w:cs="Calibri"/>
        </w:rPr>
        <w:t>6.8</w:t>
      </w:r>
      <w:r w:rsidRPr="0054421C">
        <w:rPr>
          <w:rFonts w:cs="Calibri"/>
        </w:rPr>
        <w:t>% affected the performance of this indicator and</w:t>
      </w:r>
      <w:r w:rsidR="2F9AF29C" w:rsidRPr="0054421C">
        <w:rPr>
          <w:rFonts w:cs="Calibri"/>
        </w:rPr>
        <w:t xml:space="preserve"> with 907 (42.4%) </w:t>
      </w:r>
      <w:r w:rsidRPr="0054421C">
        <w:rPr>
          <w:rFonts w:cs="Calibri"/>
        </w:rPr>
        <w:t xml:space="preserve">of the attrition </w:t>
      </w:r>
      <w:r w:rsidR="73A028D3" w:rsidRPr="0054421C">
        <w:rPr>
          <w:rFonts w:cs="Calibri"/>
        </w:rPr>
        <w:t>being among</w:t>
      </w:r>
      <w:r w:rsidRPr="0054421C">
        <w:rPr>
          <w:rFonts w:cs="Calibri"/>
        </w:rPr>
        <w:t xml:space="preserve"> the nurses who are providing services to the PMTCT. </w:t>
      </w:r>
    </w:p>
    <w:p w14:paraId="41F17365" w14:textId="77777777" w:rsidR="007461C8" w:rsidRPr="0054421C" w:rsidRDefault="007461C8" w:rsidP="3DD72372">
      <w:pPr>
        <w:jc w:val="both"/>
        <w:rPr>
          <w:rFonts w:eastAsia="Tahoma" w:cs="Calibri"/>
          <w:sz w:val="20"/>
          <w:szCs w:val="20"/>
          <w:lang w:val="en-GB"/>
        </w:rPr>
      </w:pPr>
    </w:p>
    <w:p w14:paraId="36B92692" w14:textId="1250D469" w:rsidR="00534FF4" w:rsidRPr="0054421C" w:rsidRDefault="3CCE8D8C" w:rsidP="00B17A70">
      <w:pPr>
        <w:autoSpaceDE w:val="0"/>
        <w:autoSpaceDN w:val="0"/>
        <w:adjustRightInd w:val="0"/>
        <w:jc w:val="both"/>
        <w:rPr>
          <w:rFonts w:cs="Calibri"/>
        </w:rPr>
      </w:pPr>
      <w:r w:rsidRPr="0054421C">
        <w:rPr>
          <w:rFonts w:cs="Calibri"/>
        </w:rPr>
        <w:t>To</w:t>
      </w:r>
      <w:r w:rsidR="15DE6CB6" w:rsidRPr="0054421C">
        <w:rPr>
          <w:rFonts w:cs="Calibri"/>
        </w:rPr>
        <w:t xml:space="preserve"> </w:t>
      </w:r>
      <w:r w:rsidR="31FD3179" w:rsidRPr="0054421C">
        <w:rPr>
          <w:rFonts w:cs="Calibri"/>
        </w:rPr>
        <w:t>strengthen the</w:t>
      </w:r>
      <w:r w:rsidR="15DE6CB6" w:rsidRPr="0054421C">
        <w:rPr>
          <w:rFonts w:cs="Calibri"/>
        </w:rPr>
        <w:t xml:space="preserve"> provision </w:t>
      </w:r>
      <w:r w:rsidR="59BEDBD0" w:rsidRPr="0054421C">
        <w:rPr>
          <w:rFonts w:cs="Calibri"/>
        </w:rPr>
        <w:t>of PMTCT</w:t>
      </w:r>
      <w:r w:rsidR="15DE6CB6" w:rsidRPr="0054421C">
        <w:rPr>
          <w:rFonts w:cs="Calibri"/>
        </w:rPr>
        <w:t xml:space="preserve"> program </w:t>
      </w:r>
      <w:r w:rsidR="1709E0A7" w:rsidRPr="0054421C">
        <w:rPr>
          <w:rFonts w:cs="Calibri"/>
        </w:rPr>
        <w:t>about 637</w:t>
      </w:r>
      <w:r w:rsidR="15DE6CB6" w:rsidRPr="0054421C">
        <w:rPr>
          <w:rFonts w:cs="Calibri"/>
        </w:rPr>
        <w:t xml:space="preserve"> male mobilisers</w:t>
      </w:r>
      <w:r w:rsidR="5FB57037" w:rsidRPr="0054421C">
        <w:rPr>
          <w:rFonts w:cs="Calibri"/>
        </w:rPr>
        <w:t xml:space="preserve"> were </w:t>
      </w:r>
      <w:r w:rsidR="2CB49A0C" w:rsidRPr="0054421C">
        <w:rPr>
          <w:rFonts w:cs="Calibri"/>
        </w:rPr>
        <w:t>trained across</w:t>
      </w:r>
      <w:r w:rsidR="15DE6CB6" w:rsidRPr="0054421C">
        <w:rPr>
          <w:rFonts w:cs="Calibri"/>
        </w:rPr>
        <w:t xml:space="preserve"> 14 districts in the country</w:t>
      </w:r>
      <w:r w:rsidR="0E1983B4" w:rsidRPr="0054421C">
        <w:rPr>
          <w:rFonts w:cs="Calibri"/>
        </w:rPr>
        <w:t xml:space="preserve">. The </w:t>
      </w:r>
      <w:r w:rsidR="15DE6CB6" w:rsidRPr="0054421C">
        <w:rPr>
          <w:rFonts w:cs="Calibri"/>
        </w:rPr>
        <w:t xml:space="preserve">Male mobilisers are key in the engagement of male partners of pregnant and breastfeeding women in PMTCT activities. </w:t>
      </w:r>
      <w:r w:rsidR="0FBE576D" w:rsidRPr="0054421C">
        <w:rPr>
          <w:rFonts w:cs="Calibri"/>
        </w:rPr>
        <w:t xml:space="preserve"> </w:t>
      </w:r>
      <w:r w:rsidR="7A39AFAA" w:rsidRPr="0054421C">
        <w:rPr>
          <w:rFonts w:cs="Calibri"/>
        </w:rPr>
        <w:t>However,</w:t>
      </w:r>
      <w:r w:rsidR="0FBE576D" w:rsidRPr="0054421C">
        <w:rPr>
          <w:rFonts w:cs="Calibri"/>
        </w:rPr>
        <w:t xml:space="preserve"> t</w:t>
      </w:r>
      <w:r w:rsidR="15DE6CB6" w:rsidRPr="0054421C">
        <w:rPr>
          <w:rFonts w:cs="Calibri"/>
        </w:rPr>
        <w:t xml:space="preserve">he male </w:t>
      </w:r>
      <w:r w:rsidR="105EEB72" w:rsidRPr="0054421C">
        <w:rPr>
          <w:rFonts w:cs="Calibri"/>
        </w:rPr>
        <w:t>mobilisers are</w:t>
      </w:r>
      <w:r w:rsidR="5A525EC7" w:rsidRPr="0054421C">
        <w:rPr>
          <w:rFonts w:cs="Calibri"/>
        </w:rPr>
        <w:t xml:space="preserve"> </w:t>
      </w:r>
      <w:r w:rsidR="13484BA4" w:rsidRPr="0054421C">
        <w:rPr>
          <w:rFonts w:cs="Calibri"/>
        </w:rPr>
        <w:t>facing challenges</w:t>
      </w:r>
      <w:r w:rsidR="15DE6CB6" w:rsidRPr="0054421C">
        <w:rPr>
          <w:rFonts w:cs="Calibri"/>
        </w:rPr>
        <w:t xml:space="preserve"> with receipt of their monthly allowances which are supposed to be paid on a quarterly basis. Some of the challenges arise out of closed accounts, lack of focal person in the districts, lack of a budget for male mobilizer coordination, mentorship and support. </w:t>
      </w:r>
      <w:r w:rsidR="4E04EF89" w:rsidRPr="0054421C">
        <w:rPr>
          <w:rFonts w:cs="Calibri"/>
        </w:rPr>
        <w:t xml:space="preserve"> In an effort to address this challenge t</w:t>
      </w:r>
      <w:r w:rsidR="15DE6CB6" w:rsidRPr="0054421C">
        <w:rPr>
          <w:rFonts w:cs="Calibri"/>
        </w:rPr>
        <w:t xml:space="preserve">he PMTCT program has engaged the National AIDS Council about the harmonization of the male mobilisers and the BCCMs and meetings are planned to take off in the first quarter of 2024. </w:t>
      </w:r>
    </w:p>
    <w:p w14:paraId="255EFF18" w14:textId="77777777" w:rsidR="007461C8" w:rsidRPr="0054421C" w:rsidRDefault="007461C8" w:rsidP="3DD72372">
      <w:pPr>
        <w:jc w:val="both"/>
        <w:rPr>
          <w:rFonts w:eastAsia="Tahoma" w:cs="Calibri"/>
          <w:sz w:val="20"/>
          <w:szCs w:val="20"/>
          <w:lang w:val="en-GB"/>
        </w:rPr>
      </w:pPr>
    </w:p>
    <w:p w14:paraId="1F59827C" w14:textId="3FAFBF34" w:rsidR="00534FF4" w:rsidRPr="0054421C" w:rsidRDefault="007461C8" w:rsidP="007461C8">
      <w:pPr>
        <w:pStyle w:val="Caption"/>
        <w:rPr>
          <w:rFonts w:ascii="Calibri" w:hAnsi="Calibri" w:cs="Calibri"/>
          <w:b w:val="0"/>
          <w:bCs w:val="0"/>
        </w:rPr>
      </w:pPr>
      <w:bookmarkStart w:id="41" w:name="_Toc167910954"/>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3</w:t>
      </w:r>
      <w:r w:rsidRPr="0054421C">
        <w:rPr>
          <w:rFonts w:ascii="Calibri" w:hAnsi="Calibri" w:cs="Calibri"/>
        </w:rPr>
        <w:fldChar w:fldCharType="end"/>
      </w:r>
      <w:r w:rsidRPr="0054421C">
        <w:rPr>
          <w:rFonts w:ascii="Calibri" w:hAnsi="Calibri" w:cs="Calibri"/>
        </w:rPr>
        <w:t xml:space="preserve"> Trends in PMTCT Coverage 2018-2023</w:t>
      </w:r>
      <w:bookmarkEnd w:id="41"/>
    </w:p>
    <w:p w14:paraId="72927A0A" w14:textId="77777777" w:rsidR="007461C8" w:rsidRPr="0054421C" w:rsidRDefault="007461C8" w:rsidP="3DD72372">
      <w:pPr>
        <w:jc w:val="both"/>
        <w:rPr>
          <w:rFonts w:cs="Calibri"/>
          <w:b/>
          <w:bCs/>
        </w:rPr>
      </w:pPr>
    </w:p>
    <w:p w14:paraId="6C2EA3F4" w14:textId="000B28BA" w:rsidR="0DD6C8AF" w:rsidRPr="0054421C" w:rsidRDefault="202A5D70" w:rsidP="659A18B5">
      <w:pPr>
        <w:jc w:val="both"/>
        <w:rPr>
          <w:rFonts w:cs="Calibri"/>
        </w:rPr>
      </w:pPr>
      <w:r w:rsidRPr="0054421C">
        <w:rPr>
          <w:rFonts w:cs="Calibri"/>
          <w:noProof/>
        </w:rPr>
        <w:lastRenderedPageBreak/>
        <w:drawing>
          <wp:inline distT="0" distB="0" distL="0" distR="0" wp14:anchorId="5FDC430A" wp14:editId="4AE3A554">
            <wp:extent cx="6031590" cy="2466975"/>
            <wp:effectExtent l="0" t="0" r="7620" b="0"/>
            <wp:docPr id="268466147" name="Picture 268466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6035631" cy="2468628"/>
                    </a:xfrm>
                    <a:prstGeom prst="rect">
                      <a:avLst/>
                    </a:prstGeom>
                  </pic:spPr>
                </pic:pic>
              </a:graphicData>
            </a:graphic>
          </wp:inline>
        </w:drawing>
      </w:r>
    </w:p>
    <w:p w14:paraId="3C111999" w14:textId="696D7B24" w:rsidR="3DD72372" w:rsidRPr="0054421C" w:rsidRDefault="3DD72372" w:rsidP="3DD72372">
      <w:pPr>
        <w:jc w:val="both"/>
        <w:rPr>
          <w:rFonts w:cs="Calibri"/>
        </w:rPr>
      </w:pPr>
    </w:p>
    <w:p w14:paraId="6458FEBB" w14:textId="463539E3" w:rsidR="7ED93284" w:rsidRPr="0054421C" w:rsidRDefault="0FC31A8C" w:rsidP="3DD72372">
      <w:pPr>
        <w:spacing w:line="259" w:lineRule="auto"/>
        <w:rPr>
          <w:rFonts w:cs="Calibri"/>
        </w:rPr>
      </w:pPr>
      <w:r w:rsidRPr="0054421C">
        <w:rPr>
          <w:rFonts w:cs="Calibri"/>
        </w:rPr>
        <w:t xml:space="preserve">The PMTCT trend above shows that in 2018 the PMTCT coverage was 75% and </w:t>
      </w:r>
      <w:r w:rsidR="751DDC4F" w:rsidRPr="0054421C">
        <w:rPr>
          <w:rFonts w:cs="Calibri"/>
        </w:rPr>
        <w:t>fell</w:t>
      </w:r>
      <w:r w:rsidRPr="0054421C">
        <w:rPr>
          <w:rFonts w:cs="Calibri"/>
        </w:rPr>
        <w:t xml:space="preserve"> to 70% in 2019. The coverage rose to 80% in 2020 and dropped to 70% in 2021. The coverage rose again to 85.5% in 2022 and just rose by 0.3% in 2023. The rise and fall of the performance coverage may be attributed to shortages of nurse in the PMTCT departments due to attrition</w:t>
      </w:r>
      <w:r w:rsidR="00B17A70" w:rsidRPr="0054421C">
        <w:rPr>
          <w:rFonts w:cs="Calibri"/>
        </w:rPr>
        <w:t>.</w:t>
      </w:r>
    </w:p>
    <w:p w14:paraId="36D5066F" w14:textId="586BF4AC" w:rsidR="2814EFF3" w:rsidRPr="0054421C" w:rsidRDefault="2814EFF3" w:rsidP="2814EFF3">
      <w:pPr>
        <w:spacing w:line="259" w:lineRule="auto"/>
        <w:rPr>
          <w:rFonts w:eastAsia="Times New Roman" w:cs="Calibri"/>
          <w:b/>
          <w:bCs/>
          <w:sz w:val="20"/>
          <w:szCs w:val="20"/>
        </w:rPr>
      </w:pPr>
    </w:p>
    <w:p w14:paraId="19450DD7" w14:textId="643D3F1D" w:rsidR="2814EFF3" w:rsidRPr="0054421C" w:rsidRDefault="00821A7D" w:rsidP="00A96828">
      <w:pPr>
        <w:spacing w:line="259" w:lineRule="auto"/>
        <w:rPr>
          <w:rFonts w:cs="Calibri"/>
        </w:rPr>
      </w:pPr>
      <w:r w:rsidRPr="0054421C">
        <w:rPr>
          <w:rFonts w:cs="Calibri"/>
        </w:rPr>
        <w:t xml:space="preserve">The second indicator </w:t>
      </w:r>
      <w:r w:rsidR="00A96828" w:rsidRPr="0054421C">
        <w:rPr>
          <w:rFonts w:cs="Calibri"/>
        </w:rPr>
        <w:t xml:space="preserve">tracking the performance of eMTCT is </w:t>
      </w:r>
      <w:r w:rsidR="0A75B4F6" w:rsidRPr="0054421C">
        <w:rPr>
          <w:rFonts w:cs="Calibri"/>
        </w:rPr>
        <w:t xml:space="preserve">HIV Exposed infants receiving a </w:t>
      </w:r>
      <w:r w:rsidR="6A5FAA75" w:rsidRPr="0054421C">
        <w:rPr>
          <w:rFonts w:cs="Calibri"/>
        </w:rPr>
        <w:t>virological test</w:t>
      </w:r>
      <w:r w:rsidR="0A75B4F6" w:rsidRPr="0054421C">
        <w:rPr>
          <w:rFonts w:cs="Calibri"/>
        </w:rPr>
        <w:t xml:space="preserve"> for HIV within 2 months of birth</w:t>
      </w:r>
      <w:r w:rsidR="00A96828" w:rsidRPr="0054421C">
        <w:rPr>
          <w:rFonts w:cs="Calibri"/>
        </w:rPr>
        <w:t xml:space="preserve">. </w:t>
      </w:r>
      <w:r w:rsidR="2D369481" w:rsidRPr="0054421C">
        <w:rPr>
          <w:rFonts w:cs="Calibri"/>
        </w:rPr>
        <w:t>The indicator measures progress to which infants born to HIV-positive women are tested within the first 2 months of life to determine their HIV status and eligibility for ART.</w:t>
      </w:r>
      <w:r w:rsidR="00A96828" w:rsidRPr="0054421C">
        <w:rPr>
          <w:rFonts w:cs="Calibri"/>
        </w:rPr>
        <w:t xml:space="preserve"> </w:t>
      </w:r>
      <w:r w:rsidR="0A9D59BA" w:rsidRPr="0054421C">
        <w:rPr>
          <w:rFonts w:cs="Calibri"/>
        </w:rPr>
        <w:t>Early Infant diagnosis of HIV (EID) is a priority area for the PMTCT program, the performance of the indicator for EID has been marred by several factors which include loss of trained health care workers who can collect good quality EID specimens resulting in high sample rejection rates. In addition, long turnaround times and inability to accurately report EID coverage were noted to be challenges. Furthermore, it was noted that integration with EPI, nutrition and other services was limited</w:t>
      </w:r>
      <w:r w:rsidR="00C1556E" w:rsidRPr="0054421C">
        <w:rPr>
          <w:rFonts w:cs="Calibri"/>
        </w:rPr>
        <w:t>.</w:t>
      </w:r>
    </w:p>
    <w:p w14:paraId="71007A7C" w14:textId="3A67E334" w:rsidR="005046C0" w:rsidRPr="0054421C" w:rsidRDefault="005046C0" w:rsidP="00A96828">
      <w:pPr>
        <w:spacing w:line="259" w:lineRule="auto"/>
        <w:rPr>
          <w:rFonts w:cs="Calibri"/>
        </w:rPr>
      </w:pPr>
      <w:r w:rsidRPr="0054421C">
        <w:rPr>
          <w:rFonts w:cs="Calibri"/>
        </w:rPr>
        <w:t>The performance coverage of PMTCT-3.1 Percentage of HIV-exposed infants receiving a virological test for HIV within 2 months of birth in 2023 was 81.5% (42,269/51,846) against a set target of 85%  resulting in an achievement ratio of 95.5%. The 2023 performance coverage of 89% is an 8% decrease from 81% achieved in 2022. The 2023 achievement ratio was 19.6% decrease as compared 115.5%. The performance increased by 3.3% as compared to 73.70% (41,772/59,697) achieved in 2021.</w:t>
      </w:r>
    </w:p>
    <w:p w14:paraId="143B7DA8" w14:textId="34F4FC86" w:rsidR="2814EFF3" w:rsidRPr="0054421C" w:rsidRDefault="2814EFF3" w:rsidP="2814EFF3">
      <w:pPr>
        <w:jc w:val="both"/>
        <w:rPr>
          <w:rFonts w:eastAsia="Tahoma" w:cs="Calibri"/>
          <w:b/>
          <w:bCs/>
          <w:sz w:val="20"/>
          <w:szCs w:val="20"/>
          <w:lang w:val="en-US"/>
        </w:rPr>
      </w:pPr>
    </w:p>
    <w:p w14:paraId="0F30C4E4" w14:textId="49A76D46" w:rsidR="00C1556E" w:rsidRPr="0054421C" w:rsidRDefault="00C1556E" w:rsidP="00C1556E">
      <w:pPr>
        <w:pStyle w:val="Caption"/>
        <w:rPr>
          <w:rFonts w:ascii="Calibri" w:hAnsi="Calibri" w:cs="Calibri"/>
          <w:b w:val="0"/>
          <w:bCs w:val="0"/>
        </w:rPr>
      </w:pPr>
      <w:bookmarkStart w:id="42" w:name="_Toc167910955"/>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4</w:t>
      </w:r>
      <w:r w:rsidRPr="0054421C">
        <w:rPr>
          <w:rFonts w:ascii="Calibri" w:hAnsi="Calibri" w:cs="Calibri"/>
        </w:rPr>
        <w:fldChar w:fldCharType="end"/>
      </w:r>
      <w:r w:rsidRPr="0054421C">
        <w:rPr>
          <w:rFonts w:ascii="Calibri" w:hAnsi="Calibri" w:cs="Calibri"/>
        </w:rPr>
        <w:t xml:space="preserve"> HIV Exposed infants receiving a virological test for HIV within 2 months of birth</w:t>
      </w:r>
      <w:bookmarkEnd w:id="42"/>
    </w:p>
    <w:p w14:paraId="44922BDC" w14:textId="1707D634" w:rsidR="000E5BF0" w:rsidRPr="0054421C" w:rsidRDefault="000E5BF0" w:rsidP="659A18B5">
      <w:pPr>
        <w:jc w:val="both"/>
        <w:rPr>
          <w:rFonts w:eastAsia="Times New Roman" w:cs="Calibri"/>
          <w:b/>
          <w:bCs/>
          <w:sz w:val="20"/>
          <w:szCs w:val="20"/>
        </w:rPr>
      </w:pPr>
    </w:p>
    <w:p w14:paraId="5AF0463C" w14:textId="2DA91967" w:rsidR="000E5BF0" w:rsidRPr="0054421C" w:rsidRDefault="7F2400F7" w:rsidP="659A18B5">
      <w:pPr>
        <w:rPr>
          <w:rFonts w:cs="Calibri"/>
        </w:rPr>
      </w:pPr>
      <w:r w:rsidRPr="0054421C">
        <w:rPr>
          <w:rFonts w:cs="Calibri"/>
          <w:noProof/>
        </w:rPr>
        <w:drawing>
          <wp:inline distT="0" distB="0" distL="0" distR="0" wp14:anchorId="6E8A91B4" wp14:editId="42B498CC">
            <wp:extent cx="5993130" cy="1571625"/>
            <wp:effectExtent l="0" t="0" r="7620" b="9525"/>
            <wp:docPr id="1331071582" name="Picture 133107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997942" cy="1572887"/>
                    </a:xfrm>
                    <a:prstGeom prst="rect">
                      <a:avLst/>
                    </a:prstGeom>
                  </pic:spPr>
                </pic:pic>
              </a:graphicData>
            </a:graphic>
          </wp:inline>
        </w:drawing>
      </w:r>
    </w:p>
    <w:p w14:paraId="6C1D6180" w14:textId="77777777" w:rsidR="00A96828" w:rsidRPr="0054421C" w:rsidRDefault="00A96828" w:rsidP="3DD72372">
      <w:pPr>
        <w:jc w:val="both"/>
        <w:rPr>
          <w:rFonts w:cs="Calibri"/>
        </w:rPr>
      </w:pPr>
    </w:p>
    <w:p w14:paraId="2BDA1D49" w14:textId="2308DADB" w:rsidR="00797FD5" w:rsidRPr="0054421C" w:rsidRDefault="3925081C" w:rsidP="3DD72372">
      <w:pPr>
        <w:jc w:val="both"/>
        <w:rPr>
          <w:rFonts w:cs="Calibri"/>
        </w:rPr>
      </w:pPr>
      <w:r w:rsidRPr="0054421C">
        <w:rPr>
          <w:rFonts w:cs="Calibri"/>
        </w:rPr>
        <w:lastRenderedPageBreak/>
        <w:t>The main reason for the improvement in performance was due to the implementation of IST programme. The Average Turn Around Time (TAT) from specimen collection to receiving at hub decreased to 1.</w:t>
      </w:r>
      <w:r w:rsidR="568E0F02" w:rsidRPr="0054421C">
        <w:rPr>
          <w:rFonts w:cs="Calibri"/>
        </w:rPr>
        <w:t>9</w:t>
      </w:r>
      <w:r w:rsidRPr="0054421C">
        <w:rPr>
          <w:rFonts w:cs="Calibri"/>
        </w:rPr>
        <w:t xml:space="preserve"> days as compared to the set target of 3 days. Specimen rejection rates </w:t>
      </w:r>
      <w:r w:rsidR="4C816C59" w:rsidRPr="0054421C">
        <w:rPr>
          <w:rFonts w:cs="Calibri"/>
        </w:rPr>
        <w:t xml:space="preserve">decreased to </w:t>
      </w:r>
      <w:r w:rsidR="65A877B6" w:rsidRPr="0054421C">
        <w:rPr>
          <w:rFonts w:eastAsia="Arial" w:cs="Calibri"/>
          <w:sz w:val="20"/>
          <w:szCs w:val="20"/>
          <w:lang w:val="en-GB"/>
        </w:rPr>
        <w:t xml:space="preserve">0.66% against </w:t>
      </w:r>
      <w:r w:rsidRPr="0054421C">
        <w:rPr>
          <w:rFonts w:cs="Calibri"/>
        </w:rPr>
        <w:t>under 1</w:t>
      </w:r>
      <w:r w:rsidR="3CD90E5E" w:rsidRPr="0054421C">
        <w:rPr>
          <w:rFonts w:cs="Calibri"/>
        </w:rPr>
        <w:t>% rejection target</w:t>
      </w:r>
      <w:r w:rsidR="628B5440" w:rsidRPr="0054421C">
        <w:rPr>
          <w:rFonts w:cs="Calibri"/>
        </w:rPr>
        <w:t>.</w:t>
      </w:r>
      <w:r w:rsidR="3CD90E5E" w:rsidRPr="0054421C">
        <w:rPr>
          <w:rFonts w:cs="Calibri"/>
        </w:rPr>
        <w:t xml:space="preserve"> </w:t>
      </w:r>
      <w:r w:rsidR="793D7A10" w:rsidRPr="0054421C">
        <w:rPr>
          <w:rFonts w:cs="Calibri"/>
        </w:rPr>
        <w:t>T</w:t>
      </w:r>
      <w:r w:rsidR="593B93CC" w:rsidRPr="0054421C">
        <w:rPr>
          <w:rFonts w:eastAsia="Arial" w:cs="Calibri"/>
          <w:sz w:val="20"/>
          <w:szCs w:val="20"/>
          <w:lang w:val="en-GB"/>
        </w:rPr>
        <w:t xml:space="preserve">his can be attributed to availability of adequate triple packaging material for use during specimen </w:t>
      </w:r>
      <w:r w:rsidR="122B1C3F" w:rsidRPr="0054421C">
        <w:rPr>
          <w:rFonts w:eastAsia="Arial" w:cs="Calibri"/>
          <w:sz w:val="20"/>
          <w:szCs w:val="20"/>
          <w:lang w:val="en-GB"/>
        </w:rPr>
        <w:t>transportation and r</w:t>
      </w:r>
      <w:r w:rsidR="593B93CC" w:rsidRPr="0054421C">
        <w:rPr>
          <w:rFonts w:eastAsia="Arial" w:cs="Calibri"/>
          <w:sz w:val="20"/>
          <w:szCs w:val="20"/>
          <w:lang w:val="en-GB"/>
        </w:rPr>
        <w:t>ider capacitation to improve pre-screening procedures at facilities and carry out correct triple packaging also contributed.</w:t>
      </w:r>
    </w:p>
    <w:p w14:paraId="0C877D4B" w14:textId="083A4957" w:rsidR="3DD72372" w:rsidRPr="0054421C" w:rsidRDefault="3DD72372" w:rsidP="3DD72372">
      <w:pPr>
        <w:jc w:val="both"/>
        <w:rPr>
          <w:rFonts w:eastAsia="Arial" w:cs="Calibri"/>
          <w:sz w:val="20"/>
          <w:szCs w:val="20"/>
          <w:lang w:val="en-GB"/>
        </w:rPr>
      </w:pPr>
    </w:p>
    <w:p w14:paraId="145CC2A7" w14:textId="7580C1A8" w:rsidR="52AE9921" w:rsidRPr="0054421C" w:rsidRDefault="65CF277C" w:rsidP="3DD72372">
      <w:pPr>
        <w:spacing w:line="276" w:lineRule="auto"/>
        <w:jc w:val="both"/>
        <w:rPr>
          <w:rFonts w:cs="Calibri"/>
        </w:rPr>
      </w:pPr>
      <w:r w:rsidRPr="0054421C">
        <w:rPr>
          <w:rFonts w:eastAsia="Tahoma" w:cs="Calibri"/>
          <w:sz w:val="20"/>
          <w:szCs w:val="20"/>
          <w:lang w:val="en-GB"/>
        </w:rPr>
        <w:t>Longitudinal follow up of HEI infants and establishing final outcomes of these infants remain a challenge within the program. To overcome this, the program working in collaboration with the directorate of laboratory services held preparatory meetings to introduce the barcode system with funding support from Global Fund. The barcode will serve as a unique identifier for HIV exposed infants, and will allow differentiation of tests done at birth, 6 weeks and at 9 months in one infant and enable accurate reporting on the EID coverage. A meeting was held in September 2023 to sensitize provincial and district managers on the project. This was followed by training of the healthcare workers from the sites these included FCH nurses, primary counsellors, laboratory personnel and data entry clerks. The five sites participating in the project are Marondera Provincial Hospital, Murewa District Hospital, Seke North Clinic (Chitungwiza), Epworth Polyclinic and Rutsanana Polyclinic in Harare. Following the training, the national team conducted onsite pre-implementation visit for all the learning sites and sites received 15 barcode stickers for each HIV exposed infant. The barcodes are to be kept by the care givers/ mothers in the infants child health card and it was recommended that non- participating sites be sensitised so that there are aware and know what to do when they receive clients who are participating in the project. Key minimum information messages for mothers/caregivers and health care workers including frequently asked questions were developed and printed for the sites. The learning sites will implement the intervention for six months and thereafter lessons learnt will inform national roll-out.</w:t>
      </w:r>
    </w:p>
    <w:p w14:paraId="123E200A" w14:textId="132EE89C" w:rsidR="3DD72372" w:rsidRPr="0054421C" w:rsidRDefault="3DD72372" w:rsidP="3DD72372">
      <w:pPr>
        <w:jc w:val="both"/>
        <w:rPr>
          <w:rFonts w:eastAsia="Arial" w:cs="Calibri"/>
          <w:sz w:val="20"/>
          <w:szCs w:val="20"/>
          <w:lang w:val="en-GB"/>
        </w:rPr>
      </w:pPr>
    </w:p>
    <w:p w14:paraId="2CCF6273" w14:textId="5C5B5548" w:rsidR="570226D6" w:rsidRPr="0054421C" w:rsidRDefault="002C3EE7" w:rsidP="00962BE3">
      <w:pPr>
        <w:pStyle w:val="Heading2"/>
        <w:rPr>
          <w:rFonts w:ascii="Calibri" w:hAnsi="Calibri" w:cs="Calibri"/>
        </w:rPr>
      </w:pPr>
      <w:bookmarkStart w:id="43" w:name="_Toc167910647"/>
      <w:r w:rsidRPr="0054421C">
        <w:rPr>
          <w:rFonts w:ascii="Calibri" w:hAnsi="Calibri" w:cs="Calibri"/>
        </w:rPr>
        <w:t xml:space="preserve">5.2.2 </w:t>
      </w:r>
      <w:r w:rsidR="000F6E1D" w:rsidRPr="0054421C">
        <w:rPr>
          <w:rFonts w:ascii="Calibri" w:hAnsi="Calibri" w:cs="Calibri"/>
        </w:rPr>
        <w:t xml:space="preserve">HIV Prevention, </w:t>
      </w:r>
      <w:r w:rsidR="5D0C9944" w:rsidRPr="0054421C">
        <w:rPr>
          <w:rFonts w:ascii="Calibri" w:hAnsi="Calibri" w:cs="Calibri"/>
        </w:rPr>
        <w:t>Treatment, Care and Support Services</w:t>
      </w:r>
      <w:bookmarkEnd w:id="43"/>
    </w:p>
    <w:p w14:paraId="7B3C62EC" w14:textId="351016EE" w:rsidR="0073492D" w:rsidRPr="0054421C" w:rsidRDefault="0073492D" w:rsidP="3DD72372">
      <w:pPr>
        <w:spacing w:line="276" w:lineRule="auto"/>
        <w:jc w:val="both"/>
        <w:rPr>
          <w:rFonts w:eastAsia="Tahoma" w:cs="Calibri"/>
          <w:sz w:val="20"/>
          <w:szCs w:val="20"/>
          <w:lang w:val="en-GB"/>
        </w:rPr>
      </w:pPr>
      <w:r w:rsidRPr="0054421C">
        <w:rPr>
          <w:rFonts w:eastAsia="Tahoma" w:cs="Calibri"/>
          <w:sz w:val="20"/>
          <w:szCs w:val="20"/>
          <w:lang w:val="en-GB"/>
        </w:rPr>
        <w:t xml:space="preserve">An estimated 1.3 million people were living with HIV (PLHIV) in Zimbabwe in 2022, </w:t>
      </w:r>
      <w:r w:rsidRPr="0054421C">
        <w:rPr>
          <w:rFonts w:eastAsia="Tahoma" w:cs="Calibri"/>
          <w:sz w:val="20"/>
          <w:szCs w:val="20"/>
          <w:lang w:val="en-US"/>
        </w:rPr>
        <w:t xml:space="preserve">1.23 </w:t>
      </w:r>
      <w:r w:rsidRPr="0054421C">
        <w:rPr>
          <w:rFonts w:eastAsia="Tahoma" w:cs="Calibri"/>
          <w:sz w:val="20"/>
          <w:szCs w:val="20"/>
          <w:lang w:val="en-GB"/>
        </w:rPr>
        <w:t xml:space="preserve">million were Adults and Children under 15 years of age account for 5.7% (74,500) of all people living with HIV. </w:t>
      </w:r>
      <w:r w:rsidRPr="0054421C">
        <w:rPr>
          <w:rFonts w:eastAsia="Tahoma" w:cs="Calibri"/>
          <w:sz w:val="20"/>
          <w:szCs w:val="20"/>
          <w:lang w:val="en-US"/>
        </w:rPr>
        <w:t xml:space="preserve">A total of 12 </w:t>
      </w:r>
      <w:r w:rsidRPr="0054421C">
        <w:rPr>
          <w:rFonts w:eastAsia="Tahoma" w:cs="Calibri"/>
          <w:sz w:val="20"/>
          <w:szCs w:val="20"/>
          <w:lang w:val="en-GB"/>
        </w:rPr>
        <w:t>thousand pregnant women (15-24 years) were living with HIV</w:t>
      </w:r>
      <w:r w:rsidR="4834FA5F" w:rsidRPr="0054421C">
        <w:rPr>
          <w:rFonts w:eastAsia="Tahoma" w:cs="Calibri"/>
          <w:sz w:val="20"/>
          <w:szCs w:val="20"/>
          <w:lang w:val="en-GB"/>
        </w:rPr>
        <w:t xml:space="preserve"> In 2022</w:t>
      </w:r>
      <w:r w:rsidR="7F804E60" w:rsidRPr="0054421C">
        <w:rPr>
          <w:rFonts w:eastAsia="Tahoma" w:cs="Calibri"/>
          <w:sz w:val="20"/>
          <w:szCs w:val="20"/>
          <w:lang w:val="en-GB"/>
        </w:rPr>
        <w:t xml:space="preserve"> and </w:t>
      </w:r>
      <w:r w:rsidR="4834FA5F" w:rsidRPr="0054421C">
        <w:rPr>
          <w:rFonts w:eastAsia="Tahoma" w:cs="Calibri"/>
          <w:sz w:val="20"/>
          <w:szCs w:val="20"/>
          <w:lang w:val="en-GB"/>
        </w:rPr>
        <w:t xml:space="preserve">approximately 51,800 HIV positive pregnant women required PMTCT services. The country is implementing the test and treat strategy since 2017 and all HIV </w:t>
      </w:r>
      <w:r w:rsidR="2C31E876" w:rsidRPr="0054421C">
        <w:rPr>
          <w:rFonts w:eastAsia="Tahoma" w:cs="Calibri"/>
          <w:sz w:val="20"/>
          <w:szCs w:val="20"/>
          <w:lang w:val="en-GB"/>
        </w:rPr>
        <w:t>positives</w:t>
      </w:r>
      <w:r w:rsidR="4834FA5F" w:rsidRPr="0054421C">
        <w:rPr>
          <w:rFonts w:eastAsia="Tahoma" w:cs="Calibri"/>
          <w:sz w:val="20"/>
          <w:szCs w:val="20"/>
          <w:lang w:val="en-GB"/>
        </w:rPr>
        <w:t xml:space="preserve"> are eligible for treatment.</w:t>
      </w:r>
      <w:r w:rsidR="70602C19" w:rsidRPr="0054421C">
        <w:rPr>
          <w:rFonts w:eastAsia="Tahoma" w:cs="Calibri"/>
          <w:sz w:val="20"/>
          <w:szCs w:val="20"/>
          <w:lang w:val="en-GB"/>
        </w:rPr>
        <w:t xml:space="preserve"> According to the 2023 HIV Estimates report 17.3 thousand new infections in 2022. There were approximately 13,000 new HIV infections that occurred among adults and 4,200 among children in 2022. Matabeleland South (2.7) had the highest incidence rate per 1000 uninfected population while Mashonaland Central had the least (0.7). HIV incidence rates among adults aged 15 - 49 declined by over 84% from 1.08% in 2010 to 0.17% in 2022, due to the scale up of various HIV prevention and treatment programmes.</w:t>
      </w:r>
    </w:p>
    <w:p w14:paraId="5B72A58D" w14:textId="111DE1EE" w:rsidR="0FDB06CB" w:rsidRPr="0054421C" w:rsidRDefault="0FDB06CB" w:rsidP="3DD72372">
      <w:pPr>
        <w:spacing w:after="160"/>
        <w:jc w:val="both"/>
        <w:rPr>
          <w:rFonts w:eastAsia="Times New Roman" w:cs="Calibri"/>
          <w:color w:val="000000" w:themeColor="text1"/>
          <w:lang w:val="en-US"/>
        </w:rPr>
      </w:pPr>
      <w:r w:rsidRPr="0054421C">
        <w:rPr>
          <w:rFonts w:cs="Calibri"/>
        </w:rPr>
        <w:t xml:space="preserve">It was in this context that UNDP/GF partnership has continued to support the national ART Program to provide services to eligible children and adults with advanced HIV initiated on ART. Provision of lifesaving ARVs to adults and children with advanced HIV has been at the core of the national HIV care and treatment program. Despite the severity of the HIV/AIDS epidemic, its transmission and prevalence in Zimbabwe has been on the decline, this has been demonstrated through the steady decline in the number of AIDS related deaths </w:t>
      </w:r>
      <w:r w:rsidRPr="0054421C">
        <w:rPr>
          <w:rFonts w:eastAsia="Times New Roman" w:cs="Calibri"/>
          <w:color w:val="000000" w:themeColor="text1"/>
          <w:lang w:val="en-US"/>
        </w:rPr>
        <w:t xml:space="preserve">per 100,000 population from </w:t>
      </w:r>
      <w:r w:rsidRPr="0054421C">
        <w:rPr>
          <w:rFonts w:eastAsia="Times New Roman" w:cs="Calibri"/>
          <w:lang w:val="en-US"/>
        </w:rPr>
        <w:t>319/100,000 in 2016; 109.2/100,000 in 2017; 130.9 /100,000 in 2018; 141.5/100,000 in 2020; 164/100,000 in 2021 and dropped to 120.7 in 2022</w:t>
      </w:r>
      <w:r w:rsidRPr="0054421C">
        <w:rPr>
          <w:rFonts w:eastAsia="Times New Roman" w:cs="Calibri"/>
          <w:color w:val="000000" w:themeColor="text1"/>
          <w:lang w:val="en-US"/>
        </w:rPr>
        <w:t xml:space="preserve">. </w:t>
      </w:r>
    </w:p>
    <w:p w14:paraId="41AD6185" w14:textId="13BF78F3" w:rsidR="00830C2B" w:rsidRPr="0054421C" w:rsidRDefault="0FDB06CB" w:rsidP="3DD72372">
      <w:pPr>
        <w:spacing w:after="160"/>
        <w:jc w:val="both"/>
        <w:rPr>
          <w:rFonts w:cs="Calibri"/>
        </w:rPr>
      </w:pPr>
      <w:r w:rsidRPr="0054421C">
        <w:rPr>
          <w:rFonts w:eastAsia="Times New Roman" w:cs="Calibri"/>
          <w:color w:val="000000" w:themeColor="text1"/>
          <w:lang w:val="en-US"/>
        </w:rPr>
        <w:t>The national HIV estimates 2022, had reported a 51% reduction in HIV incidence rates among adults aged 15-49 years. The observed decline in HIV incidence was due to the impact of prevention programs,</w:t>
      </w:r>
      <w:r w:rsidRPr="0054421C">
        <w:rPr>
          <w:rFonts w:cs="Calibri"/>
        </w:rPr>
        <w:t xml:space="preserve"> high ART coverage and viral load suppression amongst the HIV population which stood at 95.03% in 2023. UNDP contributed to the achievement of the results alongside Government of </w:t>
      </w:r>
      <w:r w:rsidRPr="0054421C">
        <w:rPr>
          <w:rFonts w:cs="Calibri"/>
        </w:rPr>
        <w:lastRenderedPageBreak/>
        <w:t xml:space="preserve">Zimbabwe, and other Health Development Partners in Zimbabwe, including UN sister agencies. Under this outcome UNDP GF’s support over the years contributed to the achievement of prevention of further transmission of HIV, providing care and treatment for those infected and affected with the disease, as well as capacity building for national health systems milestones. UNDP GF contribution over the years has prolonged and saved the lives of Zimbabweans and importantly strengthened the capacity of the national </w:t>
      </w:r>
      <w:r w:rsidRPr="0054421C">
        <w:rPr>
          <w:rFonts w:eastAsia="Times New Roman" w:cs="Calibri"/>
          <w:color w:val="000000" w:themeColor="text1"/>
          <w:lang w:val="en-US"/>
        </w:rPr>
        <w:t>institutions. The MoHCC has been supported to strengthen linkage strategies to ensure that all people that test positive are linked to care.</w:t>
      </w:r>
    </w:p>
    <w:p w14:paraId="4C904290" w14:textId="7F21B6EF" w:rsidR="0FDB06CB" w:rsidRPr="0054421C" w:rsidRDefault="0CA162EB" w:rsidP="3DD72372">
      <w:pPr>
        <w:spacing w:after="16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 xml:space="preserve">Adults (15 and above) on ART among all adults living with HIV at the end of the reporting </w:t>
      </w:r>
      <w:r w:rsidR="00534FF4" w:rsidRPr="0054421C">
        <w:rPr>
          <w:rFonts w:eastAsia="Times New Roman" w:cs="Calibri"/>
          <w:b/>
          <w:bCs/>
          <w:kern w:val="32"/>
          <w:sz w:val="28"/>
          <w:szCs w:val="28"/>
          <w:lang w:val="en-US" w:bidi="en-US"/>
        </w:rPr>
        <w:t>period.</w:t>
      </w:r>
    </w:p>
    <w:p w14:paraId="6892C8CF" w14:textId="1803C102" w:rsidR="0FDB06CB" w:rsidRPr="0054421C" w:rsidRDefault="1359931E" w:rsidP="3DD72372">
      <w:pPr>
        <w:spacing w:before="240" w:after="240" w:line="259" w:lineRule="auto"/>
        <w:jc w:val="both"/>
        <w:rPr>
          <w:rFonts w:eastAsia="Tahoma" w:cs="Calibri"/>
          <w:sz w:val="20"/>
          <w:szCs w:val="20"/>
          <w:lang w:val="en-GB"/>
        </w:rPr>
      </w:pPr>
      <w:r w:rsidRPr="0054421C">
        <w:rPr>
          <w:rFonts w:eastAsia="Times New Roman" w:cs="Calibri"/>
          <w:lang w:val="en-US"/>
        </w:rPr>
        <w:t xml:space="preserve">The performance coverage of adults (15 and above) on ART among all adults living with HIV at the end of the </w:t>
      </w:r>
      <w:r w:rsidR="00534FF4" w:rsidRPr="0054421C">
        <w:rPr>
          <w:rFonts w:eastAsia="Times New Roman" w:cs="Calibri"/>
          <w:lang w:val="en-US"/>
        </w:rPr>
        <w:t xml:space="preserve">2023 </w:t>
      </w:r>
      <w:r w:rsidR="00534FF4" w:rsidRPr="0054421C">
        <w:rPr>
          <w:rFonts w:cs="Calibri"/>
        </w:rPr>
        <w:t>reporting</w:t>
      </w:r>
      <w:r w:rsidRPr="0054421C">
        <w:rPr>
          <w:rFonts w:cs="Calibri"/>
        </w:rPr>
        <w:t xml:space="preserve"> period was 96.3% (1,198,517 /1,235,851) against the set target of 94% which resulted in an achievement ratio of 104%, from </w:t>
      </w:r>
      <w:r w:rsidRPr="0054421C">
        <w:rPr>
          <w:rFonts w:eastAsia="Tahoma" w:cs="Calibri"/>
          <w:sz w:val="20"/>
          <w:szCs w:val="20"/>
          <w:lang w:val="en-GB"/>
        </w:rPr>
        <w:t xml:space="preserve">1,745 </w:t>
      </w:r>
      <w:r w:rsidRPr="0054421C">
        <w:rPr>
          <w:rFonts w:cs="Calibri"/>
        </w:rPr>
        <w:t>ART initiating sites. About 96.42%</w:t>
      </w:r>
      <w:r w:rsidR="6D553834" w:rsidRPr="0054421C">
        <w:rPr>
          <w:rFonts w:cs="Calibri"/>
        </w:rPr>
        <w:t xml:space="preserve"> </w:t>
      </w:r>
      <w:r w:rsidRPr="0054421C">
        <w:rPr>
          <w:rFonts w:cs="Calibri"/>
        </w:rPr>
        <w:t>(1,189,793/1,233,934) of patients on ART were adults. More female adults (63.09% or 750,674) than</w:t>
      </w:r>
      <w:r w:rsidR="00297C16" w:rsidRPr="0054421C">
        <w:rPr>
          <w:rFonts w:cs="Calibri"/>
        </w:rPr>
        <w:t xml:space="preserve"> </w:t>
      </w:r>
      <w:r w:rsidR="0FDB06CB" w:rsidRPr="0054421C">
        <w:rPr>
          <w:rFonts w:cs="Calibri"/>
        </w:rPr>
        <w:t xml:space="preserve">male adults (36.91% or 439,119) were reported to be on treatment during the reporting period. </w:t>
      </w:r>
      <w:r w:rsidR="0FDB06CB" w:rsidRPr="0054421C">
        <w:rPr>
          <w:rFonts w:eastAsia="Tahoma" w:cs="Calibri"/>
          <w:sz w:val="20"/>
          <w:szCs w:val="20"/>
          <w:lang w:val="en-US"/>
        </w:rPr>
        <w:t>About</w:t>
      </w:r>
      <w:r w:rsidR="0FDB06CB" w:rsidRPr="0054421C">
        <w:rPr>
          <w:rFonts w:eastAsia="Tahoma" w:cs="Calibri"/>
          <w:b/>
          <w:bCs/>
          <w:sz w:val="20"/>
          <w:szCs w:val="20"/>
          <w:lang w:val="en-US"/>
        </w:rPr>
        <w:t xml:space="preserve"> </w:t>
      </w:r>
      <w:r w:rsidR="0FDB06CB" w:rsidRPr="0054421C">
        <w:rPr>
          <w:rFonts w:eastAsia="Tahoma" w:cs="Calibri"/>
          <w:sz w:val="20"/>
          <w:szCs w:val="20"/>
          <w:lang w:val="en-US"/>
        </w:rPr>
        <w:t xml:space="preserve">20% of patients initiated on ART had Advanced HIV Disease. MOHCC have started assessing gaps in Advanced HIV Disease management noted results from the assessment of Mpilo Centre of excellence. </w:t>
      </w:r>
      <w:r w:rsidR="0FDB06CB" w:rsidRPr="0054421C">
        <w:rPr>
          <w:rFonts w:eastAsia="Tahoma" w:cs="Calibri"/>
          <w:sz w:val="20"/>
          <w:szCs w:val="20"/>
          <w:lang w:val="en-GB"/>
        </w:rPr>
        <w:t>To address the gaps Ministry is working with community cadres such Community Adolescent Treatment Supporter (CATS) to distribute HIV Self Testing kits to peers. Further, the Ministry conducts Index Contact tracing and testing to identify and initiate positive patients on ART. This is also coupled with several treatment interventions such as defaulter tracking to retain these patients in care.</w:t>
      </w:r>
    </w:p>
    <w:p w14:paraId="1EECDE58" w14:textId="3BBB49AB" w:rsidR="005F7214" w:rsidRPr="0054421C" w:rsidRDefault="005F7214" w:rsidP="005F7214">
      <w:pPr>
        <w:pStyle w:val="Caption"/>
        <w:rPr>
          <w:rFonts w:ascii="Calibri" w:eastAsia="Tahoma" w:hAnsi="Calibri" w:cs="Calibri"/>
        </w:rPr>
      </w:pPr>
      <w:bookmarkStart w:id="44" w:name="_Toc167910956"/>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5</w:t>
      </w:r>
      <w:r w:rsidRPr="0054421C">
        <w:rPr>
          <w:rFonts w:ascii="Calibri" w:hAnsi="Calibri" w:cs="Calibri"/>
        </w:rPr>
        <w:fldChar w:fldCharType="end"/>
      </w:r>
      <w:r w:rsidRPr="0054421C">
        <w:rPr>
          <w:rFonts w:ascii="Calibri" w:hAnsi="Calibri" w:cs="Calibri"/>
        </w:rPr>
        <w:t xml:space="preserve"> Adults who are currently on ART at the end of December 2023.</w:t>
      </w:r>
      <w:bookmarkEnd w:id="44"/>
    </w:p>
    <w:p w14:paraId="5A2E79F2" w14:textId="77777777" w:rsidR="005F7214" w:rsidRPr="0054421C" w:rsidRDefault="005F7214" w:rsidP="005F7214">
      <w:pPr>
        <w:spacing w:after="160"/>
        <w:jc w:val="both"/>
        <w:rPr>
          <w:rFonts w:cs="Calibri"/>
        </w:rPr>
      </w:pPr>
      <w:r w:rsidRPr="0054421C">
        <w:rPr>
          <w:rFonts w:cs="Calibri"/>
          <w:noProof/>
        </w:rPr>
        <w:drawing>
          <wp:inline distT="0" distB="0" distL="0" distR="0" wp14:anchorId="44091766" wp14:editId="2BD37FC5">
            <wp:extent cx="5908566" cy="2755631"/>
            <wp:effectExtent l="0" t="0" r="0" b="0"/>
            <wp:docPr id="2023702105" name="Picture 202370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5908566" cy="2755631"/>
                    </a:xfrm>
                    <a:prstGeom prst="rect">
                      <a:avLst/>
                    </a:prstGeom>
                  </pic:spPr>
                </pic:pic>
              </a:graphicData>
            </a:graphic>
          </wp:inline>
        </w:drawing>
      </w:r>
    </w:p>
    <w:p w14:paraId="09C94598" w14:textId="7C2EC635" w:rsidR="00830C2B" w:rsidRPr="0054421C" w:rsidRDefault="6BD44846" w:rsidP="2814EFF3">
      <w:pPr>
        <w:spacing w:line="276" w:lineRule="auto"/>
        <w:jc w:val="both"/>
        <w:rPr>
          <w:rFonts w:eastAsia="Tahoma" w:cs="Calibri"/>
          <w:sz w:val="20"/>
          <w:szCs w:val="20"/>
          <w:lang w:val="en-GB"/>
        </w:rPr>
      </w:pPr>
      <w:r w:rsidRPr="0054421C">
        <w:rPr>
          <w:rFonts w:eastAsia="Tahoma" w:cs="Calibri"/>
          <w:sz w:val="20"/>
          <w:szCs w:val="20"/>
          <w:lang w:val="en-GB"/>
        </w:rPr>
        <w:t xml:space="preserve">A significant number of Receiver </w:t>
      </w:r>
      <w:r w:rsidR="7A2953E5" w:rsidRPr="0054421C">
        <w:rPr>
          <w:rFonts w:eastAsia="Tahoma" w:cs="Calibri"/>
          <w:sz w:val="20"/>
          <w:szCs w:val="20"/>
          <w:lang w:val="en-GB"/>
        </w:rPr>
        <w:t>O</w:t>
      </w:r>
      <w:r w:rsidRPr="0054421C">
        <w:rPr>
          <w:rFonts w:eastAsia="Tahoma" w:cs="Calibri"/>
          <w:sz w:val="20"/>
          <w:szCs w:val="20"/>
          <w:lang w:val="en-GB"/>
        </w:rPr>
        <w:t xml:space="preserve">perating </w:t>
      </w:r>
      <w:r w:rsidR="4C5CDD1C" w:rsidRPr="0054421C">
        <w:rPr>
          <w:rFonts w:eastAsia="Tahoma" w:cs="Calibri"/>
          <w:sz w:val="20"/>
          <w:szCs w:val="20"/>
          <w:lang w:val="en-GB"/>
        </w:rPr>
        <w:t>C</w:t>
      </w:r>
      <w:r w:rsidRPr="0054421C">
        <w:rPr>
          <w:rFonts w:eastAsia="Tahoma" w:cs="Calibri"/>
          <w:sz w:val="20"/>
          <w:szCs w:val="20"/>
          <w:lang w:val="en-GB"/>
        </w:rPr>
        <w:t xml:space="preserve">haracteristic (ROC) have no documented CD4 count on re-engagement into care and other clients noted as re-engagement into care would have been receiving ART elsewhere due to challenges coming to the facility, therefore they would not have defaulted ART so as they come back to care CD4 count is not done if the Viral load on returning to the facility is undetectable. Clients who report that they have been taking ART either through buying ART or getting from another facility as a visitor when they come back to care are offered Point of Care VL testing. The main challenges that remain in the implementing process are, that M and E systems are not capturing all indicators for Advanced HIV Disease, scaling up of trainings is slow due to lack of resources, Gaps in medicines and commodities and need to reduce AHD packaging </w:t>
      </w:r>
      <w:r w:rsidR="00534FF4" w:rsidRPr="0054421C">
        <w:rPr>
          <w:rFonts w:eastAsia="Tahoma" w:cs="Calibri"/>
          <w:sz w:val="20"/>
          <w:szCs w:val="20"/>
          <w:lang w:val="en-GB"/>
        </w:rPr>
        <w:t>commodities.</w:t>
      </w:r>
      <w:r w:rsidRPr="0054421C">
        <w:rPr>
          <w:rFonts w:eastAsia="Tahoma" w:cs="Calibri"/>
          <w:sz w:val="20"/>
          <w:szCs w:val="20"/>
          <w:lang w:val="en-GB"/>
        </w:rPr>
        <w:t xml:space="preserve">  </w:t>
      </w:r>
    </w:p>
    <w:p w14:paraId="0029FA4B" w14:textId="77777777" w:rsidR="00830C2B" w:rsidRPr="0054421C" w:rsidRDefault="00830C2B" w:rsidP="2814EFF3">
      <w:pPr>
        <w:spacing w:line="276" w:lineRule="auto"/>
        <w:jc w:val="both"/>
        <w:rPr>
          <w:rFonts w:eastAsia="Tahoma" w:cs="Calibri"/>
          <w:sz w:val="20"/>
          <w:szCs w:val="20"/>
          <w:lang w:val="en-GB"/>
        </w:rPr>
      </w:pPr>
    </w:p>
    <w:p w14:paraId="2192B448" w14:textId="1124ABC9" w:rsidR="20EA8159" w:rsidRPr="0054421C" w:rsidRDefault="00835C7B" w:rsidP="2814EFF3">
      <w:pPr>
        <w:spacing w:after="160"/>
        <w:jc w:val="both"/>
        <w:rPr>
          <w:rFonts w:eastAsia="Times New Roman" w:cs="Calibri"/>
          <w:b/>
          <w:bCs/>
          <w:color w:val="000000" w:themeColor="text1"/>
          <w:lang w:val="en-US"/>
        </w:rPr>
      </w:pPr>
      <w:r w:rsidRPr="0054421C">
        <w:rPr>
          <w:rFonts w:eastAsia="Times New Roman" w:cs="Calibri"/>
          <w:b/>
          <w:bCs/>
          <w:kern w:val="32"/>
          <w:sz w:val="28"/>
          <w:szCs w:val="28"/>
          <w:lang w:val="en-US" w:bidi="en-US"/>
        </w:rPr>
        <w:t>U</w:t>
      </w:r>
      <w:r w:rsidR="78A77135" w:rsidRPr="0054421C">
        <w:rPr>
          <w:rFonts w:eastAsia="Times New Roman" w:cs="Calibri"/>
          <w:b/>
          <w:bCs/>
          <w:kern w:val="32"/>
          <w:sz w:val="28"/>
          <w:szCs w:val="28"/>
          <w:lang w:val="en-US" w:bidi="en-US"/>
        </w:rPr>
        <w:t>nder 15</w:t>
      </w:r>
      <w:r w:rsidRPr="0054421C">
        <w:rPr>
          <w:rFonts w:eastAsia="Times New Roman" w:cs="Calibri"/>
          <w:b/>
          <w:bCs/>
          <w:kern w:val="32"/>
          <w:sz w:val="28"/>
          <w:szCs w:val="28"/>
          <w:lang w:val="en-US" w:bidi="en-US"/>
        </w:rPr>
        <w:t xml:space="preserve"> </w:t>
      </w:r>
      <w:r w:rsidR="78A77135" w:rsidRPr="0054421C">
        <w:rPr>
          <w:rFonts w:eastAsia="Times New Roman" w:cs="Calibri"/>
          <w:b/>
          <w:bCs/>
          <w:kern w:val="32"/>
          <w:sz w:val="28"/>
          <w:szCs w:val="28"/>
          <w:lang w:val="en-US" w:bidi="en-US"/>
        </w:rPr>
        <w:t>on ART among all children living with HIV at the end of the reporting period</w:t>
      </w:r>
    </w:p>
    <w:p w14:paraId="62C28B0F" w14:textId="3F79A0C7" w:rsidR="78A77135" w:rsidRPr="0054421C" w:rsidRDefault="78A77135" w:rsidP="2814EFF3">
      <w:pPr>
        <w:spacing w:after="160"/>
        <w:jc w:val="both"/>
        <w:rPr>
          <w:rFonts w:eastAsia="Times New Roman" w:cs="Calibri"/>
          <w:lang w:val="en-US"/>
        </w:rPr>
      </w:pPr>
      <w:r w:rsidRPr="0054421C">
        <w:rPr>
          <w:rFonts w:eastAsia="Tahoma" w:cs="Calibri"/>
          <w:sz w:val="20"/>
          <w:szCs w:val="20"/>
          <w:lang w:val="en-GB"/>
        </w:rPr>
        <w:t>The indicator measures children who are currently on ART at the end of December 2023</w:t>
      </w:r>
    </w:p>
    <w:p w14:paraId="0E2BEC97" w14:textId="77777777" w:rsidR="00141803" w:rsidRPr="0054421C" w:rsidRDefault="752979E9" w:rsidP="2814EFF3">
      <w:pPr>
        <w:spacing w:after="160" w:line="259" w:lineRule="auto"/>
        <w:jc w:val="both"/>
        <w:rPr>
          <w:rFonts w:cs="Calibri"/>
        </w:rPr>
      </w:pPr>
      <w:r w:rsidRPr="0054421C">
        <w:rPr>
          <w:rFonts w:cs="Calibri"/>
        </w:rPr>
        <w:t xml:space="preserve">Children currently </w:t>
      </w:r>
      <w:r w:rsidR="47AB1BB5" w:rsidRPr="0054421C">
        <w:rPr>
          <w:rFonts w:cs="Calibri"/>
        </w:rPr>
        <w:t xml:space="preserve">on ART among all children living with HIV at the end of the 2023 reporting period was 59.2% (44.141/74,587) against set target of 78.2% which resulted in an achievement ratio of 75.7%. The 2023 coverage was a decrease by 12.2% from 71.4% achieved in 2022. The achievement ratio was a decrease by 19.3% as compared to 95% achieved in 2022. </w:t>
      </w:r>
    </w:p>
    <w:p w14:paraId="7F449954" w14:textId="2D77CE13" w:rsidR="009B6EF6" w:rsidRPr="0054421C" w:rsidRDefault="009B6EF6" w:rsidP="009B6EF6">
      <w:pPr>
        <w:pStyle w:val="Caption"/>
        <w:rPr>
          <w:rFonts w:ascii="Calibri" w:hAnsi="Calibri" w:cs="Calibri"/>
          <w:b w:val="0"/>
          <w:bCs w:val="0"/>
        </w:rPr>
      </w:pPr>
      <w:bookmarkStart w:id="45" w:name="_Toc167910957"/>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6</w:t>
      </w:r>
      <w:r w:rsidRPr="0054421C">
        <w:rPr>
          <w:rFonts w:ascii="Calibri" w:hAnsi="Calibri" w:cs="Calibri"/>
        </w:rPr>
        <w:fldChar w:fldCharType="end"/>
      </w:r>
      <w:r w:rsidRPr="0054421C">
        <w:rPr>
          <w:rFonts w:ascii="Calibri" w:hAnsi="Calibri" w:cs="Calibri"/>
        </w:rPr>
        <w:t xml:space="preserve"> Coverage performance of children (under 15) 2023</w:t>
      </w:r>
      <w:bookmarkEnd w:id="45"/>
    </w:p>
    <w:p w14:paraId="5D1B8554" w14:textId="4C6D7BD0" w:rsidR="00141803" w:rsidRPr="0054421C" w:rsidRDefault="00141803" w:rsidP="00141803">
      <w:pPr>
        <w:spacing w:after="160" w:line="259" w:lineRule="auto"/>
        <w:jc w:val="both"/>
        <w:rPr>
          <w:rFonts w:cs="Calibri"/>
        </w:rPr>
      </w:pPr>
      <w:r w:rsidRPr="0054421C">
        <w:rPr>
          <w:rFonts w:cs="Calibri"/>
          <w:noProof/>
        </w:rPr>
        <w:drawing>
          <wp:inline distT="0" distB="0" distL="0" distR="0" wp14:anchorId="03D6C208" wp14:editId="60DE7091">
            <wp:extent cx="5956192" cy="2755631"/>
            <wp:effectExtent l="0" t="0" r="0" b="0"/>
            <wp:docPr id="1574702470" name="Picture 157470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5956192" cy="2755631"/>
                    </a:xfrm>
                    <a:prstGeom prst="rect">
                      <a:avLst/>
                    </a:prstGeom>
                  </pic:spPr>
                </pic:pic>
              </a:graphicData>
            </a:graphic>
          </wp:inline>
        </w:drawing>
      </w:r>
    </w:p>
    <w:p w14:paraId="56FFBFF9" w14:textId="77777777" w:rsidR="00141803" w:rsidRPr="0054421C" w:rsidRDefault="00141803" w:rsidP="2814EFF3">
      <w:pPr>
        <w:spacing w:after="160" w:line="259" w:lineRule="auto"/>
        <w:jc w:val="both"/>
        <w:rPr>
          <w:rFonts w:cs="Calibri"/>
        </w:rPr>
      </w:pPr>
    </w:p>
    <w:p w14:paraId="1CB178F0" w14:textId="46200F82" w:rsidR="3B5D1F1C" w:rsidRPr="0054421C" w:rsidRDefault="47AB1BB5" w:rsidP="2814EFF3">
      <w:pPr>
        <w:spacing w:after="160" w:line="259" w:lineRule="auto"/>
        <w:jc w:val="both"/>
        <w:rPr>
          <w:rFonts w:cs="Calibri"/>
        </w:rPr>
      </w:pPr>
      <w:r w:rsidRPr="0054421C">
        <w:rPr>
          <w:rFonts w:cs="Calibri"/>
        </w:rPr>
        <w:t>The decrease maybe attributed to a diagnostic, and ART initiation gap for children living with HIV. Further, children could be transitioning to the older age group resulting in lower paediatric ART coverage. Considering the notable gap in performance the MOHCC will address the issue through targeted measures including looking at disaggregated sub-national data and follow-up with districts with data quality issues.</w:t>
      </w:r>
    </w:p>
    <w:p w14:paraId="2972BB62" w14:textId="4D03086C" w:rsidR="00830C2B" w:rsidRPr="0054421C" w:rsidRDefault="1529EBEF" w:rsidP="2814EFF3">
      <w:pPr>
        <w:spacing w:after="160"/>
        <w:jc w:val="both"/>
        <w:rPr>
          <w:rFonts w:cs="Calibri"/>
        </w:rPr>
      </w:pPr>
      <w:r w:rsidRPr="0054421C">
        <w:rPr>
          <w:rFonts w:eastAsia="Times New Roman" w:cs="Calibri"/>
          <w:color w:val="000000" w:themeColor="text1"/>
          <w:lang w:val="en-US"/>
        </w:rPr>
        <w:t>There has been a steady increase in the number of people living with HIV receiving ARVs from 975,667 in 2016 to 1,119,909 in 2017; 1,150,079 in 2018; 1,146,532 in 2019; 1,184,901 in 2020 to a peak of 1,136,246 by December 2021, to as at 1,233,619 December 2022 and 1,233,934 at December 2023</w:t>
      </w:r>
      <w:r w:rsidR="20444E82" w:rsidRPr="0054421C">
        <w:rPr>
          <w:rFonts w:eastAsia="Times New Roman" w:cs="Calibri"/>
          <w:color w:val="000000" w:themeColor="text1"/>
          <w:lang w:val="en-US"/>
        </w:rPr>
        <w:t>.</w:t>
      </w:r>
      <w:r w:rsidRPr="0054421C">
        <w:rPr>
          <w:rFonts w:eastAsia="Times New Roman" w:cs="Calibri"/>
          <w:color w:val="000000" w:themeColor="text1"/>
          <w:lang w:val="en-US"/>
        </w:rPr>
        <w:t xml:space="preserve"> These achievements have been possible due to the role of UNDP as the Principal Recipient of the GF HIV grant for the past 15 years and  working closely with the Ministry of Health and Child Care (MoHCC) and the National AIDS Council (NAC) in the timely procurement of ARVs and other pharmaceutical and laboratory commodities, institutional support to the pharmaceutical and laboratory systems, which has saved and prolonged the lives of PLWHIV. UNDP has also collaborated effectively with USG (PEPFAR and USAID) and other Health Development Partners in Zimbabwe to strengthen the health system, including provision of solar systems, to deliver quality health services to the population.</w:t>
      </w:r>
    </w:p>
    <w:p w14:paraId="4A3FEAC5" w14:textId="1CC2F2D1" w:rsidR="00830C2B" w:rsidRPr="0054421C" w:rsidRDefault="009B6EF6" w:rsidP="009B6EF6">
      <w:pPr>
        <w:pStyle w:val="Caption"/>
        <w:rPr>
          <w:rFonts w:ascii="Calibri" w:hAnsi="Calibri" w:cs="Calibri"/>
          <w:b w:val="0"/>
          <w:bCs w:val="0"/>
          <w:color w:val="000000" w:themeColor="text1"/>
        </w:rPr>
      </w:pPr>
      <w:bookmarkStart w:id="46" w:name="_Toc167910958"/>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7</w:t>
      </w:r>
      <w:r w:rsidRPr="0054421C">
        <w:rPr>
          <w:rFonts w:ascii="Calibri" w:hAnsi="Calibri" w:cs="Calibri"/>
        </w:rPr>
        <w:fldChar w:fldCharType="end"/>
      </w:r>
      <w:r w:rsidRPr="0054421C">
        <w:rPr>
          <w:rFonts w:ascii="Calibri" w:hAnsi="Calibri" w:cs="Calibri"/>
        </w:rPr>
        <w:t xml:space="preserve"> Trends in ART Uptake 2023</w:t>
      </w:r>
      <w:bookmarkEnd w:id="46"/>
    </w:p>
    <w:p w14:paraId="2CEC7A64" w14:textId="6A914E4B" w:rsidR="224C44CF" w:rsidRPr="0054421C" w:rsidRDefault="7EFD7463" w:rsidP="7E83E148">
      <w:pPr>
        <w:spacing w:after="160"/>
        <w:jc w:val="both"/>
        <w:rPr>
          <w:rFonts w:cs="Calibri"/>
        </w:rPr>
      </w:pPr>
      <w:r w:rsidRPr="0054421C">
        <w:rPr>
          <w:rFonts w:cs="Calibri"/>
          <w:noProof/>
        </w:rPr>
        <w:lastRenderedPageBreak/>
        <w:drawing>
          <wp:inline distT="0" distB="0" distL="0" distR="0" wp14:anchorId="62D452D5" wp14:editId="62B4E49E">
            <wp:extent cx="6129602" cy="2755631"/>
            <wp:effectExtent l="0" t="0" r="0" b="0"/>
            <wp:docPr id="1924491074" name="Picture 192449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6129602" cy="2755631"/>
                    </a:xfrm>
                    <a:prstGeom prst="rect">
                      <a:avLst/>
                    </a:prstGeom>
                  </pic:spPr>
                </pic:pic>
              </a:graphicData>
            </a:graphic>
          </wp:inline>
        </w:drawing>
      </w:r>
    </w:p>
    <w:p w14:paraId="6A53F710" w14:textId="2AEF9439" w:rsidR="2814EFF3" w:rsidRPr="0054421C" w:rsidRDefault="1529EBEF" w:rsidP="00830C2B">
      <w:pPr>
        <w:spacing w:after="160"/>
        <w:jc w:val="both"/>
        <w:rPr>
          <w:rFonts w:eastAsia="Times New Roman" w:cs="Calibri"/>
          <w:lang w:val="en-US"/>
        </w:rPr>
      </w:pPr>
      <w:r w:rsidRPr="0054421C">
        <w:rPr>
          <w:rFonts w:eastAsia="Times New Roman" w:cs="Calibri"/>
          <w:lang w:val="en-US"/>
        </w:rPr>
        <w:t>The trend on   people on ART has been on an upward trajectory until 2021 when the reported figure fell by 4.1% (48,655). The trend picked up in 2022 and 2023. These achievements have been possible due to the role of UNDP as the PR of the GF HIV grant for the past 15 years and working closely with the MoHCC and NAC in the timely procurement of ARVs and other pharmaceutical and laboratory commodities, institutional support to the pharmaceutical and laboratory systems, which has saved and prolonged the lives of PLWHIV. UNDP has also collaborated effectively with USG (PEPFAR and USAID) and other Health Development Partners in Zimbabwe to strengthen the health system, including provision of solar systems, to deliver quality health services to the population.  The 2023 HIV Estimates found that 95 percent of adults living with HIV were aware of their status and of those aware of their status, 99 percent were on antiretroviral treatment. Among those on treatment, 95 percent achieved viral load suppression. The HIV estimates indicate that 72.5% of children know their HIV status which is far below the 95 NSP target. Therefore, the HIV programme will review its progress and design a plan to address this challenge.</w:t>
      </w:r>
    </w:p>
    <w:p w14:paraId="37E3D184" w14:textId="33149E1A" w:rsidR="00792959" w:rsidRPr="0054421C" w:rsidRDefault="002C5903" w:rsidP="00792959">
      <w:pPr>
        <w:spacing w:after="16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HIV</w:t>
      </w:r>
      <w:r w:rsidR="00792959" w:rsidRPr="0054421C">
        <w:rPr>
          <w:rFonts w:eastAsia="Times New Roman" w:cs="Calibri"/>
          <w:b/>
          <w:bCs/>
          <w:kern w:val="32"/>
          <w:sz w:val="28"/>
          <w:szCs w:val="28"/>
          <w:lang w:val="en-US" w:bidi="en-US"/>
        </w:rPr>
        <w:t>-positive results among the total HIV tests performed during the reporting period.</w:t>
      </w:r>
    </w:p>
    <w:p w14:paraId="79EC1FB5" w14:textId="51ADCAA2" w:rsidR="00514856" w:rsidRPr="0054421C" w:rsidRDefault="00792959" w:rsidP="002D0C73">
      <w:pPr>
        <w:spacing w:after="160"/>
        <w:jc w:val="both"/>
        <w:rPr>
          <w:rFonts w:eastAsia="Times New Roman" w:cs="Calibri"/>
          <w:color w:val="000000" w:themeColor="text1"/>
          <w:lang w:val="en-US"/>
        </w:rPr>
      </w:pPr>
      <w:r w:rsidRPr="0054421C">
        <w:rPr>
          <w:rFonts w:eastAsia="Times New Roman" w:cs="Calibri"/>
          <w:color w:val="000000" w:themeColor="text1"/>
          <w:lang w:val="en-US"/>
        </w:rPr>
        <w:t>This indicator measures trends in the number of HIV tests conducted (volume) and the proportion which are positive across service delivery approaches and populations</w:t>
      </w:r>
      <w:r w:rsidR="005D0E21" w:rsidRPr="0054421C">
        <w:rPr>
          <w:rFonts w:eastAsia="Times New Roman" w:cs="Calibri"/>
          <w:color w:val="000000" w:themeColor="text1"/>
          <w:lang w:val="en-US"/>
        </w:rPr>
        <w:t xml:space="preserve">. </w:t>
      </w:r>
      <w:r w:rsidR="002D0C73" w:rsidRPr="0054421C">
        <w:rPr>
          <w:rFonts w:eastAsia="Times New Roman" w:cs="Calibri"/>
          <w:color w:val="000000" w:themeColor="text1"/>
          <w:lang w:val="en-US"/>
        </w:rPr>
        <w:t>During the period January to December 2023 a total of 1,571,619 men and women of all age groups were tested and received results at the 1,796 facilities offering HTS as compared to 1,392,975 in 2022. Out of the 1,571,619 men and woman who were tested in 2023, 4.9% (77,695/ 1,571,619) tested HIV positive as compared to 5.5% (77,190) who tested positive in 2022.  The achievement ratio for the reported indicator for the period 2023 was 98% as compared to 110% in 2022.</w:t>
      </w:r>
    </w:p>
    <w:p w14:paraId="5BF82E72" w14:textId="3C8B3093" w:rsidR="000F1E84" w:rsidRPr="0054421C" w:rsidRDefault="000F1E84" w:rsidP="000F1E84">
      <w:pPr>
        <w:pStyle w:val="Caption"/>
        <w:rPr>
          <w:rFonts w:ascii="Calibri" w:hAnsi="Calibri" w:cs="Calibri"/>
          <w:color w:val="000000" w:themeColor="text1"/>
        </w:rPr>
      </w:pPr>
      <w:bookmarkStart w:id="47" w:name="_Toc167910959"/>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8</w:t>
      </w:r>
      <w:r w:rsidRPr="0054421C">
        <w:rPr>
          <w:rFonts w:ascii="Calibri" w:hAnsi="Calibri" w:cs="Calibri"/>
        </w:rPr>
        <w:fldChar w:fldCharType="end"/>
      </w:r>
      <w:r w:rsidRPr="0054421C">
        <w:rPr>
          <w:rFonts w:ascii="Calibri" w:hAnsi="Calibri" w:cs="Calibri"/>
        </w:rPr>
        <w:t xml:space="preserve"> Trends in HTS and Positivity, 2023</w:t>
      </w:r>
      <w:bookmarkEnd w:id="47"/>
    </w:p>
    <w:p w14:paraId="23664A88" w14:textId="674791F6" w:rsidR="005D0E21" w:rsidRPr="0054421C" w:rsidRDefault="000F1E84" w:rsidP="002D0C73">
      <w:pPr>
        <w:spacing w:after="160"/>
        <w:jc w:val="both"/>
        <w:rPr>
          <w:rFonts w:eastAsia="Times New Roman" w:cs="Calibri"/>
          <w:color w:val="000000" w:themeColor="text1"/>
          <w:lang w:val="en-US"/>
        </w:rPr>
      </w:pPr>
      <w:r w:rsidRPr="0054421C">
        <w:rPr>
          <w:rFonts w:cs="Calibri"/>
          <w:noProof/>
        </w:rPr>
        <w:lastRenderedPageBreak/>
        <w:drawing>
          <wp:inline distT="0" distB="0" distL="0" distR="0" wp14:anchorId="3FB76A47" wp14:editId="7A74EC72">
            <wp:extent cx="4572000" cy="2743200"/>
            <wp:effectExtent l="0" t="0" r="0" b="0"/>
            <wp:docPr id="1852885422" name="Chart 1">
              <a:extLst xmlns:a="http://schemas.openxmlformats.org/drawingml/2006/main">
                <a:ext uri="{FF2B5EF4-FFF2-40B4-BE49-F238E27FC236}">
                  <a16:creationId xmlns:a16="http://schemas.microsoft.com/office/drawing/2014/main" id="{22D7806D-7EE1-21E7-8CE0-C89E5291A2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0FC1EDC" w14:textId="1343998C" w:rsidR="002D0C73" w:rsidRPr="0054421C" w:rsidRDefault="002D0C73" w:rsidP="002D0C73">
      <w:pPr>
        <w:spacing w:after="160"/>
        <w:jc w:val="both"/>
        <w:rPr>
          <w:rFonts w:eastAsia="Times New Roman" w:cs="Calibri"/>
          <w:color w:val="000000" w:themeColor="text1"/>
          <w:lang w:val="en-US"/>
        </w:rPr>
      </w:pPr>
      <w:r w:rsidRPr="0054421C">
        <w:rPr>
          <w:rFonts w:eastAsia="Times New Roman" w:cs="Calibri"/>
          <w:color w:val="000000" w:themeColor="text1"/>
          <w:lang w:val="en-US"/>
        </w:rPr>
        <w:t xml:space="preserve">The decrease in achievement ratio in 2023 may be attributed to stock out raptures of HIV testing kits experienced. There were shortages of HIVST kits and inadequate capacity on use by service providers in some of the facilities.  </w:t>
      </w:r>
    </w:p>
    <w:p w14:paraId="633897B1" w14:textId="4EC1CFE8" w:rsidR="002D0C73" w:rsidRPr="0054421C" w:rsidRDefault="002D0C73" w:rsidP="002D0C73">
      <w:pPr>
        <w:spacing w:after="16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HTS 5-Percentage of people newly diagnosed with HIV initiated on ART.</w:t>
      </w:r>
    </w:p>
    <w:p w14:paraId="4AD1804D" w14:textId="5C0CAF26" w:rsidR="00D94A08" w:rsidRPr="0054421C" w:rsidRDefault="002D0C73" w:rsidP="3DD72372">
      <w:pPr>
        <w:spacing w:after="160"/>
        <w:jc w:val="both"/>
        <w:rPr>
          <w:rFonts w:eastAsia="Times New Roman" w:cs="Calibri"/>
          <w:lang w:val="en-US"/>
        </w:rPr>
      </w:pPr>
      <w:r w:rsidRPr="0054421C">
        <w:rPr>
          <w:rFonts w:eastAsia="Times New Roman" w:cs="Calibri"/>
          <w:color w:val="000000" w:themeColor="text1"/>
        </w:rPr>
        <w:t xml:space="preserve">This indicator measures trends in the number of HIV positive tested clients and the proportion initiated on ART across service delivery approaches and populations.  </w:t>
      </w:r>
      <w:r w:rsidR="674A0421" w:rsidRPr="0054421C">
        <w:rPr>
          <w:rFonts w:eastAsia="Times New Roman" w:cs="Calibri"/>
          <w:lang w:val="en-US"/>
        </w:rPr>
        <w:t xml:space="preserve">Out </w:t>
      </w:r>
      <w:r w:rsidR="057FD776" w:rsidRPr="0054421C">
        <w:rPr>
          <w:rFonts w:eastAsia="Times New Roman" w:cs="Calibri"/>
          <w:lang w:val="en-US"/>
        </w:rPr>
        <w:t>of 77,695</w:t>
      </w:r>
      <w:r w:rsidR="5EFD3DEE" w:rsidRPr="0054421C">
        <w:rPr>
          <w:rFonts w:eastAsia="Times New Roman" w:cs="Calibri"/>
          <w:lang w:val="en-US"/>
        </w:rPr>
        <w:t xml:space="preserve"> </w:t>
      </w:r>
      <w:r w:rsidR="674A0421" w:rsidRPr="0054421C">
        <w:rPr>
          <w:rFonts w:eastAsia="Times New Roman" w:cs="Calibri"/>
          <w:lang w:val="en-US"/>
        </w:rPr>
        <w:t xml:space="preserve">men and woman who were tested </w:t>
      </w:r>
      <w:r w:rsidR="592E244A" w:rsidRPr="0054421C">
        <w:rPr>
          <w:rFonts w:eastAsia="Times New Roman" w:cs="Calibri"/>
          <w:lang w:val="en-US"/>
        </w:rPr>
        <w:t>91.4</w:t>
      </w:r>
      <w:r w:rsidR="674A0421" w:rsidRPr="0054421C">
        <w:rPr>
          <w:rFonts w:eastAsia="Times New Roman" w:cs="Calibri"/>
          <w:lang w:val="en-US"/>
        </w:rPr>
        <w:t>% (</w:t>
      </w:r>
      <w:r w:rsidR="722130E2" w:rsidRPr="0054421C">
        <w:rPr>
          <w:rFonts w:eastAsia="Times New Roman" w:cs="Calibri"/>
          <w:lang w:val="en-US"/>
        </w:rPr>
        <w:t>70,993/77,695</w:t>
      </w:r>
      <w:r w:rsidR="674A0421" w:rsidRPr="0054421C">
        <w:rPr>
          <w:rFonts w:eastAsia="Times New Roman" w:cs="Calibri"/>
          <w:lang w:val="en-US"/>
        </w:rPr>
        <w:t xml:space="preserve">) </w:t>
      </w:r>
      <w:r w:rsidR="5AD7C517" w:rsidRPr="0054421C">
        <w:rPr>
          <w:rFonts w:eastAsia="Times New Roman" w:cs="Calibri"/>
          <w:lang w:val="en-US"/>
        </w:rPr>
        <w:t>were</w:t>
      </w:r>
      <w:r w:rsidR="5FF038BA" w:rsidRPr="0054421C">
        <w:rPr>
          <w:rFonts w:eastAsia="Times New Roman" w:cs="Calibri"/>
          <w:lang w:val="en-US"/>
        </w:rPr>
        <w:t xml:space="preserve"> </w:t>
      </w:r>
      <w:r w:rsidR="75FF9D50" w:rsidRPr="0054421C">
        <w:rPr>
          <w:rFonts w:eastAsia="Times New Roman" w:cs="Calibri"/>
          <w:lang w:val="en-US"/>
        </w:rPr>
        <w:t>initiated on</w:t>
      </w:r>
      <w:r w:rsidR="5FF038BA" w:rsidRPr="0054421C">
        <w:rPr>
          <w:rFonts w:eastAsia="Times New Roman" w:cs="Calibri"/>
          <w:lang w:val="en-US"/>
        </w:rPr>
        <w:t xml:space="preserve"> ART d</w:t>
      </w:r>
      <w:r w:rsidR="674A0421" w:rsidRPr="0054421C">
        <w:rPr>
          <w:rFonts w:eastAsia="Times New Roman" w:cs="Calibri"/>
          <w:lang w:val="en-US"/>
        </w:rPr>
        <w:t>uring</w:t>
      </w:r>
      <w:r w:rsidR="4FFE0DAB" w:rsidRPr="0054421C">
        <w:rPr>
          <w:rFonts w:eastAsia="Times New Roman" w:cs="Calibri"/>
          <w:lang w:val="en-US"/>
        </w:rPr>
        <w:t xml:space="preserve"> 2023 as compared </w:t>
      </w:r>
      <w:r w:rsidR="040C9D1F" w:rsidRPr="0054421C">
        <w:rPr>
          <w:rFonts w:eastAsia="Times New Roman" w:cs="Calibri"/>
          <w:lang w:val="en-US"/>
        </w:rPr>
        <w:t>to the</w:t>
      </w:r>
      <w:r w:rsidR="674A0421" w:rsidRPr="0054421C">
        <w:rPr>
          <w:rFonts w:eastAsia="Times New Roman" w:cs="Calibri"/>
          <w:lang w:val="en-US"/>
        </w:rPr>
        <w:t xml:space="preserve"> period July to December 2023 a total </w:t>
      </w:r>
      <w:r w:rsidR="6E2BA08C" w:rsidRPr="0054421C">
        <w:rPr>
          <w:rFonts w:eastAsia="Times New Roman" w:cs="Calibri"/>
          <w:lang w:val="en-US"/>
        </w:rPr>
        <w:t>of 95</w:t>
      </w:r>
      <w:r w:rsidR="0586E032" w:rsidRPr="0054421C">
        <w:rPr>
          <w:rFonts w:eastAsia="Times New Roman" w:cs="Calibri"/>
          <w:lang w:val="en-US"/>
        </w:rPr>
        <w:t>% (</w:t>
      </w:r>
      <w:r w:rsidR="674A0421" w:rsidRPr="0054421C">
        <w:rPr>
          <w:rFonts w:eastAsia="Times New Roman" w:cs="Calibri"/>
          <w:lang w:val="en-US"/>
        </w:rPr>
        <w:t>7</w:t>
      </w:r>
      <w:r w:rsidR="442BA99C" w:rsidRPr="0054421C">
        <w:rPr>
          <w:rFonts w:eastAsia="Times New Roman" w:cs="Calibri"/>
          <w:lang w:val="en-US"/>
        </w:rPr>
        <w:t>3</w:t>
      </w:r>
      <w:r w:rsidR="1FCDD735" w:rsidRPr="0054421C">
        <w:rPr>
          <w:rFonts w:eastAsia="Times New Roman" w:cs="Calibri"/>
          <w:lang w:val="en-US"/>
        </w:rPr>
        <w:t>,</w:t>
      </w:r>
      <w:r w:rsidR="442BA99C" w:rsidRPr="0054421C">
        <w:rPr>
          <w:rFonts w:eastAsia="Times New Roman" w:cs="Calibri"/>
          <w:lang w:val="en-US"/>
        </w:rPr>
        <w:t>188</w:t>
      </w:r>
      <w:r w:rsidR="416D11B9" w:rsidRPr="0054421C">
        <w:rPr>
          <w:rFonts w:eastAsia="Times New Roman" w:cs="Calibri"/>
          <w:lang w:val="en-US"/>
        </w:rPr>
        <w:t>) who</w:t>
      </w:r>
      <w:r w:rsidR="580C6427" w:rsidRPr="0054421C">
        <w:rPr>
          <w:rFonts w:eastAsia="Times New Roman" w:cs="Calibri"/>
          <w:lang w:val="en-US"/>
        </w:rPr>
        <w:t xml:space="preserve"> were initiated on ART </w:t>
      </w:r>
      <w:r w:rsidR="7F9D7333" w:rsidRPr="0054421C">
        <w:rPr>
          <w:rFonts w:eastAsia="Times New Roman" w:cs="Calibri"/>
          <w:lang w:val="en-US"/>
        </w:rPr>
        <w:t>in 2022</w:t>
      </w:r>
      <w:r w:rsidR="580C6427" w:rsidRPr="0054421C">
        <w:rPr>
          <w:rFonts w:eastAsia="Times New Roman" w:cs="Calibri"/>
          <w:lang w:val="en-US"/>
        </w:rPr>
        <w:t xml:space="preserve">. </w:t>
      </w:r>
      <w:r w:rsidR="6B2A7FB6" w:rsidRPr="0054421C">
        <w:rPr>
          <w:rFonts w:eastAsia="Times New Roman" w:cs="Calibri"/>
          <w:lang w:val="en-US"/>
        </w:rPr>
        <w:t>T</w:t>
      </w:r>
      <w:r w:rsidR="674A0421" w:rsidRPr="0054421C">
        <w:rPr>
          <w:rFonts w:eastAsia="Times New Roman" w:cs="Calibri"/>
          <w:lang w:val="en-US"/>
        </w:rPr>
        <w:t xml:space="preserve">he </w:t>
      </w:r>
      <w:r w:rsidR="7F32A542" w:rsidRPr="0054421C">
        <w:rPr>
          <w:rFonts w:eastAsia="Times New Roman" w:cs="Calibri"/>
          <w:lang w:val="en-US"/>
        </w:rPr>
        <w:t xml:space="preserve">  performance </w:t>
      </w:r>
      <w:r w:rsidR="00868663" w:rsidRPr="0054421C">
        <w:rPr>
          <w:rFonts w:eastAsia="Times New Roman" w:cs="Calibri"/>
          <w:lang w:val="en-US"/>
        </w:rPr>
        <w:t xml:space="preserve">coverage </w:t>
      </w:r>
      <w:r w:rsidR="4B65E296" w:rsidRPr="0054421C">
        <w:rPr>
          <w:rFonts w:eastAsia="Times New Roman" w:cs="Calibri"/>
          <w:lang w:val="en-US"/>
        </w:rPr>
        <w:t>was</w:t>
      </w:r>
      <w:r w:rsidR="75009016" w:rsidRPr="0054421C">
        <w:rPr>
          <w:rFonts w:eastAsia="Times New Roman" w:cs="Calibri"/>
          <w:lang w:val="en-US"/>
        </w:rPr>
        <w:t xml:space="preserve"> 91.4</w:t>
      </w:r>
      <w:r w:rsidR="3536ECF2" w:rsidRPr="0054421C">
        <w:rPr>
          <w:rFonts w:eastAsia="Times New Roman" w:cs="Calibri"/>
          <w:lang w:val="en-US"/>
        </w:rPr>
        <w:t>%</w:t>
      </w:r>
      <w:r w:rsidR="75009016" w:rsidRPr="0054421C">
        <w:rPr>
          <w:rFonts w:eastAsia="Times New Roman" w:cs="Calibri"/>
          <w:lang w:val="en-US"/>
        </w:rPr>
        <w:t xml:space="preserve"> in </w:t>
      </w:r>
      <w:r w:rsidR="5BC7FCB1" w:rsidRPr="0054421C">
        <w:rPr>
          <w:rFonts w:eastAsia="Times New Roman" w:cs="Calibri"/>
          <w:lang w:val="en-US"/>
        </w:rPr>
        <w:t>2023, which</w:t>
      </w:r>
      <w:r w:rsidR="09A609A3" w:rsidRPr="0054421C">
        <w:rPr>
          <w:rFonts w:eastAsia="Times New Roman" w:cs="Calibri"/>
          <w:lang w:val="en-US"/>
        </w:rPr>
        <w:t xml:space="preserve"> was a 3.6% decrease </w:t>
      </w:r>
      <w:r w:rsidR="09051216" w:rsidRPr="0054421C">
        <w:rPr>
          <w:rFonts w:eastAsia="Times New Roman" w:cs="Calibri"/>
          <w:lang w:val="en-US"/>
        </w:rPr>
        <w:t xml:space="preserve">through </w:t>
      </w:r>
      <w:r w:rsidR="2CD3BA4D" w:rsidRPr="0054421C">
        <w:rPr>
          <w:rFonts w:eastAsia="Times New Roman" w:cs="Calibri"/>
          <w:lang w:val="en-US"/>
        </w:rPr>
        <w:t>comparable to</w:t>
      </w:r>
      <w:r w:rsidR="09A609A3" w:rsidRPr="0054421C">
        <w:rPr>
          <w:rFonts w:eastAsia="Times New Roman" w:cs="Calibri"/>
          <w:lang w:val="en-US"/>
        </w:rPr>
        <w:t xml:space="preserve"> 95% in 2022. </w:t>
      </w:r>
      <w:r w:rsidR="5EE8B56E" w:rsidRPr="0054421C">
        <w:rPr>
          <w:rFonts w:eastAsia="Times New Roman" w:cs="Calibri"/>
          <w:lang w:val="en-US"/>
        </w:rPr>
        <w:t xml:space="preserve">The </w:t>
      </w:r>
      <w:r w:rsidR="674A0421" w:rsidRPr="0054421C">
        <w:rPr>
          <w:rFonts w:eastAsia="Times New Roman" w:cs="Calibri"/>
          <w:lang w:val="en-US"/>
        </w:rPr>
        <w:t xml:space="preserve">achievement </w:t>
      </w:r>
      <w:r w:rsidR="0248972B" w:rsidRPr="0054421C">
        <w:rPr>
          <w:rFonts w:eastAsia="Times New Roman" w:cs="Calibri"/>
          <w:lang w:val="en-US"/>
        </w:rPr>
        <w:t>ratio decreased</w:t>
      </w:r>
      <w:r w:rsidR="761F0835" w:rsidRPr="0054421C">
        <w:rPr>
          <w:rFonts w:eastAsia="Times New Roman" w:cs="Calibri"/>
          <w:lang w:val="en-US"/>
        </w:rPr>
        <w:t xml:space="preserve"> by 4.8</w:t>
      </w:r>
      <w:r w:rsidR="08F9C7AC" w:rsidRPr="0054421C">
        <w:rPr>
          <w:rFonts w:eastAsia="Times New Roman" w:cs="Calibri"/>
          <w:lang w:val="en-US"/>
        </w:rPr>
        <w:t>%</w:t>
      </w:r>
      <w:r w:rsidR="761F0835" w:rsidRPr="0054421C">
        <w:rPr>
          <w:rFonts w:eastAsia="Times New Roman" w:cs="Calibri"/>
          <w:lang w:val="en-US"/>
        </w:rPr>
        <w:t xml:space="preserve"> </w:t>
      </w:r>
      <w:r w:rsidR="43A9F0CC" w:rsidRPr="0054421C">
        <w:rPr>
          <w:rFonts w:eastAsia="Times New Roman" w:cs="Calibri"/>
          <w:lang w:val="en-US"/>
        </w:rPr>
        <w:t>as compared to 101% in 2022</w:t>
      </w:r>
      <w:r w:rsidR="7EF11623" w:rsidRPr="0054421C">
        <w:rPr>
          <w:rFonts w:eastAsia="Times New Roman" w:cs="Calibri"/>
          <w:lang w:val="en-US"/>
        </w:rPr>
        <w:t>.</w:t>
      </w:r>
    </w:p>
    <w:p w14:paraId="01509CED" w14:textId="43011C0C" w:rsidR="3E975469" w:rsidRPr="0054421C" w:rsidRDefault="002C3EE7" w:rsidP="00962BE3">
      <w:pPr>
        <w:pStyle w:val="Heading2"/>
        <w:rPr>
          <w:rFonts w:ascii="Calibri" w:hAnsi="Calibri" w:cs="Calibri"/>
        </w:rPr>
      </w:pPr>
      <w:bookmarkStart w:id="48" w:name="_Toc167910648"/>
      <w:r w:rsidRPr="0054421C">
        <w:rPr>
          <w:rFonts w:ascii="Calibri" w:hAnsi="Calibri" w:cs="Calibri"/>
        </w:rPr>
        <w:t xml:space="preserve">5.2.3 </w:t>
      </w:r>
      <w:r w:rsidR="202EC151" w:rsidRPr="0054421C">
        <w:rPr>
          <w:rFonts w:ascii="Calibri" w:hAnsi="Calibri" w:cs="Calibri"/>
        </w:rPr>
        <w:t>Adolescent</w:t>
      </w:r>
      <w:r w:rsidR="0824A449" w:rsidRPr="0054421C">
        <w:rPr>
          <w:rFonts w:ascii="Calibri" w:hAnsi="Calibri" w:cs="Calibri"/>
        </w:rPr>
        <w:t xml:space="preserve"> </w:t>
      </w:r>
      <w:r w:rsidR="1429BD20" w:rsidRPr="0054421C">
        <w:rPr>
          <w:rFonts w:ascii="Calibri" w:hAnsi="Calibri" w:cs="Calibri"/>
        </w:rPr>
        <w:t>Me</w:t>
      </w:r>
      <w:r w:rsidR="2992B399" w:rsidRPr="0054421C">
        <w:rPr>
          <w:rFonts w:ascii="Calibri" w:hAnsi="Calibri" w:cs="Calibri"/>
        </w:rPr>
        <w:t>n</w:t>
      </w:r>
      <w:r w:rsidR="1429BD20" w:rsidRPr="0054421C">
        <w:rPr>
          <w:rFonts w:ascii="Calibri" w:hAnsi="Calibri" w:cs="Calibri"/>
        </w:rPr>
        <w:t>, Girls</w:t>
      </w:r>
      <w:r w:rsidR="202EC151" w:rsidRPr="0054421C">
        <w:rPr>
          <w:rFonts w:ascii="Calibri" w:hAnsi="Calibri" w:cs="Calibri"/>
        </w:rPr>
        <w:t xml:space="preserve"> and Young Women Programme</w:t>
      </w:r>
      <w:bookmarkEnd w:id="48"/>
      <w:r w:rsidR="202EC151" w:rsidRPr="0054421C">
        <w:rPr>
          <w:rFonts w:ascii="Calibri" w:hAnsi="Calibri" w:cs="Calibri"/>
        </w:rPr>
        <w:t xml:space="preserve"> </w:t>
      </w:r>
    </w:p>
    <w:p w14:paraId="1A4CE0E4" w14:textId="4C477DAC" w:rsidR="06C90555" w:rsidRPr="0054421C" w:rsidRDefault="06C90555" w:rsidP="3DD72372">
      <w:pPr>
        <w:jc w:val="both"/>
        <w:rPr>
          <w:rFonts w:eastAsia="Arial" w:cs="Calibri"/>
          <w:color w:val="000000" w:themeColor="text1"/>
          <w:sz w:val="20"/>
          <w:szCs w:val="20"/>
          <w:lang w:val="en-US"/>
        </w:rPr>
      </w:pPr>
      <w:r w:rsidRPr="0054421C">
        <w:rPr>
          <w:rFonts w:eastAsia="Arial" w:cs="Calibri"/>
          <w:color w:val="000000" w:themeColor="text1"/>
          <w:sz w:val="20"/>
          <w:szCs w:val="20"/>
          <w:lang w:val="en-US"/>
        </w:rPr>
        <w:t xml:space="preserve">The Adolescent </w:t>
      </w:r>
      <w:r w:rsidR="0D8C1D4E" w:rsidRPr="0054421C">
        <w:rPr>
          <w:rFonts w:eastAsia="Arial" w:cs="Calibri"/>
          <w:color w:val="000000" w:themeColor="text1"/>
          <w:sz w:val="20"/>
          <w:szCs w:val="20"/>
          <w:lang w:val="en-US"/>
        </w:rPr>
        <w:t>Girls and</w:t>
      </w:r>
      <w:r w:rsidRPr="0054421C">
        <w:rPr>
          <w:rFonts w:eastAsia="Arial" w:cs="Calibri"/>
          <w:color w:val="000000" w:themeColor="text1"/>
          <w:sz w:val="20"/>
          <w:szCs w:val="20"/>
          <w:lang w:val="en-US"/>
        </w:rPr>
        <w:t xml:space="preserve"> Young </w:t>
      </w:r>
      <w:r w:rsidR="4EBD418E" w:rsidRPr="0054421C">
        <w:rPr>
          <w:rFonts w:eastAsia="Arial" w:cs="Calibri"/>
          <w:color w:val="000000" w:themeColor="text1"/>
          <w:sz w:val="20"/>
          <w:szCs w:val="20"/>
          <w:lang w:val="en-US"/>
        </w:rPr>
        <w:t>Woman and</w:t>
      </w:r>
      <w:r w:rsidRPr="0054421C">
        <w:rPr>
          <w:rFonts w:eastAsia="Arial" w:cs="Calibri"/>
          <w:color w:val="000000" w:themeColor="text1"/>
          <w:sz w:val="20"/>
          <w:szCs w:val="20"/>
          <w:lang w:val="en-US"/>
        </w:rPr>
        <w:t xml:space="preserve"> </w:t>
      </w:r>
      <w:r w:rsidR="4A183289" w:rsidRPr="0054421C">
        <w:rPr>
          <w:rFonts w:eastAsia="Arial" w:cs="Calibri"/>
          <w:color w:val="000000" w:themeColor="text1"/>
          <w:sz w:val="20"/>
          <w:szCs w:val="20"/>
          <w:lang w:val="en-US"/>
        </w:rPr>
        <w:t xml:space="preserve">Adolescent Boys and Young Men </w:t>
      </w:r>
      <w:r w:rsidRPr="0054421C">
        <w:rPr>
          <w:rFonts w:eastAsia="Arial" w:cs="Calibri"/>
          <w:color w:val="000000" w:themeColor="text1"/>
          <w:sz w:val="20"/>
          <w:szCs w:val="20"/>
          <w:lang w:val="en-US"/>
        </w:rPr>
        <w:t>program</w:t>
      </w:r>
      <w:r w:rsidR="632B3C5C" w:rsidRPr="0054421C">
        <w:rPr>
          <w:rFonts w:eastAsia="Arial" w:cs="Calibri"/>
          <w:color w:val="000000" w:themeColor="text1"/>
          <w:sz w:val="20"/>
          <w:szCs w:val="20"/>
          <w:lang w:val="en-US"/>
        </w:rPr>
        <w:t xml:space="preserve">mes </w:t>
      </w:r>
      <w:r w:rsidR="2C84A8FE" w:rsidRPr="0054421C">
        <w:rPr>
          <w:rFonts w:eastAsia="Arial" w:cs="Calibri"/>
          <w:color w:val="000000" w:themeColor="text1"/>
          <w:sz w:val="20"/>
          <w:szCs w:val="20"/>
          <w:lang w:val="en-US"/>
        </w:rPr>
        <w:t>were being</w:t>
      </w:r>
      <w:r w:rsidRPr="0054421C">
        <w:rPr>
          <w:rFonts w:eastAsia="Arial" w:cs="Calibri"/>
          <w:color w:val="000000" w:themeColor="text1"/>
          <w:sz w:val="20"/>
          <w:szCs w:val="20"/>
          <w:lang w:val="en-US"/>
        </w:rPr>
        <w:t xml:space="preserve"> implemented by NAC, Plan International and ZACH. NAC </w:t>
      </w:r>
      <w:r w:rsidR="47829C7D"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 xml:space="preserve">s implementing the sister 2 Sister (S2S) and Male Engagement while Plan International </w:t>
      </w:r>
      <w:r w:rsidR="7EEE32EA"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 xml:space="preserve">s implementing modified DREAMS and ZACH </w:t>
      </w:r>
      <w:r w:rsidR="28FD5C30"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s implementing SASA/OSC programs. The S2S program target</w:t>
      </w:r>
      <w:r w:rsidR="5640C94C" w:rsidRPr="0054421C">
        <w:rPr>
          <w:rFonts w:eastAsia="Arial" w:cs="Calibri"/>
          <w:color w:val="000000" w:themeColor="text1"/>
          <w:sz w:val="20"/>
          <w:szCs w:val="20"/>
          <w:lang w:val="en-US"/>
        </w:rPr>
        <w:t>ed</w:t>
      </w:r>
      <w:r w:rsidRPr="0054421C">
        <w:rPr>
          <w:rFonts w:eastAsia="Arial" w:cs="Calibri"/>
          <w:color w:val="000000" w:themeColor="text1"/>
          <w:sz w:val="20"/>
          <w:szCs w:val="20"/>
          <w:lang w:val="en-US"/>
        </w:rPr>
        <w:t xml:space="preserve"> out of school adolescent girls and young women between the ages of 10-24. The program provide</w:t>
      </w:r>
      <w:r w:rsidR="1BAA4B40" w:rsidRPr="0054421C">
        <w:rPr>
          <w:rFonts w:eastAsia="Arial" w:cs="Calibri"/>
          <w:color w:val="000000" w:themeColor="text1"/>
          <w:sz w:val="20"/>
          <w:szCs w:val="20"/>
          <w:lang w:val="en-US"/>
        </w:rPr>
        <w:t>d</w:t>
      </w:r>
      <w:r w:rsidRPr="0054421C">
        <w:rPr>
          <w:rFonts w:eastAsia="Arial" w:cs="Calibri"/>
          <w:color w:val="000000" w:themeColor="text1"/>
          <w:sz w:val="20"/>
          <w:szCs w:val="20"/>
          <w:lang w:val="en-US"/>
        </w:rPr>
        <w:t xml:space="preserve"> comprehensive sexuality education through sessions with vulnerable girls and increasing Adolescent Sexual Reproductive health services access and referrals for need based services. The programme </w:t>
      </w:r>
      <w:r w:rsidR="0CF08B58"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s a two-pronged approach which d</w:t>
      </w:r>
      <w:r w:rsidR="37CC6FBE" w:rsidRPr="0054421C">
        <w:rPr>
          <w:rFonts w:eastAsia="Arial" w:cs="Calibri"/>
          <w:color w:val="000000" w:themeColor="text1"/>
          <w:sz w:val="20"/>
          <w:szCs w:val="20"/>
          <w:lang w:val="en-US"/>
        </w:rPr>
        <w:t>id</w:t>
      </w:r>
      <w:r w:rsidRPr="0054421C">
        <w:rPr>
          <w:rFonts w:eastAsia="Arial" w:cs="Calibri"/>
          <w:color w:val="000000" w:themeColor="text1"/>
          <w:sz w:val="20"/>
          <w:szCs w:val="20"/>
          <w:lang w:val="en-US"/>
        </w:rPr>
        <w:t xml:space="preserve"> not only target AGYW but also </w:t>
      </w:r>
      <w:r w:rsidR="45E5611E"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 xml:space="preserve">s focused on male engagement. Plan International </w:t>
      </w:r>
      <w:r w:rsidR="46C9D843"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 xml:space="preserve">s implementing the DREAMS modified in four districts focusing on the provision of Comprehensive Sexuality Education to both Adolescent Girls and Young Women (AGYW) and Adolescent Boys and Young Men (ABYM). The provision of sexuality education and guidance and counselling </w:t>
      </w:r>
      <w:r w:rsidR="4A7C00C8"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 xml:space="preserve">s a pro-active way of HIV prevention. This strategy </w:t>
      </w:r>
      <w:r w:rsidR="4676D5D1"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s layered with a series of activities that include</w:t>
      </w:r>
      <w:r w:rsidR="3C674A7D" w:rsidRPr="0054421C">
        <w:rPr>
          <w:rFonts w:eastAsia="Arial" w:cs="Calibri"/>
          <w:color w:val="000000" w:themeColor="text1"/>
          <w:sz w:val="20"/>
          <w:szCs w:val="20"/>
          <w:lang w:val="en-US"/>
        </w:rPr>
        <w:t>d</w:t>
      </w:r>
      <w:r w:rsidRPr="0054421C">
        <w:rPr>
          <w:rFonts w:eastAsia="Arial" w:cs="Calibri"/>
          <w:color w:val="000000" w:themeColor="text1"/>
          <w:sz w:val="20"/>
          <w:szCs w:val="20"/>
          <w:lang w:val="en-US"/>
        </w:rPr>
        <w:t xml:space="preserve"> educational subsidies, study groups, and training of teachers on CSE. These services </w:t>
      </w:r>
      <w:r w:rsidR="05CF028A" w:rsidRPr="0054421C">
        <w:rPr>
          <w:rFonts w:eastAsia="Arial" w:cs="Calibri"/>
          <w:color w:val="000000" w:themeColor="text1"/>
          <w:sz w:val="20"/>
          <w:szCs w:val="20"/>
          <w:lang w:val="en-US"/>
        </w:rPr>
        <w:t>were</w:t>
      </w:r>
      <w:r w:rsidRPr="0054421C">
        <w:rPr>
          <w:rFonts w:eastAsia="Arial" w:cs="Calibri"/>
          <w:color w:val="000000" w:themeColor="text1"/>
          <w:sz w:val="20"/>
          <w:szCs w:val="20"/>
          <w:lang w:val="en-US"/>
        </w:rPr>
        <w:t xml:space="preserve"> meant to keep AGYW in school to attend CSE.  ZACH </w:t>
      </w:r>
      <w:r w:rsidR="4096D96C" w:rsidRPr="0054421C">
        <w:rPr>
          <w:rFonts w:eastAsia="Arial" w:cs="Calibri"/>
          <w:color w:val="000000" w:themeColor="text1"/>
          <w:sz w:val="20"/>
          <w:szCs w:val="20"/>
          <w:lang w:val="en-US"/>
        </w:rPr>
        <w:t>wa</w:t>
      </w:r>
      <w:r w:rsidRPr="0054421C">
        <w:rPr>
          <w:rFonts w:eastAsia="Arial" w:cs="Calibri"/>
          <w:color w:val="000000" w:themeColor="text1"/>
          <w:sz w:val="20"/>
          <w:szCs w:val="20"/>
          <w:lang w:val="en-US"/>
        </w:rPr>
        <w:t>s implementing the SASA! OSC program in six districts to bring positive changes in the community in addressing Gender Based Violence (GBV) and HIV.</w:t>
      </w:r>
    </w:p>
    <w:p w14:paraId="62D6F0CE" w14:textId="3C838BDB" w:rsidR="2814EFF3" w:rsidRPr="0054421C" w:rsidRDefault="2814EFF3" w:rsidP="2814EFF3">
      <w:pPr>
        <w:spacing w:after="160"/>
        <w:jc w:val="both"/>
        <w:rPr>
          <w:rFonts w:eastAsia="Times New Roman" w:cs="Calibri"/>
          <w:b/>
          <w:bCs/>
          <w:lang w:val="en-US"/>
        </w:rPr>
      </w:pPr>
    </w:p>
    <w:p w14:paraId="722B2FDF" w14:textId="6179B900" w:rsidR="2B9D42A2" w:rsidRPr="0054421C" w:rsidRDefault="2A0BD916" w:rsidP="3DD72372">
      <w:pPr>
        <w:spacing w:after="16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S2S and male engagement program performance</w:t>
      </w:r>
    </w:p>
    <w:p w14:paraId="5827D33F" w14:textId="1DCCC9ED" w:rsidR="009C1C0A" w:rsidRPr="0054421C" w:rsidRDefault="009C1C0A" w:rsidP="009C1C0A">
      <w:pPr>
        <w:pStyle w:val="Caption"/>
        <w:rPr>
          <w:rFonts w:ascii="Calibri" w:hAnsi="Calibri" w:cs="Calibri"/>
          <w:b w:val="0"/>
          <w:bCs w:val="0"/>
        </w:rPr>
      </w:pPr>
      <w:bookmarkStart w:id="49" w:name="_Toc167910960"/>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1D4F3A" w:rsidRPr="0054421C">
        <w:rPr>
          <w:rFonts w:ascii="Calibri" w:hAnsi="Calibri" w:cs="Calibri"/>
          <w:noProof/>
        </w:rPr>
        <w:t>9</w:t>
      </w:r>
      <w:r w:rsidRPr="0054421C">
        <w:rPr>
          <w:rFonts w:ascii="Calibri" w:hAnsi="Calibri" w:cs="Calibri"/>
        </w:rPr>
        <w:fldChar w:fldCharType="end"/>
      </w:r>
      <w:r w:rsidRPr="0054421C">
        <w:rPr>
          <w:rFonts w:ascii="Calibri" w:hAnsi="Calibri" w:cs="Calibri"/>
        </w:rPr>
        <w:t xml:space="preserve"> S2S program performance</w:t>
      </w:r>
      <w:bookmarkEnd w:id="49"/>
    </w:p>
    <w:p w14:paraId="092ADA1E" w14:textId="47209E9A" w:rsidR="2E98A468" w:rsidRPr="0054421C" w:rsidRDefault="2E98A468" w:rsidP="3DD72372">
      <w:pPr>
        <w:spacing w:after="160"/>
        <w:jc w:val="both"/>
        <w:rPr>
          <w:rFonts w:cs="Calibri"/>
        </w:rPr>
      </w:pPr>
      <w:r w:rsidRPr="0054421C">
        <w:rPr>
          <w:rFonts w:cs="Calibri"/>
          <w:noProof/>
          <w:color w:val="2B579A"/>
          <w:shd w:val="clear" w:color="auto" w:fill="E6E6E6"/>
        </w:rPr>
        <w:lastRenderedPageBreak/>
        <w:drawing>
          <wp:inline distT="0" distB="0" distL="0" distR="0" wp14:anchorId="33CB7349" wp14:editId="696A5253">
            <wp:extent cx="5791200" cy="3295650"/>
            <wp:effectExtent l="0" t="0" r="0" b="0"/>
            <wp:docPr id="767525487" name="Picture 76752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791200" cy="3295650"/>
                    </a:xfrm>
                    <a:prstGeom prst="rect">
                      <a:avLst/>
                    </a:prstGeom>
                  </pic:spPr>
                </pic:pic>
              </a:graphicData>
            </a:graphic>
          </wp:inline>
        </w:drawing>
      </w:r>
    </w:p>
    <w:p w14:paraId="1D5B1715" w14:textId="5A5584FD" w:rsidR="72E1F210" w:rsidRPr="0054421C" w:rsidRDefault="72E1F210" w:rsidP="3DD72372">
      <w:pPr>
        <w:spacing w:line="276" w:lineRule="auto"/>
        <w:jc w:val="both"/>
        <w:rPr>
          <w:rFonts w:eastAsia="Arial" w:cs="Calibri"/>
          <w:sz w:val="20"/>
          <w:szCs w:val="20"/>
          <w:lang w:val="en-US"/>
        </w:rPr>
      </w:pPr>
      <w:r w:rsidRPr="0054421C">
        <w:rPr>
          <w:rFonts w:eastAsia="Arial" w:cs="Calibri"/>
          <w:color w:val="000000" w:themeColor="text1"/>
          <w:sz w:val="20"/>
          <w:szCs w:val="20"/>
          <w:lang w:val="en"/>
        </w:rPr>
        <w:t xml:space="preserve">Figure 11 above shows that a total </w:t>
      </w:r>
      <w:r w:rsidR="17D94308" w:rsidRPr="0054421C">
        <w:rPr>
          <w:rFonts w:eastAsia="Arial" w:cs="Calibri"/>
          <w:color w:val="000000" w:themeColor="text1"/>
          <w:sz w:val="20"/>
          <w:szCs w:val="20"/>
          <w:lang w:val="en"/>
        </w:rPr>
        <w:t>of 99.8</w:t>
      </w:r>
      <w:r w:rsidR="59345DD6" w:rsidRPr="0054421C">
        <w:rPr>
          <w:rFonts w:eastAsia="Arial" w:cs="Calibri"/>
          <w:color w:val="000000" w:themeColor="text1"/>
          <w:sz w:val="20"/>
          <w:szCs w:val="20"/>
          <w:lang w:val="en"/>
        </w:rPr>
        <w:t>% (14,954</w:t>
      </w:r>
      <w:r w:rsidR="26C5A07C" w:rsidRPr="0054421C">
        <w:rPr>
          <w:rFonts w:eastAsia="Arial" w:cs="Calibri"/>
          <w:color w:val="000000" w:themeColor="text1"/>
          <w:sz w:val="20"/>
          <w:szCs w:val="20"/>
          <w:lang w:val="en"/>
        </w:rPr>
        <w:t>)</w:t>
      </w:r>
      <w:r w:rsidR="0D847714" w:rsidRPr="0054421C">
        <w:rPr>
          <w:rFonts w:eastAsia="Arial" w:cs="Calibri"/>
          <w:color w:val="000000" w:themeColor="text1"/>
          <w:sz w:val="20"/>
          <w:szCs w:val="20"/>
          <w:lang w:val="en"/>
        </w:rPr>
        <w:t xml:space="preserve"> AGYW were enrolled in the S2S programme </w:t>
      </w:r>
      <w:r w:rsidR="26C5A07C" w:rsidRPr="0054421C">
        <w:rPr>
          <w:rFonts w:eastAsia="Arial" w:cs="Calibri"/>
          <w:color w:val="000000" w:themeColor="text1"/>
          <w:sz w:val="20"/>
          <w:szCs w:val="20"/>
          <w:lang w:val="en"/>
        </w:rPr>
        <w:t>as</w:t>
      </w:r>
      <w:r w:rsidR="59345DD6" w:rsidRPr="0054421C">
        <w:rPr>
          <w:rFonts w:eastAsia="Arial" w:cs="Calibri"/>
          <w:color w:val="000000" w:themeColor="text1"/>
          <w:sz w:val="20"/>
          <w:szCs w:val="20"/>
          <w:lang w:val="en"/>
        </w:rPr>
        <w:t xml:space="preserve"> compared to 99.9</w:t>
      </w:r>
      <w:r w:rsidR="2CBB7C00" w:rsidRPr="0054421C">
        <w:rPr>
          <w:rFonts w:eastAsia="Arial" w:cs="Calibri"/>
          <w:color w:val="000000" w:themeColor="text1"/>
          <w:sz w:val="20"/>
          <w:szCs w:val="20"/>
          <w:lang w:val="en"/>
        </w:rPr>
        <w:t>% (</w:t>
      </w:r>
      <w:r w:rsidRPr="0054421C">
        <w:rPr>
          <w:rFonts w:eastAsia="Arial" w:cs="Calibri"/>
          <w:color w:val="000000" w:themeColor="text1"/>
          <w:sz w:val="20"/>
          <w:szCs w:val="20"/>
          <w:lang w:val="en"/>
        </w:rPr>
        <w:t>14</w:t>
      </w:r>
      <w:r w:rsidR="7904DA59" w:rsidRPr="0054421C">
        <w:rPr>
          <w:rFonts w:eastAsia="Arial" w:cs="Calibri"/>
          <w:color w:val="000000" w:themeColor="text1"/>
          <w:sz w:val="20"/>
          <w:szCs w:val="20"/>
          <w:lang w:val="en"/>
        </w:rPr>
        <w:t>,</w:t>
      </w:r>
      <w:r w:rsidRPr="0054421C">
        <w:rPr>
          <w:rFonts w:eastAsia="Arial" w:cs="Calibri"/>
          <w:color w:val="000000" w:themeColor="text1"/>
          <w:sz w:val="20"/>
          <w:szCs w:val="20"/>
          <w:lang w:val="en"/>
        </w:rPr>
        <w:t>970</w:t>
      </w:r>
      <w:r w:rsidR="50511B98" w:rsidRPr="0054421C">
        <w:rPr>
          <w:rFonts w:eastAsia="Arial" w:cs="Calibri"/>
          <w:color w:val="000000" w:themeColor="text1"/>
          <w:sz w:val="20"/>
          <w:szCs w:val="20"/>
          <w:lang w:val="en"/>
        </w:rPr>
        <w:t>) enrolled</w:t>
      </w:r>
      <w:r w:rsidR="7B59182B" w:rsidRPr="0054421C">
        <w:rPr>
          <w:rFonts w:eastAsia="Arial" w:cs="Calibri"/>
          <w:color w:val="000000" w:themeColor="text1"/>
          <w:sz w:val="20"/>
          <w:szCs w:val="20"/>
          <w:lang w:val="en"/>
        </w:rPr>
        <w:t xml:space="preserve"> in 2022 against set targets of </w:t>
      </w:r>
      <w:r w:rsidR="7E9E8412" w:rsidRPr="0054421C">
        <w:rPr>
          <w:rFonts w:eastAsia="Arial" w:cs="Calibri"/>
          <w:color w:val="000000" w:themeColor="text1"/>
          <w:sz w:val="20"/>
          <w:szCs w:val="20"/>
          <w:lang w:val="en"/>
        </w:rPr>
        <w:t>15,000 of</w:t>
      </w:r>
      <w:r w:rsidRPr="0054421C">
        <w:rPr>
          <w:rFonts w:eastAsia="Arial" w:cs="Calibri"/>
          <w:color w:val="000000" w:themeColor="text1"/>
          <w:sz w:val="20"/>
          <w:szCs w:val="20"/>
          <w:lang w:val="en"/>
        </w:rPr>
        <w:t xml:space="preserve"> the targeted 15000 S2S club members were still enrolled at the end of year. Of these, </w:t>
      </w:r>
      <w:r w:rsidR="037BE0A5" w:rsidRPr="0054421C">
        <w:rPr>
          <w:rFonts w:eastAsia="Arial" w:cs="Calibri"/>
          <w:color w:val="000000" w:themeColor="text1"/>
          <w:sz w:val="20"/>
          <w:szCs w:val="20"/>
          <w:lang w:val="en"/>
        </w:rPr>
        <w:t>9</w:t>
      </w:r>
      <w:r w:rsidR="584F6DAF" w:rsidRPr="0054421C">
        <w:rPr>
          <w:rFonts w:eastAsia="Arial" w:cs="Calibri"/>
          <w:color w:val="000000" w:themeColor="text1"/>
          <w:sz w:val="20"/>
          <w:szCs w:val="20"/>
          <w:lang w:val="en"/>
        </w:rPr>
        <w:t>8.3</w:t>
      </w:r>
      <w:r w:rsidR="037BE0A5" w:rsidRPr="0054421C">
        <w:rPr>
          <w:rFonts w:eastAsia="Arial" w:cs="Calibri"/>
          <w:color w:val="000000" w:themeColor="text1"/>
          <w:sz w:val="20"/>
          <w:szCs w:val="20"/>
          <w:lang w:val="en"/>
        </w:rPr>
        <w:t xml:space="preserve">% </w:t>
      </w:r>
      <w:r w:rsidR="216C0811" w:rsidRPr="0054421C">
        <w:rPr>
          <w:rFonts w:eastAsia="Arial" w:cs="Calibri"/>
          <w:color w:val="000000" w:themeColor="text1"/>
          <w:sz w:val="20"/>
          <w:szCs w:val="20"/>
          <w:lang w:val="en"/>
        </w:rPr>
        <w:t>(14,707)</w:t>
      </w:r>
      <w:r w:rsidR="4A111505" w:rsidRPr="0054421C">
        <w:rPr>
          <w:rFonts w:eastAsia="Arial" w:cs="Calibri"/>
          <w:color w:val="000000" w:themeColor="text1"/>
          <w:sz w:val="20"/>
          <w:szCs w:val="20"/>
          <w:lang w:val="en"/>
        </w:rPr>
        <w:t xml:space="preserve"> completed their sessions in 2023 as compared to</w:t>
      </w:r>
      <w:r w:rsidR="216C0811" w:rsidRPr="0054421C">
        <w:rPr>
          <w:rFonts w:eastAsia="Arial" w:cs="Calibri"/>
          <w:color w:val="000000" w:themeColor="text1"/>
          <w:sz w:val="20"/>
          <w:szCs w:val="20"/>
          <w:lang w:val="en"/>
        </w:rPr>
        <w:t xml:space="preserve">   99.2</w:t>
      </w:r>
      <w:r w:rsidR="518EBEC3" w:rsidRPr="0054421C">
        <w:rPr>
          <w:rFonts w:eastAsia="Arial" w:cs="Calibri"/>
          <w:color w:val="000000" w:themeColor="text1"/>
          <w:sz w:val="20"/>
          <w:szCs w:val="20"/>
          <w:lang w:val="en"/>
        </w:rPr>
        <w:t xml:space="preserve">% </w:t>
      </w:r>
      <w:r w:rsidR="216C0811" w:rsidRPr="0054421C">
        <w:rPr>
          <w:rFonts w:eastAsia="Arial" w:cs="Calibri"/>
          <w:color w:val="000000" w:themeColor="text1"/>
          <w:sz w:val="20"/>
          <w:szCs w:val="20"/>
          <w:lang w:val="en"/>
        </w:rPr>
        <w:t>(</w:t>
      </w:r>
      <w:r w:rsidRPr="0054421C">
        <w:rPr>
          <w:rFonts w:eastAsia="Arial" w:cs="Calibri"/>
          <w:color w:val="000000" w:themeColor="text1"/>
          <w:sz w:val="20"/>
          <w:szCs w:val="20"/>
          <w:lang w:val="en"/>
        </w:rPr>
        <w:t>14</w:t>
      </w:r>
      <w:r w:rsidR="4E1EB168" w:rsidRPr="0054421C">
        <w:rPr>
          <w:rFonts w:eastAsia="Arial" w:cs="Calibri"/>
          <w:color w:val="000000" w:themeColor="text1"/>
          <w:sz w:val="20"/>
          <w:szCs w:val="20"/>
          <w:lang w:val="en"/>
        </w:rPr>
        <w:t>,</w:t>
      </w:r>
      <w:r w:rsidRPr="0054421C">
        <w:rPr>
          <w:rFonts w:eastAsia="Arial" w:cs="Calibri"/>
          <w:color w:val="000000" w:themeColor="text1"/>
          <w:sz w:val="20"/>
          <w:szCs w:val="20"/>
          <w:lang w:val="en"/>
        </w:rPr>
        <w:t>855</w:t>
      </w:r>
      <w:r w:rsidR="0749B7CE" w:rsidRPr="0054421C">
        <w:rPr>
          <w:rFonts w:eastAsia="Arial" w:cs="Calibri"/>
          <w:color w:val="000000" w:themeColor="text1"/>
          <w:sz w:val="20"/>
          <w:szCs w:val="20"/>
          <w:lang w:val="en"/>
        </w:rPr>
        <w:t xml:space="preserve">) who </w:t>
      </w:r>
      <w:r w:rsidR="1A9D834A" w:rsidRPr="0054421C">
        <w:rPr>
          <w:rFonts w:eastAsia="Arial" w:cs="Calibri"/>
          <w:color w:val="000000" w:themeColor="text1"/>
          <w:sz w:val="20"/>
          <w:szCs w:val="20"/>
          <w:lang w:val="en"/>
        </w:rPr>
        <w:t xml:space="preserve">completed their sessions in 2021. </w:t>
      </w:r>
      <w:r w:rsidR="13BE4EF8" w:rsidRPr="0054421C">
        <w:rPr>
          <w:rFonts w:eastAsia="Arial" w:cs="Calibri"/>
          <w:color w:val="000000" w:themeColor="text1"/>
          <w:sz w:val="20"/>
          <w:szCs w:val="20"/>
          <w:lang w:val="en"/>
        </w:rPr>
        <w:t>The 2023</w:t>
      </w:r>
      <w:r w:rsidR="1707AC27" w:rsidRPr="0054421C">
        <w:rPr>
          <w:rFonts w:eastAsia="Arial" w:cs="Calibri"/>
          <w:color w:val="000000" w:themeColor="text1"/>
          <w:sz w:val="20"/>
          <w:szCs w:val="20"/>
          <w:lang w:val="en"/>
        </w:rPr>
        <w:t xml:space="preserve">   and 2022 performances are comparable</w:t>
      </w:r>
      <w:r w:rsidR="57D32541" w:rsidRPr="0054421C">
        <w:rPr>
          <w:rFonts w:eastAsia="Arial" w:cs="Calibri"/>
          <w:color w:val="000000" w:themeColor="text1"/>
          <w:sz w:val="20"/>
          <w:szCs w:val="20"/>
          <w:lang w:val="en"/>
        </w:rPr>
        <w:t xml:space="preserve">. Out of </w:t>
      </w:r>
      <w:r w:rsidR="26CCEF0E" w:rsidRPr="0054421C">
        <w:rPr>
          <w:rFonts w:eastAsia="Arial" w:cs="Calibri"/>
          <w:color w:val="000000" w:themeColor="text1"/>
          <w:sz w:val="20"/>
          <w:szCs w:val="20"/>
          <w:lang w:val="en"/>
        </w:rPr>
        <w:t xml:space="preserve">the </w:t>
      </w:r>
      <w:r w:rsidR="251FEBB6" w:rsidRPr="0054421C">
        <w:rPr>
          <w:rFonts w:eastAsia="Arial" w:cs="Calibri"/>
          <w:color w:val="000000" w:themeColor="text1"/>
          <w:sz w:val="20"/>
          <w:szCs w:val="20"/>
          <w:lang w:val="en"/>
        </w:rPr>
        <w:t>14,707</w:t>
      </w:r>
      <w:r w:rsidR="1E93A28E" w:rsidRPr="0054421C">
        <w:rPr>
          <w:rFonts w:eastAsia="Arial" w:cs="Calibri"/>
          <w:color w:val="000000" w:themeColor="text1"/>
          <w:sz w:val="20"/>
          <w:szCs w:val="20"/>
          <w:lang w:val="en"/>
        </w:rPr>
        <w:t xml:space="preserve"> </w:t>
      </w:r>
      <w:r w:rsidR="39934638" w:rsidRPr="0054421C">
        <w:rPr>
          <w:rFonts w:eastAsia="Arial" w:cs="Calibri"/>
          <w:color w:val="000000" w:themeColor="text1"/>
          <w:sz w:val="20"/>
          <w:szCs w:val="20"/>
          <w:lang w:val="en"/>
        </w:rPr>
        <w:t>completed about</w:t>
      </w:r>
      <w:r w:rsidR="1E93A28E" w:rsidRPr="0054421C">
        <w:rPr>
          <w:rFonts w:eastAsia="Arial" w:cs="Calibri"/>
          <w:color w:val="000000" w:themeColor="text1"/>
          <w:sz w:val="20"/>
          <w:szCs w:val="20"/>
          <w:lang w:val="en"/>
        </w:rPr>
        <w:t xml:space="preserve"> </w:t>
      </w:r>
      <w:r w:rsidRPr="0054421C">
        <w:rPr>
          <w:rFonts w:eastAsia="Arial" w:cs="Calibri"/>
          <w:color w:val="000000" w:themeColor="text1"/>
          <w:sz w:val="20"/>
          <w:szCs w:val="20"/>
          <w:lang w:val="en"/>
        </w:rPr>
        <w:t xml:space="preserve">targeted 40 sessions in the S2S manual. </w:t>
      </w:r>
      <w:r w:rsidR="650B09F4" w:rsidRPr="0054421C">
        <w:rPr>
          <w:rFonts w:eastAsia="Arial" w:cs="Calibri"/>
          <w:color w:val="000000" w:themeColor="text1"/>
          <w:sz w:val="20"/>
          <w:szCs w:val="20"/>
          <w:lang w:val="en"/>
        </w:rPr>
        <w:t>I</w:t>
      </w:r>
      <w:r w:rsidR="56592D4B" w:rsidRPr="0054421C">
        <w:rPr>
          <w:rFonts w:eastAsia="Arial" w:cs="Calibri"/>
          <w:color w:val="000000" w:themeColor="text1"/>
          <w:sz w:val="20"/>
          <w:szCs w:val="20"/>
          <w:lang w:val="en"/>
        </w:rPr>
        <w:t xml:space="preserve">n </w:t>
      </w:r>
      <w:r w:rsidR="56BD3FB9" w:rsidRPr="0054421C">
        <w:rPr>
          <w:rFonts w:eastAsia="Arial" w:cs="Calibri"/>
          <w:color w:val="000000" w:themeColor="text1"/>
          <w:sz w:val="20"/>
          <w:szCs w:val="20"/>
          <w:lang w:val="en"/>
        </w:rPr>
        <w:t>2023 about</w:t>
      </w:r>
      <w:r w:rsidR="56592D4B" w:rsidRPr="0054421C">
        <w:rPr>
          <w:rFonts w:eastAsia="Arial" w:cs="Calibri"/>
          <w:color w:val="000000" w:themeColor="text1"/>
          <w:sz w:val="20"/>
          <w:szCs w:val="20"/>
          <w:lang w:val="en"/>
        </w:rPr>
        <w:t xml:space="preserve"> 5,770</w:t>
      </w:r>
      <w:r w:rsidRPr="0054421C">
        <w:rPr>
          <w:rFonts w:eastAsia="Arial" w:cs="Calibri"/>
          <w:color w:val="000000" w:themeColor="text1"/>
          <w:sz w:val="20"/>
          <w:szCs w:val="20"/>
          <w:lang w:val="en"/>
        </w:rPr>
        <w:t xml:space="preserve"> club members were referred for HTS </w:t>
      </w:r>
      <w:r w:rsidR="18A742E6" w:rsidRPr="0054421C">
        <w:rPr>
          <w:rFonts w:eastAsia="Arial" w:cs="Calibri"/>
          <w:color w:val="000000" w:themeColor="text1"/>
          <w:sz w:val="20"/>
          <w:szCs w:val="20"/>
          <w:lang w:val="en"/>
        </w:rPr>
        <w:t xml:space="preserve">as compared to 11,647 referred in </w:t>
      </w:r>
      <w:r w:rsidR="72874416" w:rsidRPr="0054421C">
        <w:rPr>
          <w:rFonts w:eastAsia="Arial" w:cs="Calibri"/>
          <w:color w:val="000000" w:themeColor="text1"/>
          <w:sz w:val="20"/>
          <w:szCs w:val="20"/>
          <w:lang w:val="en"/>
        </w:rPr>
        <w:t>2022.</w:t>
      </w:r>
      <w:r w:rsidRPr="0054421C">
        <w:rPr>
          <w:rFonts w:eastAsia="Arial" w:cs="Calibri"/>
          <w:color w:val="000000" w:themeColor="text1"/>
          <w:sz w:val="20"/>
          <w:szCs w:val="20"/>
          <w:lang w:val="en"/>
        </w:rPr>
        <w:t xml:space="preserve"> </w:t>
      </w:r>
      <w:r w:rsidR="361A688E" w:rsidRPr="0054421C">
        <w:rPr>
          <w:rFonts w:eastAsia="Arial" w:cs="Calibri"/>
          <w:color w:val="000000" w:themeColor="text1"/>
          <w:sz w:val="20"/>
          <w:szCs w:val="20"/>
          <w:lang w:val="en"/>
        </w:rPr>
        <w:t xml:space="preserve"> There was a decrease in referrals </w:t>
      </w:r>
      <w:r w:rsidR="3A8D8EE9" w:rsidRPr="0054421C">
        <w:rPr>
          <w:rFonts w:eastAsia="Arial" w:cs="Calibri"/>
          <w:color w:val="000000" w:themeColor="text1"/>
          <w:sz w:val="20"/>
          <w:szCs w:val="20"/>
          <w:lang w:val="en"/>
        </w:rPr>
        <w:t>of</w:t>
      </w:r>
      <w:r w:rsidR="1ADFE100" w:rsidRPr="0054421C">
        <w:rPr>
          <w:rFonts w:eastAsia="Arial" w:cs="Calibri"/>
          <w:color w:val="000000" w:themeColor="text1"/>
          <w:sz w:val="20"/>
          <w:szCs w:val="20"/>
          <w:lang w:val="en"/>
        </w:rPr>
        <w:t xml:space="preserve"> 50.6% </w:t>
      </w:r>
      <w:r w:rsidR="0452CAFC" w:rsidRPr="0054421C">
        <w:rPr>
          <w:rFonts w:eastAsia="Arial" w:cs="Calibri"/>
          <w:color w:val="000000" w:themeColor="text1"/>
          <w:sz w:val="20"/>
          <w:szCs w:val="20"/>
          <w:lang w:val="en"/>
        </w:rPr>
        <w:t>(5,877).</w:t>
      </w:r>
      <w:r w:rsidR="2A769F29" w:rsidRPr="0054421C">
        <w:rPr>
          <w:rFonts w:eastAsia="Arial" w:cs="Calibri"/>
          <w:color w:val="000000" w:themeColor="text1"/>
          <w:sz w:val="20"/>
          <w:szCs w:val="20"/>
          <w:lang w:val="en"/>
        </w:rPr>
        <w:t xml:space="preserve"> </w:t>
      </w:r>
      <w:r w:rsidRPr="0054421C">
        <w:rPr>
          <w:rFonts w:eastAsia="Arial" w:cs="Calibri"/>
          <w:color w:val="000000" w:themeColor="text1"/>
          <w:sz w:val="20"/>
          <w:szCs w:val="20"/>
          <w:lang w:val="en"/>
        </w:rPr>
        <w:t>A total of 5</w:t>
      </w:r>
      <w:r w:rsidR="73C26DCB" w:rsidRPr="0054421C">
        <w:rPr>
          <w:rFonts w:eastAsia="Arial" w:cs="Calibri"/>
          <w:color w:val="000000" w:themeColor="text1"/>
          <w:sz w:val="20"/>
          <w:szCs w:val="20"/>
          <w:lang w:val="en"/>
        </w:rPr>
        <w:t>,</w:t>
      </w:r>
      <w:r w:rsidRPr="0054421C">
        <w:rPr>
          <w:rFonts w:eastAsia="Arial" w:cs="Calibri"/>
          <w:color w:val="000000" w:themeColor="text1"/>
          <w:sz w:val="20"/>
          <w:szCs w:val="20"/>
          <w:lang w:val="en"/>
        </w:rPr>
        <w:t xml:space="preserve">093 tested HIV negative </w:t>
      </w:r>
      <w:r w:rsidR="4797E44C" w:rsidRPr="0054421C">
        <w:rPr>
          <w:rFonts w:eastAsia="Arial" w:cs="Calibri"/>
          <w:color w:val="000000" w:themeColor="text1"/>
          <w:sz w:val="20"/>
          <w:szCs w:val="20"/>
          <w:lang w:val="en"/>
        </w:rPr>
        <w:t xml:space="preserve">  as compared to 9,387 who tested negative in </w:t>
      </w:r>
      <w:r w:rsidR="2CE8F1BE" w:rsidRPr="0054421C">
        <w:rPr>
          <w:rFonts w:eastAsia="Arial" w:cs="Calibri"/>
          <w:color w:val="000000" w:themeColor="text1"/>
          <w:sz w:val="20"/>
          <w:szCs w:val="20"/>
          <w:lang w:val="en"/>
        </w:rPr>
        <w:t xml:space="preserve">2022. </w:t>
      </w:r>
      <w:r w:rsidR="16748B68" w:rsidRPr="0054421C">
        <w:rPr>
          <w:rFonts w:eastAsia="Arial" w:cs="Calibri"/>
          <w:color w:val="000000" w:themeColor="text1"/>
          <w:sz w:val="20"/>
          <w:szCs w:val="20"/>
          <w:lang w:val="en"/>
        </w:rPr>
        <w:t>35 tested HIV positive in 2023, compared to 78 who tested positive in 2022.</w:t>
      </w:r>
      <w:r w:rsidR="5C49D1E6" w:rsidRPr="0054421C">
        <w:rPr>
          <w:rFonts w:eastAsia="Arial" w:cs="Calibri"/>
          <w:color w:val="000000" w:themeColor="text1"/>
          <w:sz w:val="20"/>
          <w:szCs w:val="20"/>
          <w:lang w:val="en"/>
        </w:rPr>
        <w:t xml:space="preserve"> </w:t>
      </w:r>
      <w:r w:rsidRPr="0054421C">
        <w:rPr>
          <w:rFonts w:eastAsia="Arial" w:cs="Calibri"/>
          <w:color w:val="000000" w:themeColor="text1"/>
          <w:sz w:val="20"/>
          <w:szCs w:val="20"/>
          <w:lang w:val="en"/>
        </w:rPr>
        <w:t xml:space="preserve">and they were linked to care. </w:t>
      </w:r>
      <w:r w:rsidR="3C877B4D" w:rsidRPr="0054421C">
        <w:rPr>
          <w:rFonts w:eastAsia="Arial" w:cs="Calibri"/>
          <w:sz w:val="20"/>
          <w:szCs w:val="20"/>
          <w:lang w:val="en-US"/>
        </w:rPr>
        <w:t>About 75 301 men were reached by the male engagement program. Of these 565 were referred for HTS.</w:t>
      </w:r>
    </w:p>
    <w:p w14:paraId="70AC60F1" w14:textId="77777777" w:rsidR="00624C1E" w:rsidRPr="0054421C" w:rsidRDefault="00624C1E" w:rsidP="1755B924">
      <w:pPr>
        <w:jc w:val="both"/>
        <w:rPr>
          <w:rFonts w:eastAsia="Arial" w:cs="Calibri"/>
          <w:b/>
          <w:bCs/>
          <w:color w:val="000000" w:themeColor="text1"/>
          <w:sz w:val="20"/>
          <w:szCs w:val="20"/>
          <w:lang w:val="en-US"/>
        </w:rPr>
      </w:pPr>
    </w:p>
    <w:p w14:paraId="395061BF" w14:textId="477A6714" w:rsidR="7F3817AF" w:rsidRPr="0054421C" w:rsidRDefault="1222B2D9" w:rsidP="1755B924">
      <w:pPr>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DREAMS Modified progra</w:t>
      </w:r>
      <w:r w:rsidR="0CC4D304" w:rsidRPr="0054421C">
        <w:rPr>
          <w:rFonts w:eastAsia="Times New Roman" w:cs="Calibri"/>
          <w:b/>
          <w:bCs/>
          <w:kern w:val="32"/>
          <w:sz w:val="28"/>
          <w:szCs w:val="28"/>
          <w:lang w:val="en-US" w:bidi="en-US"/>
        </w:rPr>
        <w:t>m</w:t>
      </w:r>
      <w:r w:rsidRPr="0054421C">
        <w:rPr>
          <w:rFonts w:eastAsia="Times New Roman" w:cs="Calibri"/>
          <w:b/>
          <w:bCs/>
          <w:kern w:val="32"/>
          <w:sz w:val="28"/>
          <w:szCs w:val="28"/>
          <w:lang w:val="en-US" w:bidi="en-US"/>
        </w:rPr>
        <w:t>m</w:t>
      </w:r>
      <w:r w:rsidR="632E2A66" w:rsidRPr="0054421C">
        <w:rPr>
          <w:rFonts w:eastAsia="Times New Roman" w:cs="Calibri"/>
          <w:b/>
          <w:bCs/>
          <w:kern w:val="32"/>
          <w:sz w:val="28"/>
          <w:szCs w:val="28"/>
          <w:lang w:val="en-US" w:bidi="en-US"/>
        </w:rPr>
        <w:t xml:space="preserve">es </w:t>
      </w:r>
    </w:p>
    <w:p w14:paraId="0C21AB53" w14:textId="0D764B1A" w:rsidR="3DD72372" w:rsidRPr="0054421C" w:rsidRDefault="3DD72372" w:rsidP="3DD72372">
      <w:pPr>
        <w:pStyle w:val="Heading1"/>
        <w:spacing w:before="0" w:after="0" w:line="257" w:lineRule="auto"/>
        <w:jc w:val="both"/>
        <w:rPr>
          <w:rFonts w:ascii="Calibri" w:hAnsi="Calibri" w:cs="Calibri"/>
          <w:b w:val="0"/>
          <w:bCs w:val="0"/>
          <w:color w:val="000000" w:themeColor="text1"/>
          <w:sz w:val="14"/>
          <w:szCs w:val="14"/>
          <w:lang w:val="en-US"/>
        </w:rPr>
      </w:pPr>
    </w:p>
    <w:p w14:paraId="15201DC9" w14:textId="590637FF" w:rsidR="44B124E0" w:rsidRPr="0054421C" w:rsidRDefault="44B124E0" w:rsidP="110607D5">
      <w:pPr>
        <w:jc w:val="both"/>
        <w:rPr>
          <w:rFonts w:eastAsia="Arial" w:cs="Calibri"/>
          <w:sz w:val="20"/>
          <w:szCs w:val="20"/>
          <w:lang w:val="en-US"/>
        </w:rPr>
      </w:pPr>
      <w:r w:rsidRPr="0054421C">
        <w:rPr>
          <w:rFonts w:eastAsia="Arial" w:cs="Calibri"/>
          <w:b/>
          <w:bCs/>
          <w:color w:val="000000" w:themeColor="text1"/>
          <w:sz w:val="20"/>
          <w:szCs w:val="20"/>
          <w:lang w:val="en"/>
        </w:rPr>
        <w:t>D</w:t>
      </w:r>
      <w:r w:rsidRPr="0054421C">
        <w:rPr>
          <w:rFonts w:eastAsia="Arial" w:cs="Calibri"/>
          <w:color w:val="000000" w:themeColor="text1"/>
          <w:sz w:val="20"/>
          <w:szCs w:val="20"/>
          <w:lang w:val="en"/>
        </w:rPr>
        <w:t>REAMS Modified programmes activities covered</w:t>
      </w:r>
      <w:r w:rsidR="0042147B" w:rsidRPr="0054421C">
        <w:rPr>
          <w:rFonts w:eastAsia="Arial" w:cs="Calibri"/>
          <w:color w:val="000000" w:themeColor="text1"/>
          <w:sz w:val="20"/>
          <w:szCs w:val="20"/>
          <w:lang w:val="en"/>
        </w:rPr>
        <w:t xml:space="preserve"> </w:t>
      </w:r>
      <w:r w:rsidRPr="0054421C">
        <w:rPr>
          <w:rFonts w:eastAsia="Arial" w:cs="Calibri"/>
          <w:color w:val="000000" w:themeColor="text1"/>
          <w:sz w:val="20"/>
          <w:szCs w:val="20"/>
          <w:lang w:val="en-US"/>
        </w:rPr>
        <w:t>Education Subsidies,</w:t>
      </w:r>
      <w:r w:rsidRPr="0054421C">
        <w:rPr>
          <w:rFonts w:eastAsia="Arial" w:cs="Calibri"/>
          <w:sz w:val="20"/>
          <w:szCs w:val="20"/>
          <w:lang w:val="en-US"/>
        </w:rPr>
        <w:t xml:space="preserve"> Sustainable and Affordable Boarding Schools (SABS</w:t>
      </w:r>
      <w:r w:rsidR="410C743F" w:rsidRPr="0054421C">
        <w:rPr>
          <w:rFonts w:eastAsia="Arial" w:cs="Calibri"/>
          <w:sz w:val="20"/>
          <w:szCs w:val="20"/>
          <w:lang w:val="en-US"/>
        </w:rPr>
        <w:t>), Comprehensive</w:t>
      </w:r>
      <w:r w:rsidRPr="0054421C">
        <w:rPr>
          <w:rFonts w:eastAsia="Arial" w:cs="Calibri"/>
          <w:color w:val="000000" w:themeColor="text1"/>
          <w:sz w:val="20"/>
          <w:szCs w:val="20"/>
          <w:lang w:val="en-US"/>
        </w:rPr>
        <w:t xml:space="preserve"> Sexuality Education (CSE</w:t>
      </w:r>
      <w:r w:rsidR="2C178481" w:rsidRPr="0054421C">
        <w:rPr>
          <w:rFonts w:eastAsia="Arial" w:cs="Calibri"/>
          <w:color w:val="000000" w:themeColor="text1"/>
          <w:sz w:val="20"/>
          <w:szCs w:val="20"/>
          <w:lang w:val="en-US"/>
        </w:rPr>
        <w:t>),</w:t>
      </w:r>
      <w:r w:rsidRPr="0054421C">
        <w:rPr>
          <w:rFonts w:eastAsia="Arial" w:cs="Calibri"/>
          <w:sz w:val="20"/>
          <w:szCs w:val="20"/>
          <w:lang w:val="en-US"/>
        </w:rPr>
        <w:t xml:space="preserve"> supply of uniforms and school fees payment</w:t>
      </w:r>
      <w:r w:rsidR="69D119F9" w:rsidRPr="0054421C">
        <w:rPr>
          <w:rFonts w:eastAsia="Arial" w:cs="Calibri"/>
          <w:sz w:val="20"/>
          <w:szCs w:val="20"/>
          <w:lang w:val="en-US"/>
        </w:rPr>
        <w:t>.</w:t>
      </w:r>
    </w:p>
    <w:p w14:paraId="03230821" w14:textId="3E92435F" w:rsidR="3DD72372" w:rsidRPr="0054421C" w:rsidRDefault="3DD72372" w:rsidP="3DD72372">
      <w:pPr>
        <w:rPr>
          <w:rFonts w:eastAsia="Arial" w:cs="Calibri"/>
          <w:sz w:val="20"/>
          <w:szCs w:val="20"/>
          <w:lang w:val="en-US"/>
        </w:rPr>
      </w:pPr>
    </w:p>
    <w:p w14:paraId="2F80E3C9" w14:textId="7FFE82E5" w:rsidR="3DD72372" w:rsidRPr="0054421C" w:rsidRDefault="61660C34" w:rsidP="0045369F">
      <w:pPr>
        <w:jc w:val="both"/>
        <w:rPr>
          <w:rFonts w:eastAsia="Arial" w:cs="Calibri"/>
          <w:b/>
          <w:bCs/>
          <w:sz w:val="20"/>
          <w:szCs w:val="20"/>
          <w:lang w:val="en-US"/>
        </w:rPr>
      </w:pPr>
      <w:r w:rsidRPr="0054421C">
        <w:rPr>
          <w:rFonts w:eastAsia="Arial" w:cs="Calibri"/>
          <w:b/>
          <w:bCs/>
          <w:sz w:val="20"/>
          <w:szCs w:val="20"/>
          <w:lang w:val="en-US"/>
        </w:rPr>
        <w:t>Education Subsidies</w:t>
      </w:r>
    </w:p>
    <w:p w14:paraId="3247E79E" w14:textId="19AE5921" w:rsidR="2814EFF3" w:rsidRPr="0054421C" w:rsidRDefault="09528F95" w:rsidP="2814EFF3">
      <w:pPr>
        <w:rPr>
          <w:rFonts w:eastAsia="Arial" w:cs="Calibri"/>
          <w:sz w:val="20"/>
          <w:szCs w:val="20"/>
          <w:lang w:val="en-US"/>
        </w:rPr>
      </w:pPr>
      <w:r w:rsidRPr="0054421C">
        <w:rPr>
          <w:rFonts w:cs="Calibri"/>
          <w:lang w:val="en-US"/>
        </w:rPr>
        <w:t xml:space="preserve">The target for educational subsidies </w:t>
      </w:r>
      <w:r w:rsidR="1252054A" w:rsidRPr="0054421C">
        <w:rPr>
          <w:rFonts w:cs="Calibri"/>
          <w:lang w:val="en-US"/>
        </w:rPr>
        <w:t>was to</w:t>
      </w:r>
      <w:r w:rsidRPr="0054421C">
        <w:rPr>
          <w:rFonts w:cs="Calibri"/>
          <w:lang w:val="en-US"/>
        </w:rPr>
        <w:t xml:space="preserve"> support </w:t>
      </w:r>
      <w:r w:rsidR="03FA7CC5" w:rsidRPr="0054421C">
        <w:rPr>
          <w:rFonts w:cs="Calibri"/>
          <w:lang w:val="en-US"/>
        </w:rPr>
        <w:t>12,000 in</w:t>
      </w:r>
      <w:r w:rsidR="47D38C68" w:rsidRPr="0054421C">
        <w:rPr>
          <w:rFonts w:cs="Calibri"/>
          <w:lang w:val="en-US"/>
        </w:rPr>
        <w:t xml:space="preserve"> </w:t>
      </w:r>
      <w:r w:rsidRPr="0054421C">
        <w:rPr>
          <w:rFonts w:cs="Calibri"/>
          <w:lang w:val="en-US"/>
        </w:rPr>
        <w:t xml:space="preserve">school Adolescent Girls and </w:t>
      </w:r>
      <w:r w:rsidR="5613F042" w:rsidRPr="0054421C">
        <w:rPr>
          <w:rFonts w:cs="Calibri"/>
          <w:lang w:val="en-US"/>
        </w:rPr>
        <w:t xml:space="preserve">young woman attending </w:t>
      </w:r>
      <w:r w:rsidR="06EFB23F" w:rsidRPr="0054421C">
        <w:rPr>
          <w:rFonts w:cs="Calibri"/>
          <w:lang w:val="en-US"/>
        </w:rPr>
        <w:t>school.</w:t>
      </w:r>
      <w:r w:rsidR="06EFB23F" w:rsidRPr="0054421C">
        <w:rPr>
          <w:rFonts w:eastAsia="Arial" w:cs="Calibri"/>
          <w:sz w:val="20"/>
          <w:szCs w:val="20"/>
          <w:lang w:val="en-US"/>
        </w:rPr>
        <w:t xml:space="preserve"> The retention of girls is key in HIV prevention as evidence indicates that each additional year of secondary schooling leads to an absolute reduction in the cumulative risk of HIV infection by 11.6% among AGYW.</w:t>
      </w:r>
    </w:p>
    <w:p w14:paraId="3A2FFBD5" w14:textId="35A4239D" w:rsidR="2814EFF3" w:rsidRPr="0054421C" w:rsidRDefault="2814EFF3" w:rsidP="2814EFF3">
      <w:pPr>
        <w:rPr>
          <w:rFonts w:eastAsia="Arial" w:cs="Calibri"/>
          <w:sz w:val="20"/>
          <w:szCs w:val="20"/>
          <w:lang w:val="en-US"/>
        </w:rPr>
      </w:pPr>
    </w:p>
    <w:p w14:paraId="7C80607E" w14:textId="3D3BA1EB" w:rsidR="25EB3D1B" w:rsidRPr="0054421C" w:rsidRDefault="001D4F3A" w:rsidP="001D4F3A">
      <w:pPr>
        <w:pStyle w:val="Caption"/>
        <w:rPr>
          <w:rFonts w:ascii="Calibri" w:eastAsia="Arial" w:hAnsi="Calibri" w:cs="Calibri"/>
          <w:b w:val="0"/>
          <w:bCs w:val="0"/>
        </w:rPr>
      </w:pPr>
      <w:bookmarkStart w:id="50" w:name="_Toc167910961"/>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Pr="0054421C">
        <w:rPr>
          <w:rFonts w:ascii="Calibri" w:hAnsi="Calibri" w:cs="Calibri"/>
          <w:noProof/>
        </w:rPr>
        <w:t>10</w:t>
      </w:r>
      <w:r w:rsidRPr="0054421C">
        <w:rPr>
          <w:rFonts w:ascii="Calibri" w:hAnsi="Calibri" w:cs="Calibri"/>
        </w:rPr>
        <w:fldChar w:fldCharType="end"/>
      </w:r>
      <w:r w:rsidRPr="0054421C">
        <w:rPr>
          <w:rFonts w:ascii="Calibri" w:hAnsi="Calibri" w:cs="Calibri"/>
        </w:rPr>
        <w:t xml:space="preserve"> Education Subsidies</w:t>
      </w:r>
      <w:bookmarkEnd w:id="50"/>
    </w:p>
    <w:p w14:paraId="5061ED02" w14:textId="7A398DCC" w:rsidR="3DD72372" w:rsidRPr="0054421C" w:rsidRDefault="3DD72372" w:rsidP="467F147E">
      <w:pPr>
        <w:jc w:val="both"/>
        <w:rPr>
          <w:rFonts w:eastAsia="Arial" w:cs="Calibri"/>
          <w:sz w:val="20"/>
          <w:szCs w:val="20"/>
          <w:lang w:val="en-US"/>
        </w:rPr>
      </w:pPr>
    </w:p>
    <w:p w14:paraId="235AFA74" w14:textId="08C189CC" w:rsidR="3DD72372" w:rsidRPr="0054421C" w:rsidRDefault="46D6F166" w:rsidP="467F147E">
      <w:pPr>
        <w:jc w:val="both"/>
        <w:rPr>
          <w:rFonts w:cs="Calibri"/>
        </w:rPr>
      </w:pPr>
      <w:r w:rsidRPr="0054421C">
        <w:rPr>
          <w:rFonts w:cs="Calibri"/>
          <w:noProof/>
          <w:color w:val="2B579A"/>
          <w:shd w:val="clear" w:color="auto" w:fill="E6E6E6"/>
        </w:rPr>
        <w:lastRenderedPageBreak/>
        <w:drawing>
          <wp:inline distT="0" distB="0" distL="0" distR="0" wp14:anchorId="430DD091" wp14:editId="24AC849A">
            <wp:extent cx="5535916" cy="2761728"/>
            <wp:effectExtent l="0" t="0" r="0" b="0"/>
            <wp:docPr id="1763331979" name="Picture 176333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5535916" cy="2761728"/>
                    </a:xfrm>
                    <a:prstGeom prst="rect">
                      <a:avLst/>
                    </a:prstGeom>
                  </pic:spPr>
                </pic:pic>
              </a:graphicData>
            </a:graphic>
          </wp:inline>
        </w:drawing>
      </w:r>
    </w:p>
    <w:p w14:paraId="5E6A6E24" w14:textId="77777777" w:rsidR="00523C54" w:rsidRPr="0054421C" w:rsidRDefault="00523C54" w:rsidP="467F147E">
      <w:pPr>
        <w:jc w:val="both"/>
        <w:rPr>
          <w:rFonts w:eastAsia="Arial" w:cs="Calibri"/>
          <w:sz w:val="20"/>
          <w:szCs w:val="20"/>
          <w:lang w:val="en-US"/>
        </w:rPr>
      </w:pPr>
    </w:p>
    <w:p w14:paraId="0250637C" w14:textId="12F865EA" w:rsidR="3DD72372" w:rsidRPr="0054421C" w:rsidRDefault="4BD9FB91" w:rsidP="467F147E">
      <w:pPr>
        <w:jc w:val="both"/>
        <w:rPr>
          <w:rFonts w:eastAsia="Arial" w:cs="Calibri"/>
          <w:sz w:val="20"/>
          <w:szCs w:val="20"/>
          <w:lang w:val="en-US"/>
        </w:rPr>
      </w:pPr>
      <w:r w:rsidRPr="0054421C">
        <w:rPr>
          <w:rFonts w:eastAsia="Arial" w:cs="Calibri"/>
          <w:sz w:val="20"/>
          <w:szCs w:val="20"/>
          <w:lang w:val="en-US"/>
        </w:rPr>
        <w:t xml:space="preserve">In 2023 there </w:t>
      </w:r>
      <w:r w:rsidR="2DE518B8" w:rsidRPr="0054421C">
        <w:rPr>
          <w:rFonts w:eastAsia="Arial" w:cs="Calibri"/>
          <w:sz w:val="20"/>
          <w:szCs w:val="20"/>
          <w:lang w:val="en-US"/>
        </w:rPr>
        <w:t>was retention</w:t>
      </w:r>
      <w:r w:rsidR="46D6F166" w:rsidRPr="0054421C">
        <w:rPr>
          <w:rFonts w:eastAsia="Arial" w:cs="Calibri"/>
          <w:sz w:val="20"/>
          <w:szCs w:val="20"/>
          <w:lang w:val="en-US"/>
        </w:rPr>
        <w:t xml:space="preserve"> of </w:t>
      </w:r>
      <w:r w:rsidR="39A87BB8" w:rsidRPr="0054421C">
        <w:rPr>
          <w:rFonts w:eastAsia="Arial" w:cs="Calibri"/>
          <w:sz w:val="20"/>
          <w:szCs w:val="20"/>
          <w:lang w:val="en-US"/>
        </w:rPr>
        <w:t>99.9% (</w:t>
      </w:r>
      <w:r w:rsidR="46D6F166" w:rsidRPr="0054421C">
        <w:rPr>
          <w:rFonts w:eastAsia="Arial" w:cs="Calibri"/>
          <w:sz w:val="20"/>
          <w:szCs w:val="20"/>
          <w:lang w:val="en-US"/>
        </w:rPr>
        <w:t>11,997</w:t>
      </w:r>
      <w:r w:rsidR="79FBEB98" w:rsidRPr="0054421C">
        <w:rPr>
          <w:rFonts w:eastAsia="Arial" w:cs="Calibri"/>
          <w:sz w:val="20"/>
          <w:szCs w:val="20"/>
          <w:lang w:val="en-US"/>
        </w:rPr>
        <w:t>)</w:t>
      </w:r>
      <w:r w:rsidR="46D6F166" w:rsidRPr="0054421C">
        <w:rPr>
          <w:rFonts w:eastAsia="Arial" w:cs="Calibri"/>
          <w:sz w:val="20"/>
          <w:szCs w:val="20"/>
          <w:lang w:val="en-US"/>
        </w:rPr>
        <w:t xml:space="preserve"> learners</w:t>
      </w:r>
      <w:r w:rsidR="41FBD4D3" w:rsidRPr="0054421C">
        <w:rPr>
          <w:rFonts w:eastAsia="Arial" w:cs="Calibri"/>
          <w:sz w:val="20"/>
          <w:szCs w:val="20"/>
          <w:lang w:val="en-US"/>
        </w:rPr>
        <w:t xml:space="preserve"> as compared to 100% (12,000) in 2022  </w:t>
      </w:r>
      <w:r w:rsidR="46D6F166" w:rsidRPr="0054421C">
        <w:rPr>
          <w:rFonts w:eastAsia="Arial" w:cs="Calibri"/>
          <w:sz w:val="20"/>
          <w:szCs w:val="20"/>
          <w:lang w:val="en-US"/>
        </w:rPr>
        <w:t xml:space="preserve"> in 111 schools;</w:t>
      </w:r>
      <w:r w:rsidR="3B187848" w:rsidRPr="0054421C">
        <w:rPr>
          <w:rFonts w:eastAsia="Arial" w:cs="Calibri"/>
          <w:sz w:val="20"/>
          <w:szCs w:val="20"/>
          <w:lang w:val="en-US"/>
        </w:rPr>
        <w:t xml:space="preserve"> The figures for 2023 can be </w:t>
      </w:r>
      <w:r w:rsidR="44F4D643" w:rsidRPr="0054421C">
        <w:rPr>
          <w:rFonts w:eastAsia="Arial" w:cs="Calibri"/>
          <w:sz w:val="20"/>
          <w:szCs w:val="20"/>
          <w:lang w:val="en-US"/>
        </w:rPr>
        <w:t>disaggregated</w:t>
      </w:r>
      <w:r w:rsidR="3B187848" w:rsidRPr="0054421C">
        <w:rPr>
          <w:rFonts w:eastAsia="Arial" w:cs="Calibri"/>
          <w:sz w:val="20"/>
          <w:szCs w:val="20"/>
          <w:lang w:val="en-US"/>
        </w:rPr>
        <w:t xml:space="preserve"> by district as </w:t>
      </w:r>
      <w:r w:rsidR="38CC2846" w:rsidRPr="0054421C">
        <w:rPr>
          <w:rFonts w:eastAsia="Arial" w:cs="Calibri"/>
          <w:sz w:val="20"/>
          <w:szCs w:val="20"/>
          <w:lang w:val="en-US"/>
        </w:rPr>
        <w:t>follows Chimanimani</w:t>
      </w:r>
      <w:r w:rsidR="46D6F166" w:rsidRPr="0054421C">
        <w:rPr>
          <w:rFonts w:eastAsia="Arial" w:cs="Calibri"/>
          <w:sz w:val="20"/>
          <w:szCs w:val="20"/>
          <w:lang w:val="en-US"/>
        </w:rPr>
        <w:t xml:space="preserve"> (2977), Umguza (1989), Umzingwane (1485) and Kwekwe (5536). </w:t>
      </w:r>
    </w:p>
    <w:p w14:paraId="6BD240BE" w14:textId="21133F7D" w:rsidR="3DD72372" w:rsidRPr="0054421C" w:rsidRDefault="3DD72372" w:rsidP="467F147E">
      <w:pPr>
        <w:jc w:val="both"/>
        <w:rPr>
          <w:rFonts w:eastAsia="Arial" w:cs="Calibri"/>
          <w:b/>
          <w:bCs/>
          <w:sz w:val="20"/>
          <w:szCs w:val="20"/>
          <w:lang w:val="en-US"/>
        </w:rPr>
      </w:pPr>
    </w:p>
    <w:p w14:paraId="6C72AD2E" w14:textId="5F1935C0" w:rsidR="3DD72372" w:rsidRPr="0054421C" w:rsidRDefault="2E2F6B00" w:rsidP="467F147E">
      <w:pPr>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Sustainable and Affordable Boarding Schools (SABS)</w:t>
      </w:r>
    </w:p>
    <w:p w14:paraId="1815B5E8" w14:textId="112A710F" w:rsidR="3DD72372" w:rsidRPr="0054421C" w:rsidRDefault="2FBF0156" w:rsidP="467F147E">
      <w:pPr>
        <w:jc w:val="both"/>
        <w:rPr>
          <w:rFonts w:eastAsia="Arial" w:cs="Calibri"/>
          <w:sz w:val="20"/>
          <w:szCs w:val="20"/>
          <w:lang w:val="en-US"/>
        </w:rPr>
      </w:pPr>
      <w:r w:rsidRPr="0054421C">
        <w:rPr>
          <w:rFonts w:eastAsia="Arial" w:cs="Calibri"/>
          <w:sz w:val="20"/>
          <w:szCs w:val="20"/>
          <w:lang w:val="en-US"/>
        </w:rPr>
        <w:t xml:space="preserve">The </w:t>
      </w:r>
      <w:r w:rsidR="731AAE98" w:rsidRPr="0054421C">
        <w:rPr>
          <w:rFonts w:eastAsia="Arial" w:cs="Calibri"/>
          <w:sz w:val="20"/>
          <w:szCs w:val="20"/>
          <w:lang w:val="en-US"/>
        </w:rPr>
        <w:t>competition</w:t>
      </w:r>
      <w:r w:rsidRPr="0054421C">
        <w:rPr>
          <w:rFonts w:eastAsia="Arial" w:cs="Calibri"/>
          <w:sz w:val="20"/>
          <w:szCs w:val="20"/>
          <w:lang w:val="en-US"/>
        </w:rPr>
        <w:t xml:space="preserve"> </w:t>
      </w:r>
      <w:r w:rsidR="7F1B2763" w:rsidRPr="0054421C">
        <w:rPr>
          <w:rFonts w:eastAsia="Arial" w:cs="Calibri"/>
          <w:sz w:val="20"/>
          <w:szCs w:val="20"/>
          <w:lang w:val="en-US"/>
        </w:rPr>
        <w:t xml:space="preserve">and </w:t>
      </w:r>
      <w:r w:rsidR="1575D5EB" w:rsidRPr="0054421C">
        <w:rPr>
          <w:rFonts w:eastAsia="Arial" w:cs="Calibri"/>
          <w:sz w:val="20"/>
          <w:szCs w:val="20"/>
          <w:lang w:val="en-US"/>
        </w:rPr>
        <w:t>occupation of</w:t>
      </w:r>
      <w:r w:rsidRPr="0054421C">
        <w:rPr>
          <w:rFonts w:eastAsia="Arial" w:cs="Calibri"/>
          <w:sz w:val="20"/>
          <w:szCs w:val="20"/>
          <w:lang w:val="en-US"/>
        </w:rPr>
        <w:t xml:space="preserve"> the</w:t>
      </w:r>
      <w:r w:rsidR="3AB03872" w:rsidRPr="0054421C">
        <w:rPr>
          <w:rFonts w:eastAsia="Arial" w:cs="Calibri"/>
          <w:sz w:val="20"/>
          <w:szCs w:val="20"/>
          <w:lang w:val="en-US"/>
        </w:rPr>
        <w:t xml:space="preserve"> SABS</w:t>
      </w:r>
      <w:r w:rsidRPr="0054421C">
        <w:rPr>
          <w:rFonts w:eastAsia="Arial" w:cs="Calibri"/>
          <w:sz w:val="20"/>
          <w:szCs w:val="20"/>
          <w:lang w:val="en-US"/>
        </w:rPr>
        <w:t xml:space="preserve"> </w:t>
      </w:r>
      <w:r w:rsidR="26DF4847" w:rsidRPr="0054421C">
        <w:rPr>
          <w:rFonts w:eastAsia="Arial" w:cs="Calibri"/>
          <w:sz w:val="20"/>
          <w:szCs w:val="20"/>
          <w:lang w:val="en-US"/>
        </w:rPr>
        <w:t>was a relief to AGYWs.</w:t>
      </w:r>
      <w:r w:rsidR="15E060DB" w:rsidRPr="0054421C">
        <w:rPr>
          <w:rFonts w:eastAsia="Arial" w:cs="Calibri"/>
          <w:sz w:val="20"/>
          <w:szCs w:val="20"/>
          <w:lang w:val="en-US"/>
        </w:rPr>
        <w:t xml:space="preserve"> UNDP It</w:t>
      </w:r>
      <w:r w:rsidRPr="0054421C">
        <w:rPr>
          <w:rFonts w:eastAsia="Arial" w:cs="Calibri"/>
          <w:sz w:val="20"/>
          <w:szCs w:val="20"/>
          <w:lang w:val="en-US"/>
        </w:rPr>
        <w:t xml:space="preserve"> supported the seven operational SABS in making decisions that improved the availability of safe spaces for 171 girls who otherwise would have walked long distances to school or renting in shopping centers, where they would be exposed to risky sexual behaviors that exposed them to HIV. The fencing and borehole drilling procurement process was completed by the SR</w:t>
      </w:r>
      <w:r w:rsidR="3A06BF5D" w:rsidRPr="0054421C">
        <w:rPr>
          <w:rFonts w:eastAsia="Arial" w:cs="Calibri"/>
          <w:sz w:val="20"/>
          <w:szCs w:val="20"/>
          <w:lang w:val="en-US"/>
        </w:rPr>
        <w:t xml:space="preserve">. </w:t>
      </w:r>
      <w:r w:rsidR="0047E1FC" w:rsidRPr="0054421C">
        <w:rPr>
          <w:rFonts w:eastAsia="Arial" w:cs="Calibri"/>
          <w:sz w:val="20"/>
          <w:szCs w:val="20"/>
          <w:lang w:val="en-US"/>
        </w:rPr>
        <w:t>The National</w:t>
      </w:r>
      <w:r w:rsidR="3A06BF5D" w:rsidRPr="0054421C">
        <w:rPr>
          <w:rFonts w:eastAsia="Arial" w:cs="Calibri"/>
          <w:sz w:val="20"/>
          <w:szCs w:val="20"/>
          <w:lang w:val="en-US"/>
        </w:rPr>
        <w:t xml:space="preserve"> AIDS </w:t>
      </w:r>
      <w:r w:rsidR="0DDBA992" w:rsidRPr="0054421C">
        <w:rPr>
          <w:rFonts w:eastAsia="Arial" w:cs="Calibri"/>
          <w:sz w:val="20"/>
          <w:szCs w:val="20"/>
          <w:lang w:val="en-US"/>
        </w:rPr>
        <w:t>Council supported</w:t>
      </w:r>
      <w:r w:rsidRPr="0054421C">
        <w:rPr>
          <w:rFonts w:eastAsia="Arial" w:cs="Calibri"/>
          <w:sz w:val="20"/>
          <w:szCs w:val="20"/>
          <w:lang w:val="en-US"/>
        </w:rPr>
        <w:t xml:space="preserve"> the SABS facilities through drilling of boreholes in all the SABS. Outstanding is the delivery of the perimeter fence for the Umguza and Umzingwane districts. </w:t>
      </w:r>
    </w:p>
    <w:p w14:paraId="1600198F" w14:textId="72AB0A09" w:rsidR="3DD72372" w:rsidRPr="0054421C" w:rsidRDefault="3DD72372" w:rsidP="467F147E">
      <w:pPr>
        <w:jc w:val="both"/>
        <w:rPr>
          <w:rFonts w:eastAsia="Times New Roman" w:cs="Calibri"/>
          <w:b/>
          <w:bCs/>
          <w:kern w:val="32"/>
          <w:sz w:val="28"/>
          <w:szCs w:val="28"/>
          <w:lang w:val="en-US" w:bidi="en-US"/>
        </w:rPr>
      </w:pPr>
    </w:p>
    <w:p w14:paraId="1F0AC8AE" w14:textId="5AA95030" w:rsidR="3DD72372" w:rsidRPr="0054421C" w:rsidRDefault="410CAC40" w:rsidP="467F147E">
      <w:pPr>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 xml:space="preserve">Comprehensive Sexuality Education (CSE) </w:t>
      </w:r>
    </w:p>
    <w:p w14:paraId="0D094A32" w14:textId="7CA3E21E" w:rsidR="3DD72372" w:rsidRPr="0054421C" w:rsidRDefault="3DD72372" w:rsidP="467F147E">
      <w:pPr>
        <w:jc w:val="both"/>
        <w:rPr>
          <w:rFonts w:eastAsia="Times New Roman" w:cs="Calibri"/>
          <w:b/>
          <w:bCs/>
          <w:kern w:val="32"/>
          <w:sz w:val="28"/>
          <w:szCs w:val="28"/>
          <w:lang w:val="en-US" w:bidi="en-US"/>
        </w:rPr>
      </w:pPr>
    </w:p>
    <w:p w14:paraId="203B6A17" w14:textId="350CD728" w:rsidR="3DD72372" w:rsidRPr="0054421C" w:rsidRDefault="79A20185" w:rsidP="467F147E">
      <w:pPr>
        <w:jc w:val="both"/>
        <w:rPr>
          <w:rFonts w:cs="Calibri"/>
        </w:rPr>
      </w:pPr>
      <w:r w:rsidRPr="0054421C">
        <w:rPr>
          <w:rFonts w:eastAsia="Arial" w:cs="Calibri"/>
          <w:sz w:val="20"/>
          <w:szCs w:val="20"/>
          <w:lang w:val="en-US"/>
        </w:rPr>
        <w:t>Comprehensive Sexuality Education (CSE) is a curriculum-based process of participatory teaching and learning about aspects of sexuality. It aims at equipping children and young people with knowledge, skills, attitudes and values that empower them to realize their sexual and reproductive health well-being and rights; develop healthy interpersonal relationships; reflect on the impact of their choices on self and societal well-being; and secure and protect their rights throughout their lives.</w:t>
      </w:r>
    </w:p>
    <w:p w14:paraId="3817582E" w14:textId="15F89021" w:rsidR="3DD72372" w:rsidRPr="0054421C" w:rsidRDefault="79A20185" w:rsidP="467F147E">
      <w:pPr>
        <w:jc w:val="both"/>
        <w:rPr>
          <w:rFonts w:cs="Calibri"/>
        </w:rPr>
      </w:pPr>
      <w:r w:rsidRPr="0054421C">
        <w:rPr>
          <w:rFonts w:eastAsia="Arial" w:cs="Calibri"/>
          <w:sz w:val="20"/>
          <w:szCs w:val="20"/>
          <w:lang w:val="en-US"/>
        </w:rPr>
        <w:t xml:space="preserve"> </w:t>
      </w:r>
    </w:p>
    <w:p w14:paraId="257EC5E1" w14:textId="244014AF" w:rsidR="3DD72372" w:rsidRPr="0054421C" w:rsidRDefault="092E50D4" w:rsidP="467F147E">
      <w:pPr>
        <w:jc w:val="both"/>
        <w:rPr>
          <w:rFonts w:eastAsia="Arial" w:cs="Calibri"/>
          <w:color w:val="000000" w:themeColor="text1"/>
          <w:sz w:val="20"/>
          <w:szCs w:val="20"/>
          <w:lang w:val="en-US"/>
        </w:rPr>
      </w:pPr>
      <w:r w:rsidRPr="0054421C">
        <w:rPr>
          <w:rFonts w:eastAsia="Arial" w:cs="Calibri"/>
          <w:color w:val="000000" w:themeColor="text1"/>
          <w:sz w:val="20"/>
          <w:szCs w:val="20"/>
          <w:lang w:val="en-US"/>
        </w:rPr>
        <w:t xml:space="preserve">The AGYW program </w:t>
      </w:r>
      <w:r w:rsidR="517DD941" w:rsidRPr="0054421C">
        <w:rPr>
          <w:rFonts w:eastAsia="Arial" w:cs="Calibri"/>
          <w:color w:val="000000" w:themeColor="text1"/>
          <w:sz w:val="20"/>
          <w:szCs w:val="20"/>
          <w:lang w:val="en-US"/>
        </w:rPr>
        <w:t>was tracking</w:t>
      </w:r>
      <w:r w:rsidRPr="0054421C">
        <w:rPr>
          <w:rFonts w:eastAsia="Arial" w:cs="Calibri"/>
          <w:color w:val="000000" w:themeColor="text1"/>
          <w:sz w:val="20"/>
          <w:szCs w:val="20"/>
          <w:lang w:val="en-US"/>
        </w:rPr>
        <w:t xml:space="preserve"> indicator </w:t>
      </w:r>
      <w:r w:rsidRPr="0054421C">
        <w:rPr>
          <w:rFonts w:eastAsia="Arial" w:cs="Calibri"/>
          <w:b/>
          <w:bCs/>
          <w:color w:val="000000" w:themeColor="text1"/>
          <w:sz w:val="20"/>
          <w:szCs w:val="20"/>
          <w:lang w:val="en-US"/>
        </w:rPr>
        <w:t>YP-1a:</w:t>
      </w:r>
      <w:r w:rsidRPr="0054421C">
        <w:rPr>
          <w:rFonts w:eastAsia="Arial" w:cs="Calibri"/>
          <w:b/>
          <w:bCs/>
          <w:i/>
          <w:iCs/>
          <w:color w:val="000000" w:themeColor="text1"/>
          <w:sz w:val="20"/>
          <w:szCs w:val="20"/>
          <w:lang w:val="en-US"/>
        </w:rPr>
        <w:t xml:space="preserve"> “Percentage of young people aged 10-24 years attending school reached by comprehensive sexuality education and/or life skills-based HIV education in school.’’</w:t>
      </w:r>
      <w:r w:rsidRPr="0054421C">
        <w:rPr>
          <w:rFonts w:eastAsia="Arial" w:cs="Calibri"/>
          <w:i/>
          <w:iCs/>
          <w:color w:val="000000" w:themeColor="text1"/>
          <w:sz w:val="20"/>
          <w:szCs w:val="20"/>
          <w:lang w:val="en-US"/>
        </w:rPr>
        <w:t xml:space="preserve"> </w:t>
      </w:r>
      <w:r w:rsidR="03CD9C9D" w:rsidRPr="0054421C">
        <w:rPr>
          <w:rFonts w:eastAsia="Arial" w:cs="Calibri"/>
          <w:color w:val="000000" w:themeColor="text1"/>
          <w:sz w:val="20"/>
          <w:szCs w:val="20"/>
          <w:lang w:val="en-US"/>
        </w:rPr>
        <w:t>This was</w:t>
      </w:r>
      <w:r w:rsidRPr="0054421C">
        <w:rPr>
          <w:rFonts w:eastAsia="Arial" w:cs="Calibri"/>
          <w:color w:val="000000" w:themeColor="text1"/>
          <w:sz w:val="20"/>
          <w:szCs w:val="20"/>
          <w:lang w:val="en-US"/>
        </w:rPr>
        <w:t xml:space="preserve"> an annual performance </w:t>
      </w:r>
      <w:r w:rsidR="208004DE" w:rsidRPr="0054421C">
        <w:rPr>
          <w:rFonts w:eastAsia="Arial" w:cs="Calibri"/>
          <w:color w:val="000000" w:themeColor="text1"/>
          <w:sz w:val="20"/>
          <w:szCs w:val="20"/>
          <w:lang w:val="en-US"/>
        </w:rPr>
        <w:t>tracked indicator</w:t>
      </w:r>
      <w:r w:rsidRPr="0054421C">
        <w:rPr>
          <w:rFonts w:eastAsia="Arial" w:cs="Calibri"/>
          <w:color w:val="000000" w:themeColor="text1"/>
          <w:sz w:val="20"/>
          <w:szCs w:val="20"/>
          <w:lang w:val="en-US"/>
        </w:rPr>
        <w:t xml:space="preserve"> </w:t>
      </w:r>
      <w:r w:rsidR="49D5113C" w:rsidRPr="0054421C">
        <w:rPr>
          <w:rFonts w:eastAsia="Arial" w:cs="Calibri"/>
          <w:color w:val="000000" w:themeColor="text1"/>
          <w:sz w:val="20"/>
          <w:szCs w:val="20"/>
          <w:lang w:val="en-US"/>
        </w:rPr>
        <w:t>of AGYW</w:t>
      </w:r>
      <w:r w:rsidRPr="0054421C">
        <w:rPr>
          <w:rFonts w:eastAsia="Arial" w:cs="Calibri"/>
          <w:color w:val="000000" w:themeColor="text1"/>
          <w:sz w:val="20"/>
          <w:szCs w:val="20"/>
          <w:lang w:val="en-US"/>
        </w:rPr>
        <w:t xml:space="preserve"> and ABYM who attended and completed at least five out of six CSE sessions. In 2023, the project managed to reach 47</w:t>
      </w:r>
      <w:r w:rsidR="44066A8D" w:rsidRPr="0054421C">
        <w:rPr>
          <w:rFonts w:eastAsia="Arial" w:cs="Calibri"/>
          <w:color w:val="000000" w:themeColor="text1"/>
          <w:sz w:val="20"/>
          <w:szCs w:val="20"/>
          <w:lang w:val="en-US"/>
        </w:rPr>
        <w:t>,</w:t>
      </w:r>
      <w:r w:rsidRPr="0054421C">
        <w:rPr>
          <w:rFonts w:eastAsia="Arial" w:cs="Calibri"/>
          <w:color w:val="000000" w:themeColor="text1"/>
          <w:sz w:val="20"/>
          <w:szCs w:val="20"/>
          <w:lang w:val="en-US"/>
        </w:rPr>
        <w:t>322 people (24</w:t>
      </w:r>
      <w:r w:rsidR="2DEFFC54" w:rsidRPr="0054421C">
        <w:rPr>
          <w:rFonts w:eastAsia="Arial" w:cs="Calibri"/>
          <w:color w:val="000000" w:themeColor="text1"/>
          <w:sz w:val="20"/>
          <w:szCs w:val="20"/>
          <w:lang w:val="en-US"/>
        </w:rPr>
        <w:t>,</w:t>
      </w:r>
      <w:r w:rsidRPr="0054421C">
        <w:rPr>
          <w:rFonts w:eastAsia="Arial" w:cs="Calibri"/>
          <w:color w:val="000000" w:themeColor="text1"/>
          <w:sz w:val="20"/>
          <w:szCs w:val="20"/>
          <w:lang w:val="en-US"/>
        </w:rPr>
        <w:t>519 AGYW and 22</w:t>
      </w:r>
      <w:r w:rsidR="3A8D079B" w:rsidRPr="0054421C">
        <w:rPr>
          <w:rFonts w:eastAsia="Arial" w:cs="Calibri"/>
          <w:color w:val="000000" w:themeColor="text1"/>
          <w:sz w:val="20"/>
          <w:szCs w:val="20"/>
          <w:lang w:val="en-US"/>
        </w:rPr>
        <w:t>,</w:t>
      </w:r>
      <w:r w:rsidRPr="0054421C">
        <w:rPr>
          <w:rFonts w:eastAsia="Arial" w:cs="Calibri"/>
          <w:color w:val="000000" w:themeColor="text1"/>
          <w:sz w:val="20"/>
          <w:szCs w:val="20"/>
          <w:lang w:val="en-US"/>
        </w:rPr>
        <w:t>803 ABYM) against a t</w:t>
      </w:r>
      <w:r w:rsidR="7F95F418" w:rsidRPr="0054421C">
        <w:rPr>
          <w:rFonts w:eastAsia="Arial" w:cs="Calibri"/>
          <w:color w:val="000000" w:themeColor="text1"/>
          <w:sz w:val="20"/>
          <w:szCs w:val="20"/>
          <w:lang w:val="en-US"/>
        </w:rPr>
        <w:t xml:space="preserve">arget </w:t>
      </w:r>
      <w:r w:rsidRPr="0054421C">
        <w:rPr>
          <w:rFonts w:eastAsia="Arial" w:cs="Calibri"/>
          <w:color w:val="000000" w:themeColor="text1"/>
          <w:sz w:val="20"/>
          <w:szCs w:val="20"/>
          <w:lang w:val="en-US"/>
        </w:rPr>
        <w:t>l of 44</w:t>
      </w:r>
      <w:r w:rsidR="09267A6B" w:rsidRPr="0054421C">
        <w:rPr>
          <w:rFonts w:eastAsia="Arial" w:cs="Calibri"/>
          <w:color w:val="000000" w:themeColor="text1"/>
          <w:sz w:val="20"/>
          <w:szCs w:val="20"/>
          <w:lang w:val="en-US"/>
        </w:rPr>
        <w:t>,</w:t>
      </w:r>
      <w:r w:rsidRPr="0054421C">
        <w:rPr>
          <w:rFonts w:eastAsia="Arial" w:cs="Calibri"/>
          <w:color w:val="000000" w:themeColor="text1"/>
          <w:sz w:val="20"/>
          <w:szCs w:val="20"/>
          <w:lang w:val="en-US"/>
        </w:rPr>
        <w:t>777 this was a total reach of 106%.</w:t>
      </w:r>
    </w:p>
    <w:p w14:paraId="67DA43CC" w14:textId="5D1F041A" w:rsidR="3DD72372" w:rsidRPr="0054421C" w:rsidRDefault="3DD72372" w:rsidP="110607D5">
      <w:pPr>
        <w:jc w:val="both"/>
        <w:rPr>
          <w:rFonts w:eastAsia="Arial" w:cs="Calibri"/>
          <w:b/>
          <w:bCs/>
          <w:sz w:val="20"/>
          <w:szCs w:val="20"/>
          <w:lang w:val="en-US"/>
        </w:rPr>
      </w:pPr>
    </w:p>
    <w:p w14:paraId="0EE9BCD5" w14:textId="64E0AB62" w:rsidR="2814EFF3" w:rsidRPr="0054421C" w:rsidRDefault="2814EFF3" w:rsidP="2814EFF3">
      <w:pPr>
        <w:jc w:val="both"/>
        <w:rPr>
          <w:rFonts w:eastAsia="Arial" w:cs="Calibri"/>
          <w:b/>
          <w:bCs/>
          <w:sz w:val="20"/>
          <w:szCs w:val="20"/>
          <w:lang w:val="en-US"/>
        </w:rPr>
      </w:pPr>
    </w:p>
    <w:p w14:paraId="1368ED56" w14:textId="10560E88" w:rsidR="2814EFF3" w:rsidRPr="0054421C" w:rsidRDefault="2814EFF3" w:rsidP="2814EFF3">
      <w:pPr>
        <w:jc w:val="both"/>
        <w:rPr>
          <w:rFonts w:eastAsia="Arial" w:cs="Calibri"/>
          <w:b/>
          <w:bCs/>
          <w:sz w:val="20"/>
          <w:szCs w:val="20"/>
          <w:lang w:val="en-US"/>
        </w:rPr>
      </w:pPr>
    </w:p>
    <w:p w14:paraId="0ED5A460" w14:textId="00A25F24" w:rsidR="2814EFF3" w:rsidRPr="0054421C" w:rsidRDefault="2814EFF3" w:rsidP="2814EFF3">
      <w:pPr>
        <w:jc w:val="both"/>
        <w:rPr>
          <w:rFonts w:eastAsia="Arial" w:cs="Calibri"/>
          <w:b/>
          <w:bCs/>
          <w:sz w:val="20"/>
          <w:szCs w:val="20"/>
          <w:lang w:val="en-US"/>
        </w:rPr>
      </w:pPr>
    </w:p>
    <w:p w14:paraId="7DE5BFBC" w14:textId="077ED308" w:rsidR="2814EFF3" w:rsidRPr="0054421C" w:rsidRDefault="2814EFF3" w:rsidP="2814EFF3">
      <w:pPr>
        <w:jc w:val="both"/>
        <w:rPr>
          <w:rFonts w:eastAsia="Arial" w:cs="Calibri"/>
          <w:b/>
          <w:bCs/>
          <w:sz w:val="20"/>
          <w:szCs w:val="20"/>
          <w:lang w:val="en-US"/>
        </w:rPr>
      </w:pPr>
    </w:p>
    <w:p w14:paraId="56F6E45C" w14:textId="66D81162" w:rsidR="2814EFF3" w:rsidRPr="0054421C" w:rsidRDefault="2814EFF3" w:rsidP="2814EFF3">
      <w:pPr>
        <w:jc w:val="both"/>
        <w:rPr>
          <w:rFonts w:eastAsia="Arial" w:cs="Calibri"/>
          <w:b/>
          <w:bCs/>
          <w:sz w:val="20"/>
          <w:szCs w:val="20"/>
          <w:lang w:val="en-US"/>
        </w:rPr>
      </w:pPr>
    </w:p>
    <w:p w14:paraId="45D054A0" w14:textId="293A2490" w:rsidR="2814EFF3" w:rsidRPr="0054421C" w:rsidRDefault="2814EFF3" w:rsidP="2814EFF3">
      <w:pPr>
        <w:jc w:val="both"/>
        <w:rPr>
          <w:rFonts w:eastAsia="Arial" w:cs="Calibri"/>
          <w:b/>
          <w:bCs/>
          <w:sz w:val="20"/>
          <w:szCs w:val="20"/>
          <w:lang w:val="en-US"/>
        </w:rPr>
      </w:pPr>
    </w:p>
    <w:p w14:paraId="79501662" w14:textId="0ED466BE" w:rsidR="2814EFF3" w:rsidRPr="0054421C" w:rsidRDefault="2814EFF3" w:rsidP="2814EFF3">
      <w:pPr>
        <w:jc w:val="both"/>
        <w:rPr>
          <w:rFonts w:eastAsia="Arial" w:cs="Calibri"/>
          <w:b/>
          <w:bCs/>
          <w:sz w:val="20"/>
          <w:szCs w:val="20"/>
          <w:lang w:val="en-US"/>
        </w:rPr>
      </w:pPr>
    </w:p>
    <w:p w14:paraId="3F5F4E87" w14:textId="2BADAD0B" w:rsidR="3DD72372" w:rsidRPr="0054421C" w:rsidRDefault="3DD72372" w:rsidP="467F147E">
      <w:pPr>
        <w:jc w:val="both"/>
        <w:rPr>
          <w:rFonts w:eastAsia="Arial" w:cs="Calibri"/>
          <w:b/>
          <w:bCs/>
          <w:sz w:val="20"/>
          <w:szCs w:val="20"/>
          <w:lang w:val="en-US"/>
        </w:rPr>
      </w:pPr>
    </w:p>
    <w:p w14:paraId="23150AF9" w14:textId="2B5AD361" w:rsidR="3DD72372" w:rsidRPr="0054421C" w:rsidRDefault="410CAC40" w:rsidP="467F147E">
      <w:pPr>
        <w:rPr>
          <w:rFonts w:eastAsia="Arial" w:cs="Calibri"/>
          <w:b/>
          <w:bCs/>
          <w:sz w:val="20"/>
          <w:szCs w:val="20"/>
          <w:lang w:val="en-US"/>
        </w:rPr>
      </w:pPr>
      <w:r w:rsidRPr="0054421C">
        <w:rPr>
          <w:rFonts w:eastAsia="Arial" w:cs="Calibri"/>
          <w:b/>
          <w:bCs/>
          <w:sz w:val="20"/>
          <w:szCs w:val="20"/>
          <w:lang w:val="en-US"/>
        </w:rPr>
        <w:t>Supply of uniforms and school fees payment.</w:t>
      </w:r>
    </w:p>
    <w:p w14:paraId="49C50851" w14:textId="791500F9" w:rsidR="3DD72372" w:rsidRPr="0054421C" w:rsidRDefault="001F11C9" w:rsidP="467F147E">
      <w:pPr>
        <w:rPr>
          <w:rFonts w:eastAsia="Arial" w:cs="Calibri"/>
          <w:sz w:val="20"/>
          <w:szCs w:val="20"/>
          <w:lang w:val="en-US"/>
        </w:rPr>
      </w:pPr>
      <w:r w:rsidRPr="0054421C">
        <w:rPr>
          <w:rFonts w:cs="Calibri"/>
          <w:noProof/>
          <w:color w:val="2B579A"/>
          <w:shd w:val="clear" w:color="auto" w:fill="E6E6E6"/>
        </w:rPr>
        <w:lastRenderedPageBreak/>
        <w:drawing>
          <wp:anchor distT="0" distB="0" distL="114300" distR="114300" simplePos="0" relativeHeight="251658245" behindDoc="0" locked="0" layoutInCell="1" allowOverlap="1" wp14:anchorId="4C753127" wp14:editId="3FB7D205">
            <wp:simplePos x="0" y="0"/>
            <wp:positionH relativeFrom="column">
              <wp:posOffset>40640</wp:posOffset>
            </wp:positionH>
            <wp:positionV relativeFrom="paragraph">
              <wp:posOffset>153670</wp:posOffset>
            </wp:positionV>
            <wp:extent cx="1983740" cy="1289685"/>
            <wp:effectExtent l="0" t="0" r="0" b="5715"/>
            <wp:wrapSquare wrapText="bothSides"/>
            <wp:docPr id="480104310" name="Picture 480104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104310"/>
                    <pic:cNvPicPr/>
                  </pic:nvPicPr>
                  <pic:blipFill>
                    <a:blip r:embed="rId30">
                      <a:extLst>
                        <a:ext uri="{28A0092B-C50C-407E-A947-70E740481C1C}">
                          <a14:useLocalDpi xmlns:a14="http://schemas.microsoft.com/office/drawing/2010/main" val="0"/>
                        </a:ext>
                      </a:extLst>
                    </a:blip>
                    <a:stretch>
                      <a:fillRect/>
                    </a:stretch>
                  </pic:blipFill>
                  <pic:spPr>
                    <a:xfrm>
                      <a:off x="0" y="0"/>
                      <a:ext cx="1983740" cy="1289685"/>
                    </a:xfrm>
                    <a:prstGeom prst="rect">
                      <a:avLst/>
                    </a:prstGeom>
                  </pic:spPr>
                </pic:pic>
              </a:graphicData>
            </a:graphic>
            <wp14:sizeRelH relativeFrom="margin">
              <wp14:pctWidth>0</wp14:pctWidth>
            </wp14:sizeRelH>
            <wp14:sizeRelV relativeFrom="margin">
              <wp14:pctHeight>0</wp14:pctHeight>
            </wp14:sizeRelV>
          </wp:anchor>
        </w:drawing>
      </w:r>
    </w:p>
    <w:p w14:paraId="1C03DEC9" w14:textId="2EAB34CA" w:rsidR="3DD72372" w:rsidRPr="0054421C" w:rsidRDefault="1C0D89C5" w:rsidP="467F147E">
      <w:pPr>
        <w:jc w:val="both"/>
        <w:rPr>
          <w:rFonts w:eastAsia="Arial" w:cs="Calibri"/>
          <w:sz w:val="20"/>
          <w:szCs w:val="20"/>
          <w:lang w:val="en-US"/>
        </w:rPr>
      </w:pPr>
      <w:r w:rsidRPr="0054421C">
        <w:rPr>
          <w:rFonts w:eastAsia="Arial" w:cs="Calibri"/>
          <w:sz w:val="20"/>
          <w:szCs w:val="20"/>
          <w:lang w:val="en-US"/>
        </w:rPr>
        <w:t>I</w:t>
      </w:r>
      <w:r w:rsidR="3F95C32B" w:rsidRPr="0054421C">
        <w:rPr>
          <w:rFonts w:eastAsia="Arial" w:cs="Calibri"/>
          <w:sz w:val="20"/>
          <w:szCs w:val="20"/>
          <w:lang w:val="en-US"/>
        </w:rPr>
        <w:t xml:space="preserve">In </w:t>
      </w:r>
      <w:r w:rsidRPr="0054421C">
        <w:rPr>
          <w:rFonts w:eastAsia="Arial" w:cs="Calibri"/>
          <w:sz w:val="20"/>
          <w:szCs w:val="20"/>
          <w:lang w:val="en-US"/>
        </w:rPr>
        <w:t xml:space="preserve">  202</w:t>
      </w:r>
      <w:r w:rsidR="2B71DD63" w:rsidRPr="0054421C">
        <w:rPr>
          <w:rFonts w:eastAsia="Arial" w:cs="Calibri"/>
          <w:sz w:val="20"/>
          <w:szCs w:val="20"/>
          <w:lang w:val="en-US"/>
        </w:rPr>
        <w:t>3</w:t>
      </w:r>
      <w:r w:rsidRPr="0054421C">
        <w:rPr>
          <w:rFonts w:eastAsia="Arial" w:cs="Calibri"/>
          <w:sz w:val="20"/>
          <w:szCs w:val="20"/>
          <w:lang w:val="en-US"/>
        </w:rPr>
        <w:t xml:space="preserve"> uniforms were distributed to 12,000 AGYW in the 111 secondary schools that the project supports. Two dresses or skirts, two blouses, a bag, two pairs of socks, a jersey, and a pair of school shoes were given to each project participant. The uniform support has allowed the young women and girls enrolled in school to continue preserving their dignity by allowing them to dress appropriately for school.</w:t>
      </w:r>
    </w:p>
    <w:p w14:paraId="22881CDD" w14:textId="516F241A" w:rsidR="3DD72372" w:rsidRPr="0054421C" w:rsidRDefault="3DD72372" w:rsidP="110607D5">
      <w:pPr>
        <w:jc w:val="both"/>
        <w:rPr>
          <w:rFonts w:eastAsia="Arial" w:cs="Calibri"/>
          <w:sz w:val="20"/>
          <w:szCs w:val="20"/>
          <w:lang w:val="en-US"/>
        </w:rPr>
      </w:pPr>
    </w:p>
    <w:p w14:paraId="493D7AE9" w14:textId="77777777" w:rsidR="00F45580" w:rsidRPr="0054421C" w:rsidRDefault="00F45580" w:rsidP="00006C96">
      <w:pPr>
        <w:pStyle w:val="Caption"/>
        <w:rPr>
          <w:rFonts w:ascii="Calibri" w:hAnsi="Calibri" w:cs="Calibri"/>
        </w:rPr>
      </w:pPr>
    </w:p>
    <w:p w14:paraId="7B36583E" w14:textId="77777777" w:rsidR="00F45580" w:rsidRPr="0054421C" w:rsidRDefault="00F45580" w:rsidP="00006C96">
      <w:pPr>
        <w:pStyle w:val="Caption"/>
        <w:rPr>
          <w:rFonts w:ascii="Calibri" w:hAnsi="Calibri" w:cs="Calibri"/>
        </w:rPr>
      </w:pPr>
    </w:p>
    <w:p w14:paraId="47143D8E" w14:textId="77777777" w:rsidR="00F45580" w:rsidRPr="0054421C" w:rsidRDefault="00F45580" w:rsidP="00006C96">
      <w:pPr>
        <w:pStyle w:val="Caption"/>
        <w:rPr>
          <w:rFonts w:ascii="Calibri" w:hAnsi="Calibri" w:cs="Calibri"/>
        </w:rPr>
      </w:pPr>
    </w:p>
    <w:p w14:paraId="382B5A95" w14:textId="54C7A377" w:rsidR="009F5A36" w:rsidRPr="0054421C" w:rsidRDefault="002C3EE7" w:rsidP="00962BE3">
      <w:pPr>
        <w:pStyle w:val="Heading2"/>
        <w:rPr>
          <w:rFonts w:ascii="Calibri" w:hAnsi="Calibri" w:cs="Calibri"/>
        </w:rPr>
      </w:pPr>
      <w:bookmarkStart w:id="51" w:name="_Toc106443585"/>
      <w:bookmarkStart w:id="52" w:name="_Toc167910649"/>
      <w:r w:rsidRPr="0054421C">
        <w:rPr>
          <w:rFonts w:ascii="Calibri" w:hAnsi="Calibri" w:cs="Calibri"/>
        </w:rPr>
        <w:t>5.2.</w:t>
      </w:r>
      <w:r w:rsidR="005D4B34" w:rsidRPr="0054421C">
        <w:rPr>
          <w:rFonts w:ascii="Calibri" w:hAnsi="Calibri" w:cs="Calibri"/>
        </w:rPr>
        <w:t>4</w:t>
      </w:r>
      <w:r w:rsidRPr="0054421C">
        <w:rPr>
          <w:rFonts w:ascii="Calibri" w:hAnsi="Calibri" w:cs="Calibri"/>
        </w:rPr>
        <w:t xml:space="preserve"> </w:t>
      </w:r>
      <w:r w:rsidR="009F5A36" w:rsidRPr="0054421C">
        <w:rPr>
          <w:rFonts w:ascii="Calibri" w:hAnsi="Calibri" w:cs="Calibri"/>
        </w:rPr>
        <w:t>Key Population Programmes</w:t>
      </w:r>
      <w:bookmarkEnd w:id="51"/>
      <w:bookmarkEnd w:id="52"/>
      <w:r w:rsidR="009F5A36" w:rsidRPr="0054421C">
        <w:rPr>
          <w:rFonts w:ascii="Calibri" w:hAnsi="Calibri" w:cs="Calibri"/>
        </w:rPr>
        <w:t xml:space="preserve"> </w:t>
      </w:r>
    </w:p>
    <w:p w14:paraId="723ED33A" w14:textId="77777777" w:rsidR="009F5A36" w:rsidRPr="0054421C" w:rsidRDefault="009F5A36" w:rsidP="009F5A36">
      <w:pPr>
        <w:spacing w:after="160"/>
        <w:jc w:val="both"/>
        <w:rPr>
          <w:rFonts w:eastAsia="Times New Roman" w:cs="Calibri"/>
          <w:color w:val="FF0000"/>
        </w:rPr>
      </w:pPr>
      <w:r w:rsidRPr="0054421C">
        <w:rPr>
          <w:rFonts w:cs="Calibri"/>
        </w:rPr>
        <w:t xml:space="preserve">The sex work and Men having Sex with Men programmes remains at the heart of the national HIV response in Zimbabwe. UNDP/GF partnership provides a more targeted response for sex workers alongside other vulnerable key populations. The program specifically monitors </w:t>
      </w:r>
      <w:r w:rsidRPr="0054421C">
        <w:rPr>
          <w:rFonts w:eastAsia="Times New Roman" w:cs="Calibri"/>
        </w:rPr>
        <w:t>KP-1c⁽ᴹ⁽ Percentage of sex workers reached with HIV prevention programs - defined package of services, HTS-3c⁽ᴹ⁽ Percentage of sex workers that have received an HIV test</w:t>
      </w:r>
      <w:r w:rsidRPr="0054421C">
        <w:rPr>
          <w:rFonts w:cs="Calibri"/>
        </w:rPr>
        <w:t>,</w:t>
      </w:r>
      <w:r w:rsidRPr="0054421C">
        <w:rPr>
          <w:rFonts w:eastAsia="Times New Roman" w:cs="Calibri"/>
        </w:rPr>
        <w:t xml:space="preserve"> KP-6c Percentage of eligible sex workers who initiated oral antiretroviral PrEP during the reporting period, KP-1a⁽ᴹ⁽ Percentage of men who have sex with men reached with HIV prevention programs - defined package of services, HTS-3a⁽ᴹ⁽ Percentage of men who have sex with men that have received an HIV test during the reporting period and know their results KP-6a Percentage of eligible men who have sex with men who initiated oral antiretroviral PrEP during the reporting period. The performance of the indicators on Sex Work programme is given figure 14 below. </w:t>
      </w:r>
    </w:p>
    <w:p w14:paraId="6F3A54C0" w14:textId="42B2035A" w:rsidR="009F5A36" w:rsidRPr="0054421C" w:rsidRDefault="009F5A36" w:rsidP="009F5A36">
      <w:pPr>
        <w:pStyle w:val="Caption"/>
        <w:rPr>
          <w:rFonts w:ascii="Calibri" w:hAnsi="Calibri" w:cs="Calibri"/>
        </w:rPr>
      </w:pPr>
      <w:bookmarkStart w:id="53" w:name="_Toc167910962"/>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Pr="0054421C">
        <w:rPr>
          <w:rFonts w:ascii="Calibri" w:hAnsi="Calibri" w:cs="Calibri"/>
          <w:noProof/>
        </w:rPr>
        <w:t>11</w:t>
      </w:r>
      <w:r w:rsidRPr="0054421C">
        <w:rPr>
          <w:rFonts w:ascii="Calibri" w:hAnsi="Calibri" w:cs="Calibri"/>
        </w:rPr>
        <w:fldChar w:fldCharType="end"/>
      </w:r>
      <w:r w:rsidRPr="0054421C">
        <w:rPr>
          <w:rFonts w:ascii="Calibri" w:hAnsi="Calibri" w:cs="Calibri"/>
        </w:rPr>
        <w:t xml:space="preserve"> Performance of Sew Work Programme indicators</w:t>
      </w:r>
      <w:bookmarkEnd w:id="53"/>
    </w:p>
    <w:p w14:paraId="2BD22D2E" w14:textId="77777777" w:rsidR="009F5A36" w:rsidRPr="0054421C" w:rsidRDefault="009F5A36" w:rsidP="009F5A36">
      <w:pPr>
        <w:tabs>
          <w:tab w:val="left" w:pos="993"/>
        </w:tabs>
        <w:spacing w:after="160" w:line="259" w:lineRule="auto"/>
        <w:jc w:val="both"/>
        <w:rPr>
          <w:rFonts w:cs="Calibri"/>
        </w:rPr>
      </w:pPr>
      <w:r w:rsidRPr="0054421C">
        <w:rPr>
          <w:rFonts w:cs="Calibri"/>
          <w:noProof/>
        </w:rPr>
        <w:drawing>
          <wp:inline distT="0" distB="0" distL="0" distR="0" wp14:anchorId="49990981" wp14:editId="0F0E6D7D">
            <wp:extent cx="5556142" cy="2755631"/>
            <wp:effectExtent l="0" t="0" r="0" b="0"/>
            <wp:docPr id="1332881596" name="Picture 133288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556142" cy="2755631"/>
                    </a:xfrm>
                    <a:prstGeom prst="rect">
                      <a:avLst/>
                    </a:prstGeom>
                  </pic:spPr>
                </pic:pic>
              </a:graphicData>
            </a:graphic>
          </wp:inline>
        </w:drawing>
      </w:r>
    </w:p>
    <w:p w14:paraId="391C190D" w14:textId="70E6DF42" w:rsidR="009F5A36" w:rsidRPr="0054421C" w:rsidRDefault="009F5A36" w:rsidP="009F5A36">
      <w:pPr>
        <w:tabs>
          <w:tab w:val="left" w:pos="993"/>
        </w:tabs>
        <w:spacing w:after="160"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Sex Workers reached with HIV prevention programs - defined package of service.</w:t>
      </w:r>
    </w:p>
    <w:p w14:paraId="05F9CB50" w14:textId="77777777" w:rsidR="009F5A36" w:rsidRPr="0054421C" w:rsidRDefault="009F5A36" w:rsidP="009F5A36">
      <w:pPr>
        <w:jc w:val="both"/>
        <w:rPr>
          <w:rFonts w:cs="Calibri"/>
          <w:b/>
          <w:bCs/>
        </w:rPr>
      </w:pPr>
    </w:p>
    <w:p w14:paraId="2D4D1D69" w14:textId="1B9212DF" w:rsidR="009F5A36" w:rsidRPr="0054421C" w:rsidRDefault="009F5A36" w:rsidP="009F5A36">
      <w:pPr>
        <w:spacing w:after="160" w:line="259" w:lineRule="auto"/>
        <w:jc w:val="both"/>
        <w:rPr>
          <w:rFonts w:eastAsia="Times New Roman" w:cs="Calibri"/>
          <w:color w:val="000000" w:themeColor="text1"/>
          <w:lang w:val="en-US"/>
        </w:rPr>
      </w:pPr>
      <w:r w:rsidRPr="0054421C">
        <w:rPr>
          <w:rFonts w:cs="Calibri"/>
          <w:color w:val="000000" w:themeColor="text1"/>
          <w:lang w:val="en-US"/>
        </w:rPr>
        <w:t xml:space="preserve">This indicator aims at ensuring provision of a defined package of services at each encounter between members of the KPs (Sex Workers) and the service providers. In the Zimbabwean context, a sex worker </w:t>
      </w:r>
      <w:r w:rsidRPr="0054421C">
        <w:rPr>
          <w:rFonts w:cs="Calibri"/>
          <w:color w:val="000000" w:themeColor="text1"/>
          <w:lang w:val="en-US"/>
        </w:rPr>
        <w:lastRenderedPageBreak/>
        <w:t xml:space="preserve">will be counted as "reached" if they are given the following defined minimum package: (1) SRH information i.e peer education, (2) Risk assessment, including HIV risk and STI/TB/GBV screening, and risk reduction counselling, (3) Offered reasonable access to condoms and lubricants, either directly provided by peer educators or made available through dispensing machines in hotspots and/or clinics </w:t>
      </w:r>
      <w:r w:rsidRPr="0054421C">
        <w:rPr>
          <w:rFonts w:eastAsia="Times New Roman" w:cs="Calibri"/>
          <w:color w:val="000000" w:themeColor="text1"/>
          <w:lang w:val="en-US"/>
        </w:rPr>
        <w:t xml:space="preserve">(4) Offered an HIV test if deemed relevant during the risk assessment, and provided the test if consent is given. </w:t>
      </w:r>
    </w:p>
    <w:p w14:paraId="026E1732" w14:textId="77777777" w:rsidR="009F5A36" w:rsidRPr="0054421C" w:rsidRDefault="009F5A36" w:rsidP="009F5A36">
      <w:pPr>
        <w:jc w:val="both"/>
        <w:rPr>
          <w:rFonts w:eastAsia="Times New Roman" w:cs="Calibri"/>
          <w:color w:val="000000" w:themeColor="text1"/>
        </w:rPr>
      </w:pPr>
      <w:r w:rsidRPr="0054421C">
        <w:rPr>
          <w:rFonts w:eastAsia="Times New Roman" w:cs="Calibri"/>
          <w:color w:val="000000" w:themeColor="text1"/>
          <w:lang w:val="en-US"/>
        </w:rPr>
        <w:t>For the reporting period January to December 2023, 77% (34,633/45,000) Sex Workers (SWs) were reached with the minimum package</w:t>
      </w:r>
      <w:r w:rsidRPr="0054421C">
        <w:rPr>
          <w:rFonts w:cs="Calibri"/>
          <w:lang w:val="en-US"/>
        </w:rPr>
        <w:t xml:space="preserve"> as compared to the set target of 56.8% (25,480/45,000) which resulted in an achievement ratio of 137%. The performance in 2023 was an increase by 19.1% as compared   to 57.9 (26,037/45,000) achieved in 2022.  The achievement ratio was as   30% increase compared to 107% achieved in 2022. </w:t>
      </w:r>
      <w:r w:rsidRPr="0054421C">
        <w:rPr>
          <w:rFonts w:eastAsia="Times New Roman" w:cs="Calibri"/>
          <w:color w:val="000000" w:themeColor="text1"/>
        </w:rPr>
        <w:t>The performance increase may be attributed to attributed to the intensified outreach activities including night and weekend outreach by the 12 static sites which were intensified from both static and highway mobile sites and leveraging of funding from PEPFAR supporting implementation of key population programs facilities. In addition, it may also be attributed to strategic mobilisation by micro planners in their hotspots without. The program has a total of 561 Micro-planners, 317 GF and   244 PEPFAR. CeSHHAR’s microplanners are resident in the hot spot sites continue to mobilize sex workers to come for HIV prevention package and HTS. The programme is being implemented in 12 static sites of which 75% (9) sites have combined funding from PEPFAR and Global Fund, a) whilst 3 (25%) sites - Kadoma, Karoyi and Chinhoyi - are the static sites supported with solely GF resources. 31 outreach sites were visited during the semester under review of which 6 outreach sites are co-funded by GF and PEPFAR and the remaining 25 are funded by Global Fund.</w:t>
      </w:r>
    </w:p>
    <w:p w14:paraId="6D3C386F" w14:textId="77777777" w:rsidR="009F5A36" w:rsidRPr="0054421C" w:rsidRDefault="009F5A36" w:rsidP="009F5A36">
      <w:pPr>
        <w:rPr>
          <w:rFonts w:cs="Calibri"/>
          <w:lang w:val="en-US"/>
        </w:rPr>
      </w:pPr>
    </w:p>
    <w:p w14:paraId="5C3D829D" w14:textId="4F3C0536" w:rsidR="009F5A36" w:rsidRPr="0054421C" w:rsidRDefault="009F5A36" w:rsidP="009F5A36">
      <w:pPr>
        <w:tabs>
          <w:tab w:val="left" w:pos="993"/>
        </w:tabs>
        <w:spacing w:after="160"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Sex Workers that have received an HIV test during the reporting period and know their results.</w:t>
      </w:r>
      <w:r w:rsidRPr="0054421C">
        <w:rPr>
          <w:rFonts w:cs="Calibri"/>
          <w:i/>
          <w:iCs/>
        </w:rPr>
        <w:t xml:space="preserve">                                                                                            </w:t>
      </w:r>
    </w:p>
    <w:p w14:paraId="3EC8ACC8" w14:textId="77777777" w:rsidR="009F5A36" w:rsidRPr="0054421C" w:rsidRDefault="009F5A36" w:rsidP="009F5A36">
      <w:pPr>
        <w:jc w:val="both"/>
        <w:rPr>
          <w:rFonts w:cs="Calibri"/>
        </w:rPr>
      </w:pPr>
      <w:r w:rsidRPr="0054421C">
        <w:rPr>
          <w:rFonts w:cs="Calibri"/>
        </w:rPr>
        <w:t>D</w:t>
      </w:r>
      <w:r w:rsidRPr="0054421C">
        <w:rPr>
          <w:rFonts w:cs="Calibri"/>
          <w:color w:val="000000" w:themeColor="text1"/>
        </w:rPr>
        <w:t xml:space="preserve">uring the reporting period 33,969 (130%) sex workers received an HIV test and know their HIV against the set target of 60% (15,606/26010) with an achievement ration of 217%. The performance was an increase of 19% as compared to 111% (28,787/26,010). The achievement ratio was an increase by 32% as compared to 185% achieved in 2022.  The reported results have been calculated based on resources invested in the sex work programme. GF and PEPFAR are implementing this activity within the same and/or similar geographical areas, providing services to the same KP/community, and using the same primary source documents for reporting. The programme is being implemented in 12 static sites of which 75% (9) sites received funding from both PEPFAR and Global Fund, whilst 3 (25%) sites – Kadoma, Karoi and Chinhoyi are supported by GF resources only. The same reason cited for good achievement in 2023 for prevention programs - defined package of service applies for the HTS. </w:t>
      </w:r>
    </w:p>
    <w:p w14:paraId="1C8A629F" w14:textId="234935C0" w:rsidR="009F5A36" w:rsidRPr="0054421C" w:rsidRDefault="009F5A36" w:rsidP="009F5A36">
      <w:pPr>
        <w:jc w:val="both"/>
        <w:rPr>
          <w:rFonts w:cs="Calibri"/>
          <w:color w:val="000000" w:themeColor="text1"/>
        </w:rPr>
      </w:pPr>
      <w:r w:rsidRPr="0054421C">
        <w:rPr>
          <w:rFonts w:cs="Calibri"/>
          <w:color w:val="000000" w:themeColor="text1"/>
        </w:rPr>
        <w:t xml:space="preserve">   </w:t>
      </w:r>
      <w:r w:rsidRPr="0054421C">
        <w:rPr>
          <w:rFonts w:cs="Calibri"/>
        </w:rPr>
        <w:br/>
      </w:r>
      <w:r w:rsidRPr="0054421C">
        <w:rPr>
          <w:rFonts w:eastAsia="Times New Roman" w:cs="Calibri"/>
          <w:b/>
          <w:bCs/>
          <w:kern w:val="32"/>
          <w:sz w:val="28"/>
          <w:szCs w:val="28"/>
          <w:lang w:val="en-US" w:bidi="en-US"/>
        </w:rPr>
        <w:t xml:space="preserve">Eligible sex workers who initiated oral antiretroviral PrEP during the reporting period </w:t>
      </w:r>
    </w:p>
    <w:p w14:paraId="03F62271" w14:textId="77777777" w:rsidR="009F5A36" w:rsidRPr="0054421C" w:rsidRDefault="009F5A36" w:rsidP="009F5A36">
      <w:pPr>
        <w:rPr>
          <w:rFonts w:cs="Calibri"/>
        </w:rPr>
      </w:pPr>
      <w:r w:rsidRPr="0054421C">
        <w:rPr>
          <w:rFonts w:cs="Calibri"/>
          <w:lang w:val="en-US"/>
        </w:rPr>
        <w:t xml:space="preserve"> </w:t>
      </w:r>
    </w:p>
    <w:p w14:paraId="1493F0C4" w14:textId="4CA0CCCC" w:rsidR="009F5A36" w:rsidRPr="0054421C" w:rsidRDefault="009F5A36" w:rsidP="009F5A36">
      <w:pPr>
        <w:jc w:val="both"/>
        <w:rPr>
          <w:rFonts w:eastAsia="Times New Roman" w:cs="Calibri"/>
        </w:rPr>
      </w:pPr>
      <w:r w:rsidRPr="0054421C">
        <w:rPr>
          <w:rFonts w:eastAsia="Times New Roman" w:cs="Calibri"/>
        </w:rPr>
        <w:t xml:space="preserve">This indicator assessed the availability and uptake of PrEP,  among high-risk groups like Sex Workers and who were eligible as per the national guideline.  </w:t>
      </w:r>
    </w:p>
    <w:p w14:paraId="0A884D06" w14:textId="77777777" w:rsidR="009F5A36" w:rsidRPr="0054421C" w:rsidRDefault="009F5A36" w:rsidP="009F5A36">
      <w:pPr>
        <w:jc w:val="both"/>
        <w:rPr>
          <w:rFonts w:eastAsia="Times New Roman" w:cs="Calibri"/>
        </w:rPr>
      </w:pPr>
    </w:p>
    <w:p w14:paraId="637BB4FA" w14:textId="1396671E" w:rsidR="009F5A36" w:rsidRPr="0054421C" w:rsidRDefault="009F5A36" w:rsidP="009F5A36">
      <w:pPr>
        <w:jc w:val="both"/>
        <w:rPr>
          <w:rFonts w:cs="Calibri"/>
          <w:color w:val="000000" w:themeColor="text1"/>
        </w:rPr>
      </w:pPr>
      <w:r w:rsidRPr="0054421C">
        <w:rPr>
          <w:rFonts w:cs="Calibri"/>
          <w:color w:val="000000" w:themeColor="text1"/>
        </w:rPr>
        <w:t xml:space="preserve"> During the reporting period about 8,714 Sex Worker were initiated on  </w:t>
      </w:r>
      <w:r w:rsidRPr="0054421C">
        <w:rPr>
          <w:rFonts w:cs="Calibri"/>
          <w:color w:val="000000" w:themeColor="text1"/>
          <w:lang w:val="en-US"/>
        </w:rPr>
        <w:t>oral antiretroviral PrEP</w:t>
      </w:r>
      <w:r w:rsidRPr="0054421C">
        <w:rPr>
          <w:rFonts w:cs="Calibri"/>
          <w:color w:val="000000" w:themeColor="text1"/>
        </w:rPr>
        <w:t>, showing a coverage of   33.5% out of a population of 26,010 Sex Workers, This is an increase by 7.2 (586) from 8,128</w:t>
      </w:r>
      <w:r w:rsidRPr="0054421C">
        <w:rPr>
          <w:rFonts w:eastAsia="Times New Roman" w:cs="Calibri"/>
        </w:rPr>
        <w:t xml:space="preserve"> Sex workers initiated on PrEP in 2022</w:t>
      </w:r>
      <w:r w:rsidRPr="0054421C">
        <w:rPr>
          <w:rFonts w:cs="Calibri"/>
          <w:color w:val="000000" w:themeColor="text1"/>
        </w:rPr>
        <w:t xml:space="preserve"> the achievement ratio was 67.0% a decrease by 19.1% compared to 86.1% achieved in 2022.</w:t>
      </w:r>
    </w:p>
    <w:p w14:paraId="1BDAD9AD" w14:textId="708688E6" w:rsidR="009F5A36" w:rsidRPr="0054421C" w:rsidRDefault="009F5A36" w:rsidP="009F5A36">
      <w:pPr>
        <w:jc w:val="both"/>
        <w:rPr>
          <w:rFonts w:cs="Calibri"/>
          <w:color w:val="000000" w:themeColor="text1"/>
        </w:rPr>
      </w:pPr>
      <w:r w:rsidRPr="0054421C">
        <w:rPr>
          <w:rFonts w:cs="Calibri"/>
        </w:rPr>
        <w:t>D</w:t>
      </w:r>
      <w:r w:rsidRPr="0054421C">
        <w:rPr>
          <w:rFonts w:cs="Calibri"/>
          <w:color w:val="000000" w:themeColor="text1"/>
        </w:rPr>
        <w:t xml:space="preserve">uring the last year of the grant a total of 19,870 tested negative as compared to 26, 620 showing an increase by 44% on those tested negative in 2023. Out of those who tested negative 16,500 were </w:t>
      </w:r>
      <w:r w:rsidRPr="0054421C">
        <w:rPr>
          <w:rFonts w:cs="Calibri"/>
          <w:color w:val="000000" w:themeColor="text1"/>
        </w:rPr>
        <w:lastRenderedPageBreak/>
        <w:t>screened for PrEP  and 14,673 were found to be eligible for PrEP.  Out of the Sex Workers who were found eligible for PrEP in 2023 about 8,714 were initiated on PreP as compared to 11,163 showing an initiation decrease in 2023 by 28% (2,449). About 1,930 sex Workers tested positive in 2023 as compared to 2,177 showing a decrease by 12.8 (247) Sex workers who tested positive in 2023.</w:t>
      </w:r>
    </w:p>
    <w:p w14:paraId="35DD892E" w14:textId="77777777" w:rsidR="009F5A36" w:rsidRPr="0054421C" w:rsidRDefault="009F5A36" w:rsidP="009F5A36">
      <w:pPr>
        <w:jc w:val="both"/>
        <w:rPr>
          <w:rFonts w:cs="Calibri"/>
          <w:color w:val="000000" w:themeColor="text1"/>
        </w:rPr>
      </w:pPr>
    </w:p>
    <w:p w14:paraId="0EE4808E" w14:textId="323A6589" w:rsidR="009F5A36" w:rsidRPr="0054421C" w:rsidRDefault="009F5A36" w:rsidP="009F5A36">
      <w:pPr>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Men who have sex with men (MSM) reached with HIV prevention programs - defined package of services.</w:t>
      </w:r>
    </w:p>
    <w:p w14:paraId="6F248F11" w14:textId="77777777" w:rsidR="009F5A36" w:rsidRPr="0054421C" w:rsidRDefault="009F5A36" w:rsidP="009F5A36">
      <w:pPr>
        <w:jc w:val="both"/>
        <w:rPr>
          <w:rFonts w:eastAsia="Times New Roman" w:cs="Calibri"/>
          <w:b/>
          <w:bCs/>
          <w:kern w:val="32"/>
          <w:sz w:val="28"/>
          <w:szCs w:val="28"/>
          <w:lang w:val="en-US" w:bidi="en-US"/>
        </w:rPr>
      </w:pPr>
    </w:p>
    <w:p w14:paraId="689163F4" w14:textId="77777777" w:rsidR="009F5A36" w:rsidRPr="0054421C" w:rsidRDefault="009F5A36" w:rsidP="009F5A36">
      <w:pPr>
        <w:rPr>
          <w:rFonts w:cs="Calibri"/>
        </w:rPr>
      </w:pPr>
    </w:p>
    <w:p w14:paraId="2CB46D52" w14:textId="77777777" w:rsidR="009F5A36" w:rsidRPr="0054421C" w:rsidRDefault="009F5A36" w:rsidP="009F5A36">
      <w:pPr>
        <w:jc w:val="both"/>
        <w:rPr>
          <w:rFonts w:eastAsia="Times New Roman" w:cs="Calibri"/>
          <w:color w:val="FF0000"/>
        </w:rPr>
      </w:pPr>
      <w:r w:rsidRPr="0054421C">
        <w:rPr>
          <w:rFonts w:eastAsia="Times New Roman" w:cs="Calibri"/>
        </w:rPr>
        <w:t>The Men who have sex with Men (MSM) programme is running in 3 Drop-in-Centers (DICs) that are under Gays and Lesbians of Zimbabwe (GALZ) covering the Northeastern region of Zimbabwe and 2 drop-in centers under Sexual Rights Centres covering the Midlands and Southern region of Zimbabwe. The MSM   programme is tracked by indicators that measures the performance of HIV prevention programs among Key Populations by monitoring men having sex with men who were reached with comprehensive HIV prevention packages to influence reduction of the risk of HIV transmission. MSM tested and received their results and MSM initiated on PrEP during the reporting period. The performance of the three MSM indicators is shown as in the figure15 below</w:t>
      </w:r>
    </w:p>
    <w:p w14:paraId="20D2A8ED" w14:textId="77777777" w:rsidR="009F5A36" w:rsidRPr="0054421C" w:rsidRDefault="009F5A36" w:rsidP="009F5A36">
      <w:pPr>
        <w:jc w:val="both"/>
        <w:rPr>
          <w:rFonts w:eastAsia="Times New Roman" w:cs="Calibri"/>
          <w:color w:val="FF0000"/>
        </w:rPr>
      </w:pPr>
    </w:p>
    <w:p w14:paraId="4CA7402C" w14:textId="77777777" w:rsidR="009F5A36" w:rsidRPr="0054421C" w:rsidRDefault="009F5A36" w:rsidP="009F5A36">
      <w:pPr>
        <w:jc w:val="both"/>
        <w:rPr>
          <w:rFonts w:eastAsia="Times New Roman" w:cs="Calibri"/>
        </w:rPr>
      </w:pPr>
      <w:r w:rsidRPr="0054421C">
        <w:rPr>
          <w:rFonts w:eastAsia="Times New Roman" w:cs="Calibri"/>
        </w:rPr>
        <w:t>Figure 15 MSM programme indicator performance</w:t>
      </w:r>
    </w:p>
    <w:p w14:paraId="4755BB0A" w14:textId="77777777" w:rsidR="009F5A36" w:rsidRPr="0054421C" w:rsidRDefault="009F5A36" w:rsidP="009F5A36">
      <w:pPr>
        <w:rPr>
          <w:rFonts w:cs="Calibri"/>
        </w:rPr>
      </w:pPr>
      <w:r w:rsidRPr="0054421C">
        <w:rPr>
          <w:rFonts w:cs="Calibri"/>
          <w:noProof/>
        </w:rPr>
        <w:drawing>
          <wp:inline distT="0" distB="0" distL="0" distR="0" wp14:anchorId="378AFCCC" wp14:editId="3736E769">
            <wp:extent cx="5690196" cy="3423181"/>
            <wp:effectExtent l="0" t="0" r="0" b="0"/>
            <wp:docPr id="1085449790" name="Picture 1085449790"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49790" name="Picture 1085449790" descr="A graph of a bar chart&#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5690196" cy="3423181"/>
                    </a:xfrm>
                    <a:prstGeom prst="rect">
                      <a:avLst/>
                    </a:prstGeom>
                  </pic:spPr>
                </pic:pic>
              </a:graphicData>
            </a:graphic>
          </wp:inline>
        </w:drawing>
      </w:r>
    </w:p>
    <w:p w14:paraId="3EF54D6B" w14:textId="77777777" w:rsidR="009F5A36" w:rsidRPr="0054421C" w:rsidRDefault="009F5A36" w:rsidP="009F5A36">
      <w:pPr>
        <w:rPr>
          <w:rFonts w:cs="Calibri"/>
          <w:lang w:val="en-US"/>
        </w:rPr>
      </w:pPr>
    </w:p>
    <w:p w14:paraId="385A15AA" w14:textId="4202E2AB" w:rsidR="009F5A36" w:rsidRPr="0054421C" w:rsidRDefault="009F5A36" w:rsidP="009F5A36">
      <w:pPr>
        <w:jc w:val="both"/>
        <w:rPr>
          <w:rFonts w:eastAsia="Times New Roman" w:cs="Calibri"/>
          <w:b/>
          <w:bCs/>
          <w:kern w:val="32"/>
          <w:sz w:val="28"/>
          <w:szCs w:val="28"/>
          <w:lang w:val="en-US" w:bidi="en-US"/>
        </w:rPr>
      </w:pPr>
      <w:bookmarkStart w:id="54" w:name="_Hlk106247518"/>
      <w:bookmarkEnd w:id="54"/>
      <w:r w:rsidRPr="0054421C">
        <w:rPr>
          <w:rFonts w:eastAsia="Times New Roman" w:cs="Calibri"/>
          <w:b/>
          <w:bCs/>
          <w:kern w:val="32"/>
          <w:sz w:val="28"/>
          <w:szCs w:val="28"/>
          <w:lang w:val="en-US" w:bidi="en-US"/>
        </w:rPr>
        <w:t>Men (MSMs) were reached with HIV prevention programs - defined package of services</w:t>
      </w:r>
    </w:p>
    <w:p w14:paraId="72FDDB58" w14:textId="77777777" w:rsidR="009F5A36" w:rsidRPr="0054421C" w:rsidRDefault="009F5A36" w:rsidP="009F5A36">
      <w:pPr>
        <w:jc w:val="both"/>
        <w:rPr>
          <w:rFonts w:eastAsia="Times New Roman" w:cs="Calibri"/>
          <w:lang w:val="en-US"/>
        </w:rPr>
      </w:pPr>
    </w:p>
    <w:p w14:paraId="0FD4AED7" w14:textId="77777777" w:rsidR="009F5A36" w:rsidRPr="0054421C" w:rsidRDefault="009F5A36" w:rsidP="009F5A36">
      <w:pPr>
        <w:spacing w:after="160" w:line="259" w:lineRule="auto"/>
        <w:jc w:val="both"/>
        <w:rPr>
          <w:rFonts w:eastAsia="Times New Roman" w:cs="Calibri"/>
          <w:color w:val="FF0000"/>
        </w:rPr>
      </w:pPr>
      <w:r w:rsidRPr="0054421C">
        <w:rPr>
          <w:rFonts w:eastAsia="Times New Roman" w:cs="Calibri"/>
          <w:lang w:val="en-US"/>
        </w:rPr>
        <w:t>This indicator aims at ensuring provision of a defined package of services at each encounter between members of the KPs and the service providers.</w:t>
      </w:r>
      <w:r w:rsidRPr="0054421C">
        <w:rPr>
          <w:rFonts w:cs="Calibri"/>
          <w:color w:val="000000" w:themeColor="text1"/>
          <w:lang w:val="en-US"/>
        </w:rPr>
        <w:t xml:space="preserve"> In the Zimbabwean context, t</w:t>
      </w:r>
      <w:r w:rsidRPr="0054421C">
        <w:rPr>
          <w:rFonts w:eastAsia="Times New Roman" w:cs="Calibri"/>
        </w:rPr>
        <w:t>he minimum comprehensive package is defined as when an MSM is reached by at least two of the following, a) brief sexuality counselling, b) behavioural interventions to support risk reduction, c) mental-health services, d) psychosocial counselling, e) support, and f) treatment Adherence counselling</w:t>
      </w:r>
    </w:p>
    <w:p w14:paraId="6D4428EC" w14:textId="77777777" w:rsidR="009F5A36" w:rsidRPr="0054421C" w:rsidRDefault="009F5A36" w:rsidP="009F5A36">
      <w:pPr>
        <w:spacing w:after="160"/>
        <w:jc w:val="both"/>
        <w:rPr>
          <w:rFonts w:eastAsia="Times New Roman" w:cs="Calibri"/>
          <w:color w:val="000000" w:themeColor="text1"/>
          <w:lang w:val="en-US"/>
        </w:rPr>
      </w:pPr>
    </w:p>
    <w:p w14:paraId="6AE2D620" w14:textId="77777777" w:rsidR="009F5A36" w:rsidRPr="0054421C" w:rsidRDefault="009F5A36" w:rsidP="009F5A36">
      <w:pPr>
        <w:jc w:val="both"/>
        <w:rPr>
          <w:rFonts w:eastAsia="Times New Roman" w:cs="Calibri"/>
          <w:color w:val="000000" w:themeColor="text1"/>
        </w:rPr>
      </w:pPr>
      <w:r w:rsidRPr="0054421C">
        <w:rPr>
          <w:rFonts w:eastAsia="Times New Roman" w:cs="Calibri"/>
          <w:color w:val="000000" w:themeColor="text1"/>
          <w:lang w:val="en-US"/>
        </w:rPr>
        <w:t>For the reporting period January to December 2023, 48.1% (11,229/23,326) Men having Sex with Men (MSMs) were reached with</w:t>
      </w:r>
      <w:r w:rsidRPr="0054421C">
        <w:rPr>
          <w:rFonts w:eastAsia="Times New Roman" w:cs="Calibri"/>
          <w:lang w:val="en-US"/>
        </w:rPr>
        <w:t xml:space="preserve"> HIV prevention programs - defined package of services </w:t>
      </w:r>
      <w:r w:rsidRPr="0054421C">
        <w:rPr>
          <w:rFonts w:cs="Calibri"/>
          <w:lang w:val="en-US"/>
        </w:rPr>
        <w:t>as compared to the set target of 37.5 % (8,748/23,326 which resulted in an achievement ratio of 126.7%. The performance in 2023 was an increase by17.5 % as compared   to 30.6% (7,141</w:t>
      </w:r>
      <w:r w:rsidRPr="0054421C">
        <w:rPr>
          <w:rFonts w:eastAsia="Times New Roman" w:cs="Calibri"/>
          <w:color w:val="000000" w:themeColor="text1"/>
          <w:lang w:val="en-US"/>
        </w:rPr>
        <w:t>/23,326</w:t>
      </w:r>
      <w:r w:rsidRPr="0054421C">
        <w:rPr>
          <w:rFonts w:cs="Calibri"/>
          <w:lang w:val="en-US"/>
        </w:rPr>
        <w:t xml:space="preserve">) achieved in 2022.The achievement ratio was a 30% increase compared to 107% achieved in 2022. </w:t>
      </w:r>
      <w:r w:rsidRPr="0054421C">
        <w:rPr>
          <w:rFonts w:eastAsia="Times New Roman" w:cs="Calibri"/>
          <w:color w:val="000000" w:themeColor="text1"/>
        </w:rPr>
        <w:t>The performance increase may be attributed to significant increase in year 3 reporting period could be explained by an acceleration plan which was implemented during the reporting period. The implementing partners conducted high volume activities which reached out to MSM in large numbers. These activities were the Proud to serve Campaign, SRHR Dialogues, community health outreaches and weekly clinics conducted in partnership with Wilkins Hospital in Harare, CeSHHAR clinics in Mutare, Masvingo, PSH in Gweru and Bulawayo.</w:t>
      </w:r>
    </w:p>
    <w:p w14:paraId="1B3D7526" w14:textId="77777777" w:rsidR="009F5A36" w:rsidRPr="0054421C" w:rsidRDefault="009F5A36" w:rsidP="009F5A36">
      <w:pPr>
        <w:jc w:val="both"/>
        <w:rPr>
          <w:rFonts w:eastAsia="Arial" w:cs="Calibri"/>
          <w:color w:val="000000" w:themeColor="text1"/>
          <w:sz w:val="24"/>
          <w:szCs w:val="24"/>
        </w:rPr>
      </w:pPr>
    </w:p>
    <w:p w14:paraId="3D2BFE60" w14:textId="2D990663" w:rsidR="009F5A36" w:rsidRPr="0054421C" w:rsidRDefault="009F5A36" w:rsidP="009F5A36">
      <w:pPr>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Men who have sex with men that have received an HIV test during the reporting period and know their results.</w:t>
      </w:r>
    </w:p>
    <w:p w14:paraId="5BCA7EAB" w14:textId="77777777" w:rsidR="009F5A36" w:rsidRPr="0054421C" w:rsidRDefault="009F5A36" w:rsidP="009F5A36">
      <w:pPr>
        <w:rPr>
          <w:rFonts w:eastAsia="Times New Roman" w:cs="Calibri"/>
          <w:b/>
          <w:bCs/>
          <w:color w:val="000000" w:themeColor="text1"/>
        </w:rPr>
      </w:pPr>
    </w:p>
    <w:p w14:paraId="026A3F24" w14:textId="703099FE" w:rsidR="009F5A36" w:rsidRPr="0054421C" w:rsidRDefault="009F5A36" w:rsidP="009F5A36">
      <w:pPr>
        <w:jc w:val="both"/>
        <w:rPr>
          <w:rFonts w:cs="Calibri"/>
          <w:lang w:val="en-US"/>
        </w:rPr>
      </w:pPr>
      <w:r w:rsidRPr="0054421C">
        <w:rPr>
          <w:rFonts w:cs="Calibri"/>
          <w:lang w:val="en-US"/>
        </w:rPr>
        <w:t>The indicator measures progress made in providing HIV testing services to MSMs. Targeted testing and counselling in locations and population groups with the highest risk and disease burden as one of the most efficient ways of reaching out to PLHIV and to ensure that they know their status. This indicator measures the effectiveness of HIV interventions targeting populations at higher risk of HIV infection.</w:t>
      </w:r>
    </w:p>
    <w:p w14:paraId="4104F376" w14:textId="77777777" w:rsidR="009F5A36" w:rsidRPr="0054421C" w:rsidRDefault="009F5A36" w:rsidP="009F5A36">
      <w:pPr>
        <w:rPr>
          <w:rFonts w:cs="Calibri"/>
          <w:i/>
          <w:iCs/>
        </w:rPr>
      </w:pPr>
      <w:r w:rsidRPr="0054421C">
        <w:rPr>
          <w:rFonts w:cs="Calibri"/>
          <w:i/>
          <w:iCs/>
        </w:rPr>
        <w:t xml:space="preserve">                                                                                                     </w:t>
      </w:r>
    </w:p>
    <w:p w14:paraId="75FCD639" w14:textId="2AF5FB70" w:rsidR="009F5A36" w:rsidRPr="0054421C" w:rsidRDefault="009F5A36" w:rsidP="009F5A36">
      <w:pPr>
        <w:jc w:val="both"/>
        <w:rPr>
          <w:rFonts w:cs="Calibri"/>
          <w:color w:val="000000" w:themeColor="text1"/>
        </w:rPr>
      </w:pPr>
      <w:r w:rsidRPr="0054421C">
        <w:rPr>
          <w:rFonts w:cs="Calibri"/>
        </w:rPr>
        <w:t>D</w:t>
      </w:r>
      <w:r w:rsidRPr="0054421C">
        <w:rPr>
          <w:rFonts w:cs="Calibri"/>
          <w:color w:val="000000" w:themeColor="text1"/>
        </w:rPr>
        <w:t xml:space="preserve">uring the reporting period 13.4% (2 460/18,404) MSM received an HIV test and knew their HIV against the set target of 34% (6,134/18,40) with an achievement ratio of 39.4%. The performance was an increase of 2.7 % as compared to 10.7% (1,978/18,404) achieved in 2022. The achievement ratio was an increase by 6 % as compared to 33.4% achieved in 2022.  </w:t>
      </w:r>
    </w:p>
    <w:p w14:paraId="7FB3502C" w14:textId="77777777" w:rsidR="009F5A36" w:rsidRPr="0054421C" w:rsidRDefault="009F5A36" w:rsidP="009F5A36">
      <w:pPr>
        <w:jc w:val="both"/>
        <w:rPr>
          <w:rFonts w:cs="Calibri"/>
          <w:color w:val="000000" w:themeColor="text1"/>
        </w:rPr>
      </w:pPr>
    </w:p>
    <w:p w14:paraId="7ACB0018" w14:textId="77777777" w:rsidR="009F5A36" w:rsidRPr="0054421C" w:rsidRDefault="009F5A36" w:rsidP="009F5A36">
      <w:pPr>
        <w:jc w:val="both"/>
        <w:rPr>
          <w:rFonts w:cs="Calibri"/>
          <w:color w:val="000000" w:themeColor="text1"/>
        </w:rPr>
      </w:pPr>
      <w:r w:rsidRPr="0054421C">
        <w:rPr>
          <w:rFonts w:cs="Calibri"/>
          <w:color w:val="000000" w:themeColor="text1"/>
        </w:rPr>
        <w:t>The main reason for the slight increase in year 3 could be explained by the implementation of acceleration plan through outreach activities twice during the reporting period in the 25 outreach sites by both GALZ and SRC after a delay of 44 days that occurred during Q9 when UNFPA delayed disbursement to IPs. The, implementing partners conducted high volume activities which resulted in reaching out to MSM in large numbers. In GC7 the bureaucratic structure which was resulting in delays in financial disbursement has been removed. Funds will be disbursed to NAC by (PR) and from NAC (SR) to KP partners. The Country put a strategy and activities to improve the performance of this indicator in GC7. MSM clients prefer HIV Self-tests and not the rapid blood-based HIV test. As a result, for HIVST was excluded from the HTS reported in line with the country’s reporting guidelines.</w:t>
      </w:r>
    </w:p>
    <w:p w14:paraId="299BF3B1" w14:textId="0CF54A41" w:rsidR="009F5A36" w:rsidRPr="0054421C" w:rsidRDefault="009F5A36" w:rsidP="009F5A36">
      <w:pPr>
        <w:jc w:val="both"/>
        <w:rPr>
          <w:rFonts w:cs="Calibri"/>
          <w:color w:val="000000" w:themeColor="text1"/>
        </w:rPr>
      </w:pPr>
    </w:p>
    <w:p w14:paraId="5EE0989A" w14:textId="65F51D5E" w:rsidR="009F5A36" w:rsidRPr="0054421C" w:rsidRDefault="009F5A36" w:rsidP="009F5A36">
      <w:pPr>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 xml:space="preserve">Eligible MSM who initiated oral antiretroviral PrEP during the reporting period </w:t>
      </w:r>
    </w:p>
    <w:p w14:paraId="694B3AD6" w14:textId="77777777" w:rsidR="009F5A36" w:rsidRPr="0054421C" w:rsidRDefault="009F5A36" w:rsidP="009F5A36">
      <w:pPr>
        <w:rPr>
          <w:rFonts w:cs="Calibri"/>
        </w:rPr>
      </w:pPr>
      <w:r w:rsidRPr="0054421C">
        <w:rPr>
          <w:rFonts w:cs="Calibri"/>
          <w:lang w:val="en-US"/>
        </w:rPr>
        <w:t xml:space="preserve"> </w:t>
      </w:r>
    </w:p>
    <w:p w14:paraId="061D1D5B" w14:textId="73017E66" w:rsidR="009F5A36" w:rsidRPr="0054421C" w:rsidRDefault="009F5A36" w:rsidP="009F5A36">
      <w:pPr>
        <w:jc w:val="both"/>
        <w:rPr>
          <w:rFonts w:cs="Calibri"/>
          <w:color w:val="000000" w:themeColor="text1"/>
        </w:rPr>
      </w:pPr>
      <w:r w:rsidRPr="0054421C">
        <w:rPr>
          <w:rFonts w:eastAsia="Times New Roman" w:cs="Calibri"/>
        </w:rPr>
        <w:t>This indicator assessed the availability and uptake of PrEP,  among high-risk groups  and who were eligible based on the national guideline. f</w:t>
      </w:r>
      <w:r w:rsidRPr="0054421C">
        <w:rPr>
          <w:rFonts w:cs="Calibri"/>
        </w:rPr>
        <w:t>D</w:t>
      </w:r>
      <w:r w:rsidRPr="0054421C">
        <w:rPr>
          <w:rFonts w:cs="Calibri"/>
          <w:color w:val="000000" w:themeColor="text1"/>
        </w:rPr>
        <w:t>uring the last year of the grant a total of 2,348 as compared to 1,939 who tested negative in 2022 showing an increase by 21% (409) in   2023. Out of those who tested negative   2,175 were screened for PrEP  and 1,858 were found to be eligible for PrEP.  Out of the MSM who were found eligible for PrEP in 2023   about 1,478 were initiated on PreP as compared to 930 showing an initiation decrease in 2023 by 58.9% (578). About 112 MSM tested positive in 2023 as compared to 38 showing an increase by 189.7% (74) Sex workers who tested positive in 2023. All the 112 MSM who tested positive were initiated on ART.</w:t>
      </w:r>
    </w:p>
    <w:p w14:paraId="442D48E3" w14:textId="77777777" w:rsidR="007568FE" w:rsidRPr="0054421C" w:rsidRDefault="007568FE" w:rsidP="009F5A36">
      <w:pPr>
        <w:jc w:val="both"/>
        <w:rPr>
          <w:rFonts w:cs="Calibri"/>
          <w:color w:val="000000" w:themeColor="text1"/>
        </w:rPr>
      </w:pPr>
    </w:p>
    <w:p w14:paraId="0C119753" w14:textId="143F5279" w:rsidR="00EA515F" w:rsidRPr="0054421C" w:rsidRDefault="002C3EE7" w:rsidP="00962BE3">
      <w:pPr>
        <w:pStyle w:val="Heading2"/>
        <w:rPr>
          <w:rFonts w:ascii="Calibri" w:hAnsi="Calibri" w:cs="Calibri"/>
          <w:b w:val="0"/>
          <w:bCs/>
        </w:rPr>
      </w:pPr>
      <w:bookmarkStart w:id="55" w:name="_Toc167910650"/>
      <w:r w:rsidRPr="0054421C">
        <w:rPr>
          <w:rFonts w:ascii="Calibri" w:hAnsi="Calibri" w:cs="Calibri"/>
          <w:b w:val="0"/>
          <w:bCs/>
        </w:rPr>
        <w:lastRenderedPageBreak/>
        <w:t>5.2.</w:t>
      </w:r>
      <w:r w:rsidR="005D4B34" w:rsidRPr="0054421C">
        <w:rPr>
          <w:rFonts w:ascii="Calibri" w:hAnsi="Calibri" w:cs="Calibri"/>
          <w:b w:val="0"/>
          <w:bCs/>
        </w:rPr>
        <w:t>5</w:t>
      </w:r>
      <w:r w:rsidRPr="0054421C">
        <w:rPr>
          <w:rFonts w:ascii="Calibri" w:hAnsi="Calibri" w:cs="Calibri"/>
          <w:b w:val="0"/>
          <w:bCs/>
        </w:rPr>
        <w:t xml:space="preserve"> </w:t>
      </w:r>
      <w:r w:rsidR="5A73A420" w:rsidRPr="0054421C">
        <w:rPr>
          <w:rFonts w:ascii="Calibri" w:hAnsi="Calibri" w:cs="Calibri"/>
          <w:b w:val="0"/>
          <w:bCs/>
        </w:rPr>
        <w:t>Performance of RSSH indicators</w:t>
      </w:r>
      <w:bookmarkEnd w:id="55"/>
      <w:r w:rsidR="5A73A420" w:rsidRPr="0054421C">
        <w:rPr>
          <w:rFonts w:ascii="Calibri" w:hAnsi="Calibri" w:cs="Calibri"/>
          <w:b w:val="0"/>
          <w:bCs/>
        </w:rPr>
        <w:t xml:space="preserve"> </w:t>
      </w:r>
    </w:p>
    <w:p w14:paraId="7B5BB349" w14:textId="39E6B7D7" w:rsidR="00EA515F" w:rsidRPr="0054421C" w:rsidRDefault="2FBC6717" w:rsidP="110607D5">
      <w:pPr>
        <w:jc w:val="both"/>
        <w:rPr>
          <w:rFonts w:cs="Calibri"/>
        </w:rPr>
      </w:pPr>
      <w:r w:rsidRPr="0054421C">
        <w:rPr>
          <w:rFonts w:eastAsia="Times New Roman" w:cs="Calibri"/>
          <w:sz w:val="24"/>
          <w:szCs w:val="24"/>
        </w:rPr>
        <w:t xml:space="preserve"> </w:t>
      </w:r>
    </w:p>
    <w:p w14:paraId="6411AE7F" w14:textId="2AC501AF" w:rsidR="00EA515F" w:rsidRPr="0054421C" w:rsidRDefault="286792E8" w:rsidP="110607D5">
      <w:pPr>
        <w:spacing w:after="160"/>
        <w:jc w:val="both"/>
        <w:rPr>
          <w:rFonts w:cs="Calibri"/>
        </w:rPr>
      </w:pPr>
      <w:r w:rsidRPr="0054421C">
        <w:rPr>
          <w:rFonts w:eastAsia="Times New Roman" w:cs="Calibri"/>
          <w:sz w:val="24"/>
          <w:szCs w:val="24"/>
        </w:rPr>
        <w:t xml:space="preserve">In year 3 UNDP continued supporting  implementation of the </w:t>
      </w:r>
      <w:r w:rsidR="280C426B" w:rsidRPr="0054421C">
        <w:rPr>
          <w:rFonts w:eastAsia="Times New Roman" w:cs="Calibri"/>
          <w:sz w:val="24"/>
          <w:szCs w:val="24"/>
        </w:rPr>
        <w:t>5</w:t>
      </w:r>
      <w:r w:rsidRPr="0054421C">
        <w:rPr>
          <w:rFonts w:eastAsia="Times New Roman" w:cs="Calibri"/>
          <w:sz w:val="24"/>
          <w:szCs w:val="24"/>
        </w:rPr>
        <w:t xml:space="preserve">  RSSH, PSM indicators  and these were  PSM-3 Percentage of health facilities providing diagnostic services with tracer items available on the day of the visit or day of reporting PSM-4 Percentage of health facilities with tracer medicines for the three diseases available on the day of the visit or day of reporting  PSM-7 Percentage of health product batches for the three diseases tested for quality in line with Global Fund Quality Assurance policy</w:t>
      </w:r>
      <w:r w:rsidR="1A05EA9D" w:rsidRPr="0054421C">
        <w:rPr>
          <w:rFonts w:eastAsia="Times New Roman" w:cs="Calibri"/>
          <w:sz w:val="24"/>
          <w:szCs w:val="24"/>
        </w:rPr>
        <w:t>,</w:t>
      </w:r>
      <w:r w:rsidRPr="0054421C">
        <w:rPr>
          <w:rFonts w:eastAsia="Times New Roman" w:cs="Calibri"/>
          <w:sz w:val="24"/>
          <w:szCs w:val="24"/>
        </w:rPr>
        <w:t xml:space="preserve"> . The performance of the indicators is as given in the below table</w:t>
      </w:r>
    </w:p>
    <w:p w14:paraId="40F0D72A" w14:textId="4E723E5E" w:rsidR="00EA515F" w:rsidRPr="0054421C" w:rsidRDefault="2FBC6717" w:rsidP="110607D5">
      <w:pPr>
        <w:jc w:val="both"/>
        <w:rPr>
          <w:rFonts w:cs="Calibri"/>
        </w:rPr>
      </w:pPr>
      <w:r w:rsidRPr="0054421C">
        <w:rPr>
          <w:rFonts w:eastAsia="Times New Roman" w:cs="Calibri"/>
          <w:color w:val="000000" w:themeColor="text1"/>
          <w:sz w:val="24"/>
          <w:szCs w:val="24"/>
          <w:lang w:val="en-US"/>
        </w:rPr>
        <w:t xml:space="preserve"> </w:t>
      </w:r>
    </w:p>
    <w:p w14:paraId="36B18CFE" w14:textId="6999C73C" w:rsidR="00C10220" w:rsidRPr="0054421C" w:rsidRDefault="00C10220" w:rsidP="00C10220">
      <w:pPr>
        <w:pStyle w:val="Caption"/>
        <w:keepNext/>
        <w:jc w:val="both"/>
        <w:rPr>
          <w:rFonts w:ascii="Calibri" w:hAnsi="Calibri" w:cs="Calibri"/>
        </w:rPr>
      </w:pPr>
      <w:bookmarkStart w:id="56" w:name="_Toc167853104"/>
      <w:r w:rsidRPr="0054421C">
        <w:rPr>
          <w:rFonts w:ascii="Calibri" w:hAnsi="Calibri" w:cs="Calibri"/>
        </w:rPr>
        <w:t xml:space="preserve">Table </w:t>
      </w:r>
      <w:r w:rsidRPr="0054421C">
        <w:rPr>
          <w:rFonts w:ascii="Calibri" w:hAnsi="Calibri" w:cs="Calibri"/>
        </w:rPr>
        <w:fldChar w:fldCharType="begin"/>
      </w:r>
      <w:r w:rsidRPr="0054421C">
        <w:rPr>
          <w:rFonts w:ascii="Calibri" w:hAnsi="Calibri" w:cs="Calibri"/>
        </w:rPr>
        <w:instrText xml:space="preserve"> SEQ Table \* ARABIC </w:instrText>
      </w:r>
      <w:r w:rsidRPr="0054421C">
        <w:rPr>
          <w:rFonts w:ascii="Calibri" w:hAnsi="Calibri" w:cs="Calibri"/>
        </w:rPr>
        <w:fldChar w:fldCharType="separate"/>
      </w:r>
      <w:r w:rsidR="00A07181" w:rsidRPr="0054421C">
        <w:rPr>
          <w:rFonts w:ascii="Calibri" w:hAnsi="Calibri" w:cs="Calibri"/>
          <w:noProof/>
        </w:rPr>
        <w:t>7</w:t>
      </w:r>
      <w:r w:rsidRPr="0054421C">
        <w:rPr>
          <w:rFonts w:ascii="Calibri" w:hAnsi="Calibri" w:cs="Calibri"/>
        </w:rPr>
        <w:fldChar w:fldCharType="end"/>
      </w:r>
      <w:r w:rsidRPr="0054421C">
        <w:rPr>
          <w:rFonts w:ascii="Calibri" w:hAnsi="Calibri" w:cs="Calibri"/>
        </w:rPr>
        <w:t xml:space="preserve"> Performance of RSSH Indicators 2023</w:t>
      </w:r>
      <w:bookmarkEnd w:id="56"/>
    </w:p>
    <w:p w14:paraId="42B825A7" w14:textId="0ADA1FE8" w:rsidR="00EA515F" w:rsidRPr="0054421C" w:rsidRDefault="00EA515F" w:rsidP="110607D5">
      <w:pPr>
        <w:jc w:val="both"/>
        <w:rPr>
          <w:rFonts w:cs="Calibri"/>
        </w:rPr>
      </w:pPr>
    </w:p>
    <w:tbl>
      <w:tblPr>
        <w:tblW w:w="964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52"/>
        <w:gridCol w:w="1704"/>
        <w:gridCol w:w="1689"/>
        <w:gridCol w:w="1595"/>
      </w:tblGrid>
      <w:tr w:rsidR="110607D5" w:rsidRPr="0054421C" w14:paraId="7CC58618" w14:textId="77777777" w:rsidTr="00BA2782">
        <w:trPr>
          <w:trHeight w:val="322"/>
        </w:trPr>
        <w:tc>
          <w:tcPr>
            <w:tcW w:w="4652" w:type="dxa"/>
            <w:tcBorders>
              <w:top w:val="single" w:sz="8" w:space="0" w:color="auto"/>
              <w:left w:val="single" w:sz="8" w:space="0" w:color="auto"/>
              <w:bottom w:val="single" w:sz="8" w:space="0" w:color="auto"/>
              <w:right w:val="single" w:sz="8" w:space="0" w:color="auto"/>
            </w:tcBorders>
            <w:shd w:val="clear" w:color="auto" w:fill="4472C4" w:themeFill="accent1"/>
          </w:tcPr>
          <w:p w14:paraId="6131B119" w14:textId="5DBBE524" w:rsidR="110607D5" w:rsidRPr="0054421C" w:rsidRDefault="110607D5" w:rsidP="110607D5">
            <w:pPr>
              <w:jc w:val="center"/>
              <w:rPr>
                <w:rFonts w:cs="Calibri"/>
              </w:rPr>
            </w:pPr>
            <w:r w:rsidRPr="0054421C">
              <w:rPr>
                <w:rFonts w:eastAsia="Times New Roman" w:cs="Calibri"/>
                <w:b/>
                <w:bCs/>
                <w:color w:val="FFFFFF" w:themeColor="background1"/>
                <w:sz w:val="20"/>
                <w:szCs w:val="20"/>
                <w:lang w:val="en-US"/>
              </w:rPr>
              <w:t>Coverage Indicator</w:t>
            </w:r>
          </w:p>
        </w:tc>
        <w:tc>
          <w:tcPr>
            <w:tcW w:w="1704" w:type="dxa"/>
            <w:tcBorders>
              <w:top w:val="single" w:sz="8" w:space="0" w:color="auto"/>
              <w:left w:val="single" w:sz="8" w:space="0" w:color="auto"/>
              <w:bottom w:val="single" w:sz="8" w:space="0" w:color="auto"/>
              <w:right w:val="single" w:sz="8" w:space="0" w:color="auto"/>
            </w:tcBorders>
            <w:shd w:val="clear" w:color="auto" w:fill="4472C4" w:themeFill="accent1"/>
          </w:tcPr>
          <w:p w14:paraId="432BE52C" w14:textId="670C08A7" w:rsidR="110607D5" w:rsidRPr="0054421C" w:rsidRDefault="110607D5" w:rsidP="110607D5">
            <w:pPr>
              <w:jc w:val="center"/>
              <w:rPr>
                <w:rFonts w:cs="Calibri"/>
              </w:rPr>
            </w:pPr>
            <w:r w:rsidRPr="0054421C">
              <w:rPr>
                <w:rFonts w:eastAsia="Times New Roman" w:cs="Calibri"/>
                <w:b/>
                <w:bCs/>
                <w:color w:val="FFFFFF" w:themeColor="background1"/>
                <w:sz w:val="20"/>
                <w:szCs w:val="20"/>
                <w:lang w:val="en-US"/>
              </w:rPr>
              <w:t>Target</w:t>
            </w:r>
          </w:p>
        </w:tc>
        <w:tc>
          <w:tcPr>
            <w:tcW w:w="1689" w:type="dxa"/>
            <w:tcBorders>
              <w:top w:val="single" w:sz="8" w:space="0" w:color="auto"/>
              <w:left w:val="single" w:sz="8" w:space="0" w:color="auto"/>
              <w:bottom w:val="single" w:sz="8" w:space="0" w:color="auto"/>
              <w:right w:val="single" w:sz="8" w:space="0" w:color="auto"/>
            </w:tcBorders>
            <w:shd w:val="clear" w:color="auto" w:fill="4472C4" w:themeFill="accent1"/>
          </w:tcPr>
          <w:p w14:paraId="4327A519" w14:textId="0D2DD056" w:rsidR="110607D5" w:rsidRPr="0054421C" w:rsidRDefault="110607D5" w:rsidP="110607D5">
            <w:pPr>
              <w:jc w:val="center"/>
              <w:rPr>
                <w:rFonts w:cs="Calibri"/>
              </w:rPr>
            </w:pPr>
            <w:r w:rsidRPr="0054421C">
              <w:rPr>
                <w:rFonts w:eastAsia="Times New Roman" w:cs="Calibri"/>
                <w:b/>
                <w:bCs/>
                <w:color w:val="FFFFFF" w:themeColor="background1"/>
                <w:sz w:val="20"/>
                <w:szCs w:val="20"/>
                <w:lang w:val="en-US"/>
              </w:rPr>
              <w:t>Results</w:t>
            </w:r>
          </w:p>
        </w:tc>
        <w:tc>
          <w:tcPr>
            <w:tcW w:w="1595" w:type="dxa"/>
            <w:tcBorders>
              <w:top w:val="single" w:sz="8" w:space="0" w:color="auto"/>
              <w:left w:val="single" w:sz="8" w:space="0" w:color="auto"/>
              <w:bottom w:val="single" w:sz="8" w:space="0" w:color="auto"/>
              <w:right w:val="single" w:sz="8" w:space="0" w:color="auto"/>
            </w:tcBorders>
            <w:shd w:val="clear" w:color="auto" w:fill="4472C4" w:themeFill="accent1"/>
          </w:tcPr>
          <w:p w14:paraId="3309B63E" w14:textId="3E26133C" w:rsidR="110607D5" w:rsidRPr="0054421C" w:rsidRDefault="110607D5" w:rsidP="110607D5">
            <w:pPr>
              <w:jc w:val="center"/>
              <w:rPr>
                <w:rFonts w:cs="Calibri"/>
              </w:rPr>
            </w:pPr>
            <w:r w:rsidRPr="0054421C">
              <w:rPr>
                <w:rFonts w:eastAsia="Times New Roman" w:cs="Calibri"/>
                <w:b/>
                <w:bCs/>
                <w:color w:val="FFFFFF" w:themeColor="background1"/>
                <w:sz w:val="20"/>
                <w:szCs w:val="20"/>
                <w:lang w:val="en-US"/>
              </w:rPr>
              <w:t>Achievement Ratio</w:t>
            </w:r>
          </w:p>
        </w:tc>
      </w:tr>
      <w:tr w:rsidR="110607D5" w:rsidRPr="0054421C" w14:paraId="7841DC6D" w14:textId="77777777" w:rsidTr="00BA2782">
        <w:trPr>
          <w:trHeight w:val="174"/>
        </w:trPr>
        <w:tc>
          <w:tcPr>
            <w:tcW w:w="4652" w:type="dxa"/>
            <w:tcBorders>
              <w:top w:val="single" w:sz="8" w:space="0" w:color="auto"/>
              <w:left w:val="single" w:sz="8" w:space="0" w:color="auto"/>
              <w:bottom w:val="single" w:sz="8" w:space="0" w:color="auto"/>
              <w:right w:val="single" w:sz="8" w:space="0" w:color="auto"/>
            </w:tcBorders>
          </w:tcPr>
          <w:p w14:paraId="4B4714BB" w14:textId="6673254D" w:rsidR="110607D5" w:rsidRPr="0054421C" w:rsidRDefault="110607D5" w:rsidP="110607D5">
            <w:pPr>
              <w:rPr>
                <w:rFonts w:cs="Calibri"/>
              </w:rPr>
            </w:pPr>
            <w:r w:rsidRPr="0054421C">
              <w:rPr>
                <w:rFonts w:eastAsia="Times New Roman" w:cs="Calibri"/>
                <w:color w:val="000000" w:themeColor="text1"/>
                <w:sz w:val="20"/>
                <w:szCs w:val="20"/>
              </w:rPr>
              <w:t>PSM-3 Percentage of health facilities providing diagnostic services with tracer items available on the day of the visit or day of reporting</w:t>
            </w:r>
          </w:p>
        </w:tc>
        <w:tc>
          <w:tcPr>
            <w:tcW w:w="1704" w:type="dxa"/>
            <w:tcBorders>
              <w:top w:val="single" w:sz="8" w:space="0" w:color="auto"/>
              <w:left w:val="single" w:sz="8" w:space="0" w:color="auto"/>
              <w:bottom w:val="single" w:sz="8" w:space="0" w:color="auto"/>
              <w:right w:val="single" w:sz="8" w:space="0" w:color="auto"/>
            </w:tcBorders>
          </w:tcPr>
          <w:p w14:paraId="1E50FDD9" w14:textId="0FF66100" w:rsidR="110607D5" w:rsidRPr="0054421C" w:rsidRDefault="110607D5" w:rsidP="110607D5">
            <w:pPr>
              <w:jc w:val="center"/>
              <w:rPr>
                <w:rFonts w:cs="Calibri"/>
              </w:rPr>
            </w:pPr>
            <w:r w:rsidRPr="0054421C">
              <w:rPr>
                <w:rFonts w:eastAsia="Times New Roman" w:cs="Calibri"/>
                <w:color w:val="000000" w:themeColor="text1"/>
                <w:sz w:val="20"/>
                <w:szCs w:val="20"/>
              </w:rPr>
              <w:t>1,781/1,836 (97%)</w:t>
            </w:r>
          </w:p>
        </w:tc>
        <w:tc>
          <w:tcPr>
            <w:tcW w:w="1689" w:type="dxa"/>
            <w:tcBorders>
              <w:top w:val="single" w:sz="8" w:space="0" w:color="auto"/>
              <w:left w:val="single" w:sz="8" w:space="0" w:color="auto"/>
              <w:bottom w:val="single" w:sz="8" w:space="0" w:color="auto"/>
              <w:right w:val="single" w:sz="8" w:space="0" w:color="auto"/>
            </w:tcBorders>
          </w:tcPr>
          <w:p w14:paraId="0087AE3A" w14:textId="5F3CF111" w:rsidR="110607D5" w:rsidRPr="0054421C" w:rsidRDefault="110607D5" w:rsidP="110607D5">
            <w:pPr>
              <w:jc w:val="center"/>
              <w:rPr>
                <w:rFonts w:cs="Calibri"/>
              </w:rPr>
            </w:pPr>
            <w:r w:rsidRPr="0054421C">
              <w:rPr>
                <w:rFonts w:eastAsia="Times New Roman" w:cs="Calibri"/>
                <w:color w:val="000000" w:themeColor="text1"/>
                <w:sz w:val="20"/>
                <w:szCs w:val="20"/>
              </w:rPr>
              <w:t>1,777/1,850 (96.1%)</w:t>
            </w:r>
          </w:p>
        </w:tc>
        <w:tc>
          <w:tcPr>
            <w:tcW w:w="1595" w:type="dxa"/>
            <w:tcBorders>
              <w:top w:val="single" w:sz="8" w:space="0" w:color="auto"/>
              <w:left w:val="single" w:sz="8" w:space="0" w:color="auto"/>
              <w:bottom w:val="single" w:sz="8" w:space="0" w:color="auto"/>
              <w:right w:val="single" w:sz="8" w:space="0" w:color="auto"/>
            </w:tcBorders>
          </w:tcPr>
          <w:p w14:paraId="4CC7A52C" w14:textId="22A76709" w:rsidR="110607D5" w:rsidRPr="0054421C" w:rsidRDefault="110607D5" w:rsidP="110607D5">
            <w:pPr>
              <w:jc w:val="center"/>
              <w:rPr>
                <w:rFonts w:cs="Calibri"/>
              </w:rPr>
            </w:pPr>
            <w:r w:rsidRPr="0054421C">
              <w:rPr>
                <w:rFonts w:eastAsia="Times New Roman" w:cs="Calibri"/>
                <w:color w:val="000000" w:themeColor="text1"/>
                <w:sz w:val="20"/>
                <w:szCs w:val="20"/>
              </w:rPr>
              <w:t>99%</w:t>
            </w:r>
          </w:p>
        </w:tc>
      </w:tr>
      <w:tr w:rsidR="110607D5" w:rsidRPr="0054421C" w14:paraId="1CFA0F31" w14:textId="77777777" w:rsidTr="00BA2782">
        <w:trPr>
          <w:trHeight w:val="268"/>
        </w:trPr>
        <w:tc>
          <w:tcPr>
            <w:tcW w:w="4652" w:type="dxa"/>
            <w:tcBorders>
              <w:top w:val="single" w:sz="8" w:space="0" w:color="auto"/>
              <w:left w:val="single" w:sz="8" w:space="0" w:color="auto"/>
              <w:bottom w:val="single" w:sz="8" w:space="0" w:color="auto"/>
              <w:right w:val="single" w:sz="8" w:space="0" w:color="auto"/>
            </w:tcBorders>
          </w:tcPr>
          <w:p w14:paraId="2C2A3166" w14:textId="5A488CF8" w:rsidR="110607D5" w:rsidRPr="0054421C" w:rsidRDefault="110607D5" w:rsidP="110607D5">
            <w:pPr>
              <w:rPr>
                <w:rFonts w:cs="Calibri"/>
              </w:rPr>
            </w:pPr>
            <w:r w:rsidRPr="0054421C">
              <w:rPr>
                <w:rFonts w:eastAsia="Times New Roman" w:cs="Calibri"/>
                <w:color w:val="000000" w:themeColor="text1"/>
                <w:sz w:val="20"/>
                <w:szCs w:val="20"/>
              </w:rPr>
              <w:t>PSM-4 Percentage of health facilities with tracer medicines for the three diseases available on the day of the visit or day of reporting</w:t>
            </w:r>
          </w:p>
        </w:tc>
        <w:tc>
          <w:tcPr>
            <w:tcW w:w="1704" w:type="dxa"/>
            <w:tcBorders>
              <w:top w:val="single" w:sz="8" w:space="0" w:color="auto"/>
              <w:left w:val="single" w:sz="8" w:space="0" w:color="auto"/>
              <w:bottom w:val="single" w:sz="8" w:space="0" w:color="auto"/>
              <w:right w:val="single" w:sz="8" w:space="0" w:color="auto"/>
            </w:tcBorders>
          </w:tcPr>
          <w:p w14:paraId="177E4FC0" w14:textId="38BE25B8" w:rsidR="110607D5" w:rsidRPr="0054421C" w:rsidRDefault="110607D5" w:rsidP="110607D5">
            <w:pPr>
              <w:jc w:val="center"/>
              <w:rPr>
                <w:rFonts w:cs="Calibri"/>
              </w:rPr>
            </w:pPr>
            <w:r w:rsidRPr="0054421C">
              <w:rPr>
                <w:rFonts w:eastAsia="Times New Roman" w:cs="Calibri"/>
                <w:color w:val="000000" w:themeColor="text1"/>
                <w:sz w:val="20"/>
                <w:szCs w:val="20"/>
              </w:rPr>
              <w:t>1,677/1,711</w:t>
            </w:r>
          </w:p>
          <w:p w14:paraId="3DC3A9E1" w14:textId="68ABF2AB" w:rsidR="110607D5" w:rsidRPr="0054421C" w:rsidRDefault="110607D5" w:rsidP="110607D5">
            <w:pPr>
              <w:jc w:val="center"/>
              <w:rPr>
                <w:rFonts w:cs="Calibri"/>
              </w:rPr>
            </w:pPr>
            <w:r w:rsidRPr="0054421C">
              <w:rPr>
                <w:rFonts w:eastAsia="Times New Roman" w:cs="Calibri"/>
                <w:color w:val="000000" w:themeColor="text1"/>
                <w:sz w:val="20"/>
                <w:szCs w:val="20"/>
              </w:rPr>
              <w:t>(98%)</w:t>
            </w:r>
          </w:p>
        </w:tc>
        <w:tc>
          <w:tcPr>
            <w:tcW w:w="1689" w:type="dxa"/>
            <w:tcBorders>
              <w:top w:val="single" w:sz="8" w:space="0" w:color="auto"/>
              <w:left w:val="single" w:sz="8" w:space="0" w:color="auto"/>
              <w:bottom w:val="single" w:sz="8" w:space="0" w:color="auto"/>
              <w:right w:val="single" w:sz="8" w:space="0" w:color="auto"/>
            </w:tcBorders>
          </w:tcPr>
          <w:p w14:paraId="715A560E" w14:textId="64962258" w:rsidR="110607D5" w:rsidRPr="0054421C" w:rsidRDefault="110607D5" w:rsidP="110607D5">
            <w:pPr>
              <w:jc w:val="center"/>
              <w:rPr>
                <w:rFonts w:cs="Calibri"/>
              </w:rPr>
            </w:pPr>
            <w:r w:rsidRPr="0054421C">
              <w:rPr>
                <w:rFonts w:eastAsia="Times New Roman" w:cs="Calibri"/>
                <w:color w:val="000000" w:themeColor="text1"/>
                <w:sz w:val="20"/>
                <w:szCs w:val="20"/>
              </w:rPr>
              <w:t>1,726/1,727</w:t>
            </w:r>
          </w:p>
          <w:p w14:paraId="6401E8AA" w14:textId="47D1E9A9" w:rsidR="110607D5" w:rsidRPr="0054421C" w:rsidRDefault="110607D5" w:rsidP="110607D5">
            <w:pPr>
              <w:jc w:val="center"/>
              <w:rPr>
                <w:rFonts w:cs="Calibri"/>
              </w:rPr>
            </w:pPr>
            <w:r w:rsidRPr="0054421C">
              <w:rPr>
                <w:rFonts w:eastAsia="Times New Roman" w:cs="Calibri"/>
                <w:color w:val="000000" w:themeColor="text1"/>
                <w:sz w:val="20"/>
                <w:szCs w:val="20"/>
              </w:rPr>
              <w:t>(99.9%)</w:t>
            </w:r>
          </w:p>
        </w:tc>
        <w:tc>
          <w:tcPr>
            <w:tcW w:w="1595" w:type="dxa"/>
            <w:tcBorders>
              <w:top w:val="single" w:sz="8" w:space="0" w:color="auto"/>
              <w:left w:val="single" w:sz="8" w:space="0" w:color="auto"/>
              <w:bottom w:val="single" w:sz="8" w:space="0" w:color="auto"/>
              <w:right w:val="single" w:sz="8" w:space="0" w:color="auto"/>
            </w:tcBorders>
          </w:tcPr>
          <w:p w14:paraId="217D7303" w14:textId="7DCC3D1A" w:rsidR="110607D5" w:rsidRPr="0054421C" w:rsidRDefault="110607D5" w:rsidP="110607D5">
            <w:pPr>
              <w:jc w:val="center"/>
              <w:rPr>
                <w:rFonts w:cs="Calibri"/>
              </w:rPr>
            </w:pPr>
            <w:r w:rsidRPr="0054421C">
              <w:rPr>
                <w:rFonts w:eastAsia="Times New Roman" w:cs="Calibri"/>
                <w:color w:val="000000" w:themeColor="text1"/>
                <w:sz w:val="20"/>
                <w:szCs w:val="20"/>
              </w:rPr>
              <w:t>103%</w:t>
            </w:r>
          </w:p>
        </w:tc>
      </w:tr>
      <w:tr w:rsidR="110607D5" w:rsidRPr="0054421C" w14:paraId="75929622" w14:textId="77777777" w:rsidTr="00BA2782">
        <w:trPr>
          <w:trHeight w:val="268"/>
        </w:trPr>
        <w:tc>
          <w:tcPr>
            <w:tcW w:w="4652" w:type="dxa"/>
            <w:tcBorders>
              <w:top w:val="single" w:sz="8" w:space="0" w:color="auto"/>
              <w:left w:val="single" w:sz="8" w:space="0" w:color="auto"/>
              <w:bottom w:val="single" w:sz="8" w:space="0" w:color="auto"/>
              <w:right w:val="single" w:sz="8" w:space="0" w:color="auto"/>
            </w:tcBorders>
          </w:tcPr>
          <w:p w14:paraId="2AD17B21" w14:textId="22B4D420" w:rsidR="110607D5" w:rsidRPr="0054421C" w:rsidRDefault="110607D5" w:rsidP="110607D5">
            <w:pPr>
              <w:rPr>
                <w:rFonts w:cs="Calibri"/>
              </w:rPr>
            </w:pPr>
            <w:r w:rsidRPr="0054421C">
              <w:rPr>
                <w:rFonts w:eastAsia="Times New Roman" w:cs="Calibri"/>
                <w:color w:val="000000" w:themeColor="text1"/>
                <w:sz w:val="20"/>
                <w:szCs w:val="20"/>
              </w:rPr>
              <w:t>PSM-7 Percentage of health product batches for the three diseases tested for quality in line with Global Fund Quality Assurance policy</w:t>
            </w:r>
          </w:p>
        </w:tc>
        <w:tc>
          <w:tcPr>
            <w:tcW w:w="1704" w:type="dxa"/>
            <w:tcBorders>
              <w:top w:val="single" w:sz="8" w:space="0" w:color="auto"/>
              <w:left w:val="single" w:sz="8" w:space="0" w:color="auto"/>
              <w:bottom w:val="single" w:sz="8" w:space="0" w:color="auto"/>
              <w:right w:val="single" w:sz="8" w:space="0" w:color="auto"/>
            </w:tcBorders>
          </w:tcPr>
          <w:p w14:paraId="5CEE0DD2" w14:textId="3AEC41C9" w:rsidR="110607D5" w:rsidRPr="0054421C" w:rsidRDefault="110607D5" w:rsidP="110607D5">
            <w:pPr>
              <w:jc w:val="center"/>
              <w:rPr>
                <w:rFonts w:cs="Calibri"/>
              </w:rPr>
            </w:pPr>
            <w:r w:rsidRPr="0054421C">
              <w:rPr>
                <w:rFonts w:eastAsia="Times New Roman" w:cs="Calibri"/>
                <w:color w:val="000000" w:themeColor="text1"/>
                <w:sz w:val="20"/>
                <w:szCs w:val="20"/>
              </w:rPr>
              <w:t>120/120 (100%)</w:t>
            </w:r>
          </w:p>
        </w:tc>
        <w:tc>
          <w:tcPr>
            <w:tcW w:w="1689" w:type="dxa"/>
            <w:tcBorders>
              <w:top w:val="single" w:sz="8" w:space="0" w:color="auto"/>
              <w:left w:val="single" w:sz="8" w:space="0" w:color="auto"/>
              <w:bottom w:val="single" w:sz="8" w:space="0" w:color="auto"/>
              <w:right w:val="single" w:sz="8" w:space="0" w:color="auto"/>
            </w:tcBorders>
          </w:tcPr>
          <w:p w14:paraId="603A0500" w14:textId="13999809" w:rsidR="110607D5" w:rsidRPr="0054421C" w:rsidRDefault="110607D5" w:rsidP="110607D5">
            <w:pPr>
              <w:jc w:val="center"/>
              <w:rPr>
                <w:rFonts w:cs="Calibri"/>
              </w:rPr>
            </w:pPr>
            <w:r w:rsidRPr="0054421C">
              <w:rPr>
                <w:rFonts w:eastAsia="Times New Roman" w:cs="Calibri"/>
                <w:color w:val="000000" w:themeColor="text1"/>
                <w:sz w:val="20"/>
                <w:szCs w:val="20"/>
              </w:rPr>
              <w:t>99/120</w:t>
            </w:r>
          </w:p>
          <w:p w14:paraId="74564607" w14:textId="5AD1F140" w:rsidR="110607D5" w:rsidRPr="0054421C" w:rsidRDefault="110607D5" w:rsidP="110607D5">
            <w:pPr>
              <w:jc w:val="center"/>
              <w:rPr>
                <w:rFonts w:cs="Calibri"/>
              </w:rPr>
            </w:pPr>
            <w:r w:rsidRPr="0054421C">
              <w:rPr>
                <w:rFonts w:eastAsia="Times New Roman" w:cs="Calibri"/>
                <w:color w:val="000000" w:themeColor="text1"/>
                <w:sz w:val="20"/>
                <w:szCs w:val="20"/>
              </w:rPr>
              <w:t>(82.5%)</w:t>
            </w:r>
          </w:p>
        </w:tc>
        <w:tc>
          <w:tcPr>
            <w:tcW w:w="1595" w:type="dxa"/>
            <w:tcBorders>
              <w:top w:val="single" w:sz="8" w:space="0" w:color="auto"/>
              <w:left w:val="single" w:sz="8" w:space="0" w:color="auto"/>
              <w:bottom w:val="single" w:sz="8" w:space="0" w:color="auto"/>
              <w:right w:val="single" w:sz="8" w:space="0" w:color="auto"/>
            </w:tcBorders>
          </w:tcPr>
          <w:p w14:paraId="3E8C8FD0" w14:textId="4514B61F" w:rsidR="110607D5" w:rsidRPr="0054421C" w:rsidRDefault="110607D5" w:rsidP="110607D5">
            <w:pPr>
              <w:jc w:val="center"/>
              <w:rPr>
                <w:rFonts w:cs="Calibri"/>
              </w:rPr>
            </w:pPr>
            <w:r w:rsidRPr="0054421C">
              <w:rPr>
                <w:rFonts w:eastAsia="Times New Roman" w:cs="Calibri"/>
                <w:color w:val="000000" w:themeColor="text1"/>
                <w:sz w:val="20"/>
                <w:szCs w:val="20"/>
              </w:rPr>
              <w:t>83%</w:t>
            </w:r>
          </w:p>
        </w:tc>
      </w:tr>
      <w:tr w:rsidR="110607D5" w:rsidRPr="0054421C" w14:paraId="3B0211A5" w14:textId="77777777" w:rsidTr="00BA2782">
        <w:trPr>
          <w:trHeight w:val="820"/>
        </w:trPr>
        <w:tc>
          <w:tcPr>
            <w:tcW w:w="4652" w:type="dxa"/>
            <w:tcBorders>
              <w:top w:val="single" w:sz="8" w:space="0" w:color="auto"/>
              <w:left w:val="single" w:sz="8" w:space="0" w:color="auto"/>
              <w:bottom w:val="single" w:sz="8" w:space="0" w:color="auto"/>
              <w:right w:val="single" w:sz="8" w:space="0" w:color="auto"/>
            </w:tcBorders>
          </w:tcPr>
          <w:p w14:paraId="71D922F6" w14:textId="46ED0FC1" w:rsidR="110607D5" w:rsidRPr="0054421C" w:rsidRDefault="110607D5" w:rsidP="110607D5">
            <w:pPr>
              <w:spacing w:after="160" w:line="257" w:lineRule="auto"/>
              <w:rPr>
                <w:rFonts w:cs="Calibri"/>
              </w:rPr>
            </w:pPr>
            <w:r w:rsidRPr="0054421C">
              <w:rPr>
                <w:rFonts w:eastAsia="Arial" w:cs="Calibri"/>
                <w:color w:val="000000" w:themeColor="text1"/>
                <w:sz w:val="20"/>
                <w:szCs w:val="20"/>
              </w:rPr>
              <w:t>M&amp;E-2a Completeness of facility reporting: Percentage of expected facility monthly reports (for the reporting period) that are actually received</w:t>
            </w:r>
            <w:r w:rsidR="00867882" w:rsidRPr="0054421C">
              <w:rPr>
                <w:rFonts w:eastAsia="Arial" w:cs="Calibri"/>
                <w:color w:val="000000" w:themeColor="text1"/>
                <w:sz w:val="20"/>
                <w:szCs w:val="20"/>
              </w:rPr>
              <w:t>.</w:t>
            </w:r>
          </w:p>
        </w:tc>
        <w:tc>
          <w:tcPr>
            <w:tcW w:w="1704" w:type="dxa"/>
            <w:tcBorders>
              <w:top w:val="single" w:sz="8" w:space="0" w:color="auto"/>
              <w:left w:val="single" w:sz="8" w:space="0" w:color="auto"/>
              <w:bottom w:val="single" w:sz="8" w:space="0" w:color="auto"/>
              <w:right w:val="single" w:sz="8" w:space="0" w:color="auto"/>
            </w:tcBorders>
          </w:tcPr>
          <w:p w14:paraId="48A04111" w14:textId="77777777" w:rsidR="00867882" w:rsidRPr="0054421C" w:rsidRDefault="110607D5" w:rsidP="110607D5">
            <w:pPr>
              <w:jc w:val="center"/>
              <w:rPr>
                <w:rFonts w:eastAsia="Times New Roman" w:cs="Calibri"/>
                <w:color w:val="000000" w:themeColor="text1"/>
                <w:sz w:val="20"/>
                <w:szCs w:val="20"/>
              </w:rPr>
            </w:pPr>
            <w:r w:rsidRPr="0054421C">
              <w:rPr>
                <w:rFonts w:eastAsia="Times New Roman" w:cs="Calibri"/>
                <w:color w:val="000000" w:themeColor="text1"/>
                <w:sz w:val="20"/>
                <w:szCs w:val="20"/>
              </w:rPr>
              <w:t>18,036/20,040</w:t>
            </w:r>
            <w:r w:rsidR="00867882" w:rsidRPr="0054421C">
              <w:rPr>
                <w:rFonts w:eastAsia="Times New Roman" w:cs="Calibri"/>
                <w:color w:val="000000" w:themeColor="text1"/>
                <w:sz w:val="20"/>
                <w:szCs w:val="20"/>
              </w:rPr>
              <w:t xml:space="preserve"> </w:t>
            </w:r>
          </w:p>
          <w:p w14:paraId="40F8B822" w14:textId="38DE70F5" w:rsidR="110607D5" w:rsidRPr="0054421C" w:rsidRDefault="110607D5" w:rsidP="110607D5">
            <w:pPr>
              <w:jc w:val="center"/>
              <w:rPr>
                <w:rFonts w:cs="Calibri"/>
              </w:rPr>
            </w:pPr>
            <w:r w:rsidRPr="0054421C">
              <w:rPr>
                <w:rFonts w:eastAsia="Times New Roman" w:cs="Calibri"/>
                <w:color w:val="000000" w:themeColor="text1"/>
                <w:sz w:val="20"/>
                <w:szCs w:val="20"/>
              </w:rPr>
              <w:t>(90%)</w:t>
            </w:r>
          </w:p>
        </w:tc>
        <w:tc>
          <w:tcPr>
            <w:tcW w:w="1689" w:type="dxa"/>
            <w:tcBorders>
              <w:top w:val="single" w:sz="8" w:space="0" w:color="auto"/>
              <w:left w:val="single" w:sz="8" w:space="0" w:color="auto"/>
              <w:bottom w:val="single" w:sz="8" w:space="0" w:color="auto"/>
              <w:right w:val="single" w:sz="8" w:space="0" w:color="auto"/>
            </w:tcBorders>
          </w:tcPr>
          <w:p w14:paraId="362D9A9F" w14:textId="3CFFE0C0" w:rsidR="110607D5" w:rsidRPr="0054421C" w:rsidRDefault="110607D5" w:rsidP="110607D5">
            <w:pPr>
              <w:jc w:val="center"/>
              <w:rPr>
                <w:rFonts w:cs="Calibri"/>
              </w:rPr>
            </w:pPr>
            <w:r w:rsidRPr="0054421C">
              <w:rPr>
                <w:rFonts w:eastAsia="Times New Roman" w:cs="Calibri"/>
                <w:color w:val="000000" w:themeColor="text1"/>
                <w:sz w:val="20"/>
                <w:szCs w:val="20"/>
              </w:rPr>
              <w:t xml:space="preserve">20,978/21528 (97.4)                                                        </w:t>
            </w:r>
          </w:p>
        </w:tc>
        <w:tc>
          <w:tcPr>
            <w:tcW w:w="1595" w:type="dxa"/>
            <w:tcBorders>
              <w:top w:val="single" w:sz="8" w:space="0" w:color="auto"/>
              <w:left w:val="single" w:sz="8" w:space="0" w:color="auto"/>
              <w:bottom w:val="single" w:sz="8" w:space="0" w:color="auto"/>
              <w:right w:val="single" w:sz="8" w:space="0" w:color="auto"/>
            </w:tcBorders>
          </w:tcPr>
          <w:p w14:paraId="543D17B5" w14:textId="0F867958" w:rsidR="110607D5" w:rsidRPr="0054421C" w:rsidRDefault="110607D5" w:rsidP="110607D5">
            <w:pPr>
              <w:jc w:val="center"/>
              <w:rPr>
                <w:rFonts w:cs="Calibri"/>
              </w:rPr>
            </w:pPr>
            <w:r w:rsidRPr="0054421C">
              <w:rPr>
                <w:rFonts w:eastAsia="Times New Roman" w:cs="Calibri"/>
                <w:color w:val="000000" w:themeColor="text1"/>
                <w:sz w:val="20"/>
                <w:szCs w:val="20"/>
              </w:rPr>
              <w:t>108.3%</w:t>
            </w:r>
          </w:p>
        </w:tc>
      </w:tr>
      <w:tr w:rsidR="110607D5" w:rsidRPr="0054421C" w14:paraId="2B03B9CB" w14:textId="77777777" w:rsidTr="00BA2782">
        <w:trPr>
          <w:trHeight w:val="995"/>
        </w:trPr>
        <w:tc>
          <w:tcPr>
            <w:tcW w:w="4652" w:type="dxa"/>
            <w:tcBorders>
              <w:top w:val="single" w:sz="8" w:space="0" w:color="auto"/>
              <w:left w:val="single" w:sz="8" w:space="0" w:color="auto"/>
              <w:bottom w:val="single" w:sz="8" w:space="0" w:color="auto"/>
              <w:right w:val="single" w:sz="8" w:space="0" w:color="auto"/>
            </w:tcBorders>
          </w:tcPr>
          <w:p w14:paraId="356B36EA" w14:textId="2D529937" w:rsidR="110607D5" w:rsidRPr="0054421C" w:rsidRDefault="110607D5" w:rsidP="110607D5">
            <w:pPr>
              <w:spacing w:after="160" w:line="257" w:lineRule="auto"/>
              <w:rPr>
                <w:rFonts w:eastAsia="Arial" w:cs="Calibri"/>
                <w:color w:val="000000" w:themeColor="text1"/>
                <w:sz w:val="20"/>
                <w:szCs w:val="20"/>
              </w:rPr>
            </w:pPr>
            <w:r w:rsidRPr="0054421C">
              <w:rPr>
                <w:rFonts w:eastAsia="Arial" w:cs="Calibri"/>
                <w:color w:val="000000" w:themeColor="text1"/>
                <w:sz w:val="20"/>
                <w:szCs w:val="20"/>
              </w:rPr>
              <w:t xml:space="preserve">HRH-1 Vacancy rate: Number of </w:t>
            </w:r>
            <w:r w:rsidR="67EA8E15" w:rsidRPr="0054421C">
              <w:rPr>
                <w:rFonts w:eastAsia="Arial" w:cs="Calibri"/>
                <w:color w:val="000000" w:themeColor="text1"/>
                <w:sz w:val="20"/>
                <w:szCs w:val="20"/>
              </w:rPr>
              <w:t>full-time</w:t>
            </w:r>
            <w:r w:rsidRPr="0054421C">
              <w:rPr>
                <w:rFonts w:eastAsia="Arial" w:cs="Calibri"/>
                <w:color w:val="000000" w:themeColor="text1"/>
                <w:sz w:val="20"/>
                <w:szCs w:val="20"/>
              </w:rPr>
              <w:t xml:space="preserve"> posts unfilled for at least 6 months as a percentage of total number of funded posts</w:t>
            </w:r>
          </w:p>
        </w:tc>
        <w:tc>
          <w:tcPr>
            <w:tcW w:w="1704" w:type="dxa"/>
            <w:tcBorders>
              <w:top w:val="single" w:sz="8" w:space="0" w:color="auto"/>
              <w:left w:val="single" w:sz="8" w:space="0" w:color="auto"/>
              <w:bottom w:val="single" w:sz="8" w:space="0" w:color="auto"/>
              <w:right w:val="single" w:sz="8" w:space="0" w:color="auto"/>
            </w:tcBorders>
          </w:tcPr>
          <w:p w14:paraId="3AD1C2C0" w14:textId="35459213" w:rsidR="110607D5" w:rsidRPr="0054421C" w:rsidRDefault="110607D5" w:rsidP="110607D5">
            <w:pPr>
              <w:jc w:val="center"/>
              <w:rPr>
                <w:rFonts w:cs="Calibri"/>
              </w:rPr>
            </w:pPr>
            <w:r w:rsidRPr="0054421C">
              <w:rPr>
                <w:rFonts w:eastAsia="Times New Roman" w:cs="Calibri"/>
                <w:color w:val="000000" w:themeColor="text1"/>
                <w:sz w:val="20"/>
                <w:szCs w:val="20"/>
              </w:rPr>
              <w:t>2,240/37,332(6.00%)</w:t>
            </w:r>
          </w:p>
        </w:tc>
        <w:tc>
          <w:tcPr>
            <w:tcW w:w="1689" w:type="dxa"/>
            <w:tcBorders>
              <w:top w:val="single" w:sz="8" w:space="0" w:color="auto"/>
              <w:left w:val="single" w:sz="8" w:space="0" w:color="auto"/>
              <w:bottom w:val="single" w:sz="8" w:space="0" w:color="auto"/>
              <w:right w:val="single" w:sz="8" w:space="0" w:color="auto"/>
            </w:tcBorders>
          </w:tcPr>
          <w:p w14:paraId="14856F7C" w14:textId="77777777" w:rsidR="00FD11BE" w:rsidRPr="0054421C" w:rsidRDefault="110607D5" w:rsidP="110607D5">
            <w:pPr>
              <w:jc w:val="center"/>
              <w:rPr>
                <w:rFonts w:eastAsia="Times New Roman" w:cs="Calibri"/>
                <w:color w:val="000000" w:themeColor="text1"/>
                <w:sz w:val="20"/>
                <w:szCs w:val="20"/>
              </w:rPr>
            </w:pPr>
            <w:r w:rsidRPr="0054421C">
              <w:rPr>
                <w:rFonts w:eastAsia="Times New Roman" w:cs="Calibri"/>
                <w:color w:val="000000" w:themeColor="text1"/>
                <w:sz w:val="20"/>
                <w:szCs w:val="20"/>
              </w:rPr>
              <w:t>2,137/31,571</w:t>
            </w:r>
          </w:p>
          <w:p w14:paraId="77C4CA03" w14:textId="768CFA5A" w:rsidR="110607D5" w:rsidRPr="0054421C" w:rsidRDefault="00FD11BE" w:rsidP="110607D5">
            <w:pPr>
              <w:jc w:val="center"/>
              <w:rPr>
                <w:rFonts w:cs="Calibri"/>
              </w:rPr>
            </w:pPr>
            <w:r w:rsidRPr="0054421C">
              <w:rPr>
                <w:rFonts w:eastAsia="Times New Roman" w:cs="Calibri"/>
                <w:color w:val="000000" w:themeColor="text1"/>
                <w:sz w:val="20"/>
                <w:szCs w:val="20"/>
              </w:rPr>
              <w:t>(</w:t>
            </w:r>
            <w:r w:rsidR="110607D5" w:rsidRPr="0054421C">
              <w:rPr>
                <w:rFonts w:eastAsia="Times New Roman" w:cs="Calibri"/>
                <w:color w:val="000000" w:themeColor="text1"/>
                <w:sz w:val="20"/>
                <w:szCs w:val="20"/>
              </w:rPr>
              <w:t>6.8%</w:t>
            </w:r>
            <w:r w:rsidRPr="0054421C">
              <w:rPr>
                <w:rFonts w:eastAsia="Times New Roman" w:cs="Calibri"/>
                <w:color w:val="000000" w:themeColor="text1"/>
                <w:sz w:val="20"/>
                <w:szCs w:val="20"/>
              </w:rPr>
              <w:t>)</w:t>
            </w:r>
          </w:p>
        </w:tc>
        <w:tc>
          <w:tcPr>
            <w:tcW w:w="1595" w:type="dxa"/>
            <w:tcBorders>
              <w:top w:val="single" w:sz="8" w:space="0" w:color="auto"/>
              <w:left w:val="single" w:sz="8" w:space="0" w:color="auto"/>
              <w:bottom w:val="single" w:sz="8" w:space="0" w:color="auto"/>
              <w:right w:val="single" w:sz="8" w:space="0" w:color="auto"/>
            </w:tcBorders>
          </w:tcPr>
          <w:p w14:paraId="34CEC837" w14:textId="4C44026A" w:rsidR="110607D5" w:rsidRPr="0054421C" w:rsidRDefault="110607D5" w:rsidP="110607D5">
            <w:pPr>
              <w:jc w:val="center"/>
              <w:rPr>
                <w:rFonts w:cs="Calibri"/>
              </w:rPr>
            </w:pPr>
            <w:r w:rsidRPr="0054421C">
              <w:rPr>
                <w:rFonts w:eastAsia="Times New Roman" w:cs="Calibri"/>
                <w:color w:val="000000" w:themeColor="text1"/>
                <w:sz w:val="20"/>
                <w:szCs w:val="20"/>
              </w:rPr>
              <w:t>89%</w:t>
            </w:r>
          </w:p>
        </w:tc>
      </w:tr>
    </w:tbl>
    <w:p w14:paraId="47FB593B" w14:textId="2A1B5D74" w:rsidR="00EA515F" w:rsidRPr="0054421C" w:rsidRDefault="00EA515F" w:rsidP="110607D5">
      <w:pPr>
        <w:jc w:val="both"/>
        <w:rPr>
          <w:rFonts w:eastAsia="Times New Roman" w:cs="Calibri"/>
          <w:color w:val="000000" w:themeColor="text1"/>
          <w:sz w:val="24"/>
          <w:szCs w:val="24"/>
          <w:lang w:val="en-US"/>
        </w:rPr>
      </w:pPr>
    </w:p>
    <w:p w14:paraId="251D0EE7" w14:textId="021B4A59" w:rsidR="00EA515F" w:rsidRPr="0054421C" w:rsidRDefault="01CD8CCE" w:rsidP="00DA2FB1">
      <w:pPr>
        <w:tabs>
          <w:tab w:val="left" w:pos="1480"/>
        </w:tabs>
        <w:jc w:val="both"/>
        <w:rPr>
          <w:rFonts w:eastAsia="Aptos" w:cs="Calibri"/>
          <w:b/>
          <w:bCs/>
          <w:sz w:val="20"/>
          <w:szCs w:val="20"/>
        </w:rPr>
      </w:pPr>
      <w:r w:rsidRPr="0054421C">
        <w:rPr>
          <w:rFonts w:eastAsia="Aptos" w:cs="Calibri"/>
          <w:b/>
          <w:bCs/>
          <w:sz w:val="20"/>
          <w:szCs w:val="20"/>
        </w:rPr>
        <w:t>Tracer commodity for HIV diagnostic services</w:t>
      </w:r>
    </w:p>
    <w:p w14:paraId="7BC4B898" w14:textId="5D477EF4" w:rsidR="00DB0E31" w:rsidRPr="0054421C" w:rsidRDefault="0EF078C7" w:rsidP="110607D5">
      <w:pPr>
        <w:tabs>
          <w:tab w:val="left" w:pos="1480"/>
        </w:tabs>
        <w:jc w:val="both"/>
        <w:rPr>
          <w:rFonts w:cs="Calibri"/>
        </w:rPr>
      </w:pPr>
      <w:r w:rsidRPr="0054421C">
        <w:rPr>
          <w:rFonts w:eastAsia="Aptos" w:cs="Calibri"/>
          <w:sz w:val="20"/>
          <w:szCs w:val="20"/>
        </w:rPr>
        <w:t>In the Zimbabwean context, the tracer commodity for HIV diagnostic services for the general population is the HIV screening test kit Determine HIV-1/2.There were 1,850 facilities expected to provide diagnostic services and stock the HIV Screening Test kit in 2023. During the reporting period, 100.0% (1,850/1,850) of the facilities were visited. For Jan to Dec 2023 reporting period, of the facilities visited 96.1% (1,777/1,850) of the health care facilities providing diagnostic services had the tracer item on the shelf on the day of the visit or on the day of reporting against a target of 96% which resulted in an achievement ratio of 99%. The achievement ratio and coverage are comparable with the achievement in 2022 which had 96.7% and 102% respectively.</w:t>
      </w:r>
    </w:p>
    <w:p w14:paraId="1AAAC7F5" w14:textId="74B55091" w:rsidR="00DB0E31" w:rsidRPr="0054421C" w:rsidRDefault="0EF078C7" w:rsidP="110607D5">
      <w:pPr>
        <w:tabs>
          <w:tab w:val="left" w:pos="1480"/>
        </w:tabs>
        <w:jc w:val="both"/>
        <w:rPr>
          <w:rFonts w:cs="Calibri"/>
        </w:rPr>
      </w:pPr>
      <w:r w:rsidRPr="0054421C">
        <w:rPr>
          <w:rFonts w:eastAsia="Aptos" w:cs="Calibri"/>
          <w:sz w:val="20"/>
          <w:szCs w:val="20"/>
        </w:rPr>
        <w:t xml:space="preserve"> </w:t>
      </w:r>
    </w:p>
    <w:p w14:paraId="016010A6" w14:textId="40458D4B" w:rsidR="00DB0E31" w:rsidRPr="0054421C" w:rsidRDefault="6C484689" w:rsidP="110607D5">
      <w:pPr>
        <w:tabs>
          <w:tab w:val="left" w:pos="1480"/>
        </w:tabs>
        <w:jc w:val="both"/>
        <w:rPr>
          <w:rFonts w:cs="Calibri"/>
        </w:rPr>
      </w:pPr>
      <w:r w:rsidRPr="0054421C">
        <w:rPr>
          <w:rFonts w:eastAsia="Aptos" w:cs="Calibri"/>
          <w:sz w:val="20"/>
          <w:szCs w:val="20"/>
        </w:rPr>
        <w:t xml:space="preserve">The 4% non-availability of the tracer commodity may be attributed to the fact that there were stocks below minimum in Q1 of 2023 (1month of supply was in central warehouse) leading to failure in meeting maximum order fill when the stocks were between minimum and maximum throughout the </w:t>
      </w:r>
      <w:r w:rsidR="01D18FDE" w:rsidRPr="0054421C">
        <w:rPr>
          <w:rFonts w:eastAsia="Aptos" w:cs="Calibri"/>
          <w:sz w:val="20"/>
          <w:szCs w:val="20"/>
        </w:rPr>
        <w:t>year. About</w:t>
      </w:r>
      <w:r w:rsidRPr="0054421C">
        <w:rPr>
          <w:rFonts w:eastAsia="Aptos" w:cs="Calibri"/>
          <w:sz w:val="20"/>
          <w:szCs w:val="20"/>
        </w:rPr>
        <w:t xml:space="preserve"> 3.9% (73/1, 850) of the facilities visited did not have determine stock. The facilities that had no stock may be disaggregated by Provinces as follows: Bulawayo 1.4% (1), Harare 8.2% (6), Manicaland 17.8% (13),</w:t>
      </w:r>
      <w:r w:rsidR="65DE484C" w:rsidRPr="0054421C">
        <w:rPr>
          <w:rFonts w:eastAsia="Aptos" w:cs="Calibri"/>
          <w:sz w:val="20"/>
          <w:szCs w:val="20"/>
        </w:rPr>
        <w:t xml:space="preserve"> </w:t>
      </w:r>
      <w:r w:rsidRPr="0054421C">
        <w:rPr>
          <w:rFonts w:eastAsia="Aptos" w:cs="Calibri"/>
          <w:sz w:val="20"/>
          <w:szCs w:val="20"/>
        </w:rPr>
        <w:t>Mash Central 5.5% (4), Mash East 4.1% (3), Mash West 12.3% (9), Masvingo 17.8% (13</w:t>
      </w:r>
      <w:r w:rsidR="684930D6" w:rsidRPr="0054421C">
        <w:rPr>
          <w:rFonts w:eastAsia="Aptos" w:cs="Calibri"/>
          <w:sz w:val="20"/>
          <w:szCs w:val="20"/>
        </w:rPr>
        <w:t>),</w:t>
      </w:r>
      <w:r w:rsidRPr="0054421C">
        <w:rPr>
          <w:rFonts w:eastAsia="Aptos" w:cs="Calibri"/>
          <w:sz w:val="20"/>
          <w:szCs w:val="20"/>
        </w:rPr>
        <w:t xml:space="preserve"> Mat North   9.6% (7), Mat South 5.5</w:t>
      </w:r>
      <w:r w:rsidR="749F9B50" w:rsidRPr="0054421C">
        <w:rPr>
          <w:rFonts w:eastAsia="Aptos" w:cs="Calibri"/>
          <w:sz w:val="20"/>
          <w:szCs w:val="20"/>
        </w:rPr>
        <w:t>% (</w:t>
      </w:r>
      <w:r w:rsidRPr="0054421C">
        <w:rPr>
          <w:rFonts w:eastAsia="Aptos" w:cs="Calibri"/>
          <w:sz w:val="20"/>
          <w:szCs w:val="20"/>
        </w:rPr>
        <w:t>4</w:t>
      </w:r>
      <w:r w:rsidR="6CD5B797" w:rsidRPr="0054421C">
        <w:rPr>
          <w:rFonts w:eastAsia="Aptos" w:cs="Calibri"/>
          <w:sz w:val="20"/>
          <w:szCs w:val="20"/>
        </w:rPr>
        <w:t>),</w:t>
      </w:r>
      <w:r w:rsidRPr="0054421C">
        <w:rPr>
          <w:rFonts w:eastAsia="Aptos" w:cs="Calibri"/>
          <w:sz w:val="20"/>
          <w:szCs w:val="20"/>
        </w:rPr>
        <w:t xml:space="preserve"> Midlands 17.8% (13</w:t>
      </w:r>
      <w:r w:rsidR="5EAF95E7" w:rsidRPr="0054421C">
        <w:rPr>
          <w:rFonts w:eastAsia="Aptos" w:cs="Calibri"/>
          <w:sz w:val="20"/>
          <w:szCs w:val="20"/>
        </w:rPr>
        <w:t>).</w:t>
      </w:r>
      <w:r w:rsidRPr="0054421C">
        <w:rPr>
          <w:rFonts w:eastAsia="Aptos" w:cs="Calibri"/>
          <w:sz w:val="20"/>
          <w:szCs w:val="20"/>
        </w:rPr>
        <w:t xml:space="preserve"> In GC7 the PR will work with MOHCC to further analyse Provincial/district level stockout and target those with low ART linkages.</w:t>
      </w:r>
    </w:p>
    <w:p w14:paraId="777B9E39" w14:textId="74E83B78" w:rsidR="110607D5" w:rsidRPr="0054421C" w:rsidRDefault="110607D5" w:rsidP="110607D5">
      <w:pPr>
        <w:spacing w:line="259" w:lineRule="auto"/>
        <w:jc w:val="both"/>
        <w:rPr>
          <w:rFonts w:eastAsia="Aptos" w:cs="Calibri"/>
          <w:b/>
          <w:bCs/>
          <w:color w:val="000000" w:themeColor="text1"/>
          <w:sz w:val="19"/>
          <w:szCs w:val="19"/>
        </w:rPr>
      </w:pPr>
    </w:p>
    <w:p w14:paraId="3810CD95" w14:textId="4D6D4543" w:rsidR="0A2E1B95" w:rsidRPr="0054421C" w:rsidRDefault="2BE98D05" w:rsidP="2814EFF3">
      <w:pPr>
        <w:spacing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lastRenderedPageBreak/>
        <w:t>Health facilities with tracer medicines for the three diseases available on the day of the visit or day of reporting</w:t>
      </w:r>
    </w:p>
    <w:p w14:paraId="3122C944" w14:textId="0DAF8A94" w:rsidR="0A2E1B95" w:rsidRPr="0054421C" w:rsidRDefault="0A2E1B95" w:rsidP="110607D5">
      <w:pPr>
        <w:spacing w:after="160"/>
        <w:jc w:val="both"/>
        <w:rPr>
          <w:rFonts w:eastAsia="Aptos" w:cs="Calibri"/>
          <w:sz w:val="20"/>
          <w:szCs w:val="20"/>
        </w:rPr>
      </w:pPr>
      <w:r w:rsidRPr="0054421C">
        <w:rPr>
          <w:rFonts w:eastAsia="Aptos" w:cs="Calibri"/>
          <w:sz w:val="20"/>
          <w:szCs w:val="20"/>
        </w:rPr>
        <w:t xml:space="preserve">There were 1,735 facilities expected to stock the tracer medicine. In the Zimbabwean context the tracer medicine for the HIV disease is TLD. Out of these facilities 99.54% (1,727) were visited during Jan to Dec 2023 reporting period, The tracer for HIV disease is TLD, which has 90 count and 30 count packs in circulation in the country. Of these 99.94% (1,726/1,727) health facilities had the tracer medicine in stock on the day of the visit against a target of 98%, reflecting a performance ratio of 101.98% (99.94%/98%), which is an improvement from 99.81% (1,558/1,561) in 2022, with a performance ratio of 101.8% (99.81/98).The reason for meeting the target may be attributed to improved fill rate in the previous cycle as shipments were in </w:t>
      </w:r>
      <w:r w:rsidR="7D681F2A" w:rsidRPr="0054421C">
        <w:rPr>
          <w:rFonts w:eastAsia="Aptos" w:cs="Calibri"/>
          <w:sz w:val="20"/>
          <w:szCs w:val="20"/>
        </w:rPr>
        <w:t>sync</w:t>
      </w:r>
      <w:r w:rsidRPr="0054421C">
        <w:rPr>
          <w:rFonts w:eastAsia="Aptos" w:cs="Calibri"/>
          <w:sz w:val="20"/>
          <w:szCs w:val="20"/>
        </w:rPr>
        <w:t xml:space="preserve"> with the distribution and ministry was able to meet health facilities demand. </w:t>
      </w:r>
    </w:p>
    <w:p w14:paraId="289334E2" w14:textId="3AD52481" w:rsidR="1E99DEB4" w:rsidRPr="0054421C" w:rsidRDefault="7C6DA2F5" w:rsidP="00544009">
      <w:pPr>
        <w:spacing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Health product batches for the three diseases tested for quality in line with Global Fund Quality Assurance policy</w:t>
      </w:r>
    </w:p>
    <w:p w14:paraId="71E7542B" w14:textId="6DAC67DD" w:rsidR="158B4BCD" w:rsidRPr="0054421C" w:rsidRDefault="158B4BCD" w:rsidP="110607D5">
      <w:pPr>
        <w:spacing w:after="160" w:line="259" w:lineRule="auto"/>
        <w:jc w:val="both"/>
        <w:rPr>
          <w:rFonts w:eastAsia="Aptos" w:cs="Calibri"/>
          <w:sz w:val="20"/>
          <w:szCs w:val="20"/>
        </w:rPr>
      </w:pPr>
      <w:r w:rsidRPr="0054421C">
        <w:rPr>
          <w:rFonts w:eastAsia="Aptos" w:cs="Calibri"/>
          <w:sz w:val="20"/>
          <w:szCs w:val="20"/>
        </w:rPr>
        <w:t>This RSSH Indicator measures the proportion of health product batches for HIV, tested for quality in line with the Global Fund Quality Assurance policy. In line with the GF Indicator Reference Sheet - Version 2020, Quality testing is part of the National QC Plan, or program-specific QC Plan shared and approved by Global Fund. In the Zimbabwean context, Quality Assurance is done at the National lab pre-distribution or post-surveillance.</w:t>
      </w:r>
      <w:r w:rsidRPr="0054421C">
        <w:rPr>
          <w:rFonts w:cs="Calibri"/>
        </w:rPr>
        <w:br/>
      </w:r>
      <w:r w:rsidRPr="0054421C">
        <w:rPr>
          <w:rFonts w:eastAsia="Aptos" w:cs="Calibri"/>
          <w:sz w:val="20"/>
          <w:szCs w:val="20"/>
        </w:rPr>
        <w:t>During Jan to Dec 2023 reporting period, 82.5% (99/120) of health product batches for HIV were tested for quality assurance in line with Global Fund Quality Assurance policy against the target of 100% which resulted in an achievement ratio of 83% which was comparable with 85% (102/120) achieved in 2022. All the tested batches passed the QA tests. MCAZ tested 137 samples of ARVs of which 20 samples were from single, 25 double, and 92 triple ART formulations in 2023.The target was not met due to ARV samples tested from the same batch at different levels (national, provincial and health facility) but reported as one based on the indicator definition. The methodology for sampling and testing is based on risk-based protocols (considering the total number of sampling units, disease prevalence and consumption data). Unknown storage conditions were classified as the highest risk</w:t>
      </w:r>
      <w:r w:rsidR="000D1752" w:rsidRPr="0054421C">
        <w:rPr>
          <w:rFonts w:eastAsia="Aptos" w:cs="Calibri"/>
          <w:sz w:val="20"/>
          <w:szCs w:val="20"/>
        </w:rPr>
        <w:t xml:space="preserve">. </w:t>
      </w:r>
      <w:r w:rsidRPr="0054421C">
        <w:rPr>
          <w:rFonts w:eastAsia="Aptos" w:cs="Calibri"/>
          <w:sz w:val="20"/>
          <w:szCs w:val="20"/>
        </w:rPr>
        <w:t xml:space="preserve">The result can be disaggregated by formulations and pass/fail as follows: Single formulation 12 (12.1%), Dual formulation 24 (24.3%), </w:t>
      </w:r>
      <w:r w:rsidR="000D1752" w:rsidRPr="0054421C">
        <w:rPr>
          <w:rFonts w:eastAsia="Aptos" w:cs="Calibri"/>
          <w:sz w:val="20"/>
          <w:szCs w:val="20"/>
        </w:rPr>
        <w:t xml:space="preserve">and </w:t>
      </w:r>
      <w:r w:rsidRPr="0054421C">
        <w:rPr>
          <w:rFonts w:eastAsia="Aptos" w:cs="Calibri"/>
          <w:sz w:val="20"/>
          <w:szCs w:val="20"/>
        </w:rPr>
        <w:t>Triple formulation 63 (63.6%)</w:t>
      </w:r>
      <w:r w:rsidR="000D1752" w:rsidRPr="0054421C">
        <w:rPr>
          <w:rFonts w:eastAsia="Aptos" w:cs="Calibri"/>
          <w:sz w:val="20"/>
          <w:szCs w:val="20"/>
        </w:rPr>
        <w:t>.</w:t>
      </w:r>
    </w:p>
    <w:p w14:paraId="494535D6" w14:textId="2BB3787E" w:rsidR="24837354" w:rsidRPr="0054421C" w:rsidRDefault="2822C792" w:rsidP="2814EFF3">
      <w:pPr>
        <w:spacing w:after="16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Completeness of facility reporting</w:t>
      </w:r>
    </w:p>
    <w:p w14:paraId="5B8F8C1E" w14:textId="2FD33E05" w:rsidR="00940126" w:rsidRPr="0054421C" w:rsidRDefault="573D1A08" w:rsidP="110607D5">
      <w:pPr>
        <w:spacing w:after="160"/>
        <w:jc w:val="both"/>
        <w:rPr>
          <w:rFonts w:eastAsia="Aptos" w:cs="Calibri"/>
          <w:sz w:val="20"/>
          <w:szCs w:val="20"/>
        </w:rPr>
      </w:pPr>
      <w:r w:rsidRPr="0054421C">
        <w:rPr>
          <w:rFonts w:eastAsia="Aptos" w:cs="Calibri"/>
          <w:sz w:val="20"/>
          <w:szCs w:val="20"/>
        </w:rPr>
        <w:t>There were currently 1,794 Health Facilities expected to be reporting monthly to district level monthly and in total 21, 528 reports were expected. The performance of this indicator was 97.4% (20,978/21</w:t>
      </w:r>
      <w:r w:rsidR="00241B8E" w:rsidRPr="0054421C">
        <w:rPr>
          <w:rFonts w:eastAsia="Aptos" w:cs="Calibri"/>
          <w:sz w:val="20"/>
          <w:szCs w:val="20"/>
        </w:rPr>
        <w:t>,</w:t>
      </w:r>
      <w:r w:rsidRPr="0054421C">
        <w:rPr>
          <w:rFonts w:eastAsia="Aptos" w:cs="Calibri"/>
          <w:sz w:val="20"/>
          <w:szCs w:val="20"/>
        </w:rPr>
        <w:t>528) during the January to December 2023 as compared to the set target of 90.0% (18,036/20,040) which resulted in an achievement ratio of 108.3%. The performance of the indicator was an increase by 9% as compared to previous year of 88.4%.  The achievement ratio of 108.3% is comparable with the 104% achieved in 2022.</w:t>
      </w:r>
      <w:r w:rsidR="2739A8F1" w:rsidRPr="0054421C">
        <w:rPr>
          <w:rFonts w:cs="Calibri"/>
        </w:rPr>
        <w:br/>
      </w:r>
      <w:r w:rsidRPr="0054421C">
        <w:rPr>
          <w:rFonts w:eastAsia="Aptos" w:cs="Calibri"/>
          <w:sz w:val="20"/>
          <w:szCs w:val="20"/>
        </w:rPr>
        <w:t xml:space="preserve">All provinces performed above the 90% national target. This good performance may be attributed to trainings in data management and analysis conducted and the distribution of laptops to the Health Information personnel done during the year.  Harare province (94.4%) had the lowest coverage followed by Bulawayo province (94.7%). This may be attributed to large number of private facilities that did not report and municipal health facilities that are not operating optimally due to staff shortages. The highest performing province was Matabeleland South Province (99.2%) followed by Mashonaland Central (99.0%) and Masvingo (98.9%) Provinces. </w:t>
      </w:r>
    </w:p>
    <w:p w14:paraId="6E107E13" w14:textId="3ED7A1E1" w:rsidR="2739A8F1" w:rsidRPr="0054421C" w:rsidRDefault="573D1A08" w:rsidP="110607D5">
      <w:pPr>
        <w:spacing w:after="160"/>
        <w:jc w:val="both"/>
        <w:rPr>
          <w:rFonts w:eastAsia="Aptos" w:cs="Calibri"/>
          <w:sz w:val="20"/>
          <w:szCs w:val="20"/>
        </w:rPr>
      </w:pPr>
      <w:r w:rsidRPr="0054421C">
        <w:rPr>
          <w:rFonts w:eastAsia="Aptos" w:cs="Calibri"/>
          <w:sz w:val="20"/>
          <w:szCs w:val="20"/>
        </w:rPr>
        <w:t xml:space="preserve">While the performance continues to improve, there are still several challenges that need to be addressed to improve performance in the GC7 grant and these are: Availability of the internet in some facilities, Electricity challenges and unavailability of backup power, </w:t>
      </w:r>
      <w:r w:rsidR="002A249B" w:rsidRPr="0054421C">
        <w:rPr>
          <w:rFonts w:eastAsia="Aptos" w:cs="Calibri"/>
          <w:sz w:val="20"/>
          <w:szCs w:val="20"/>
        </w:rPr>
        <w:t xml:space="preserve">and </w:t>
      </w:r>
      <w:r w:rsidRPr="0054421C">
        <w:rPr>
          <w:rFonts w:eastAsia="Aptos" w:cs="Calibri"/>
          <w:sz w:val="20"/>
          <w:szCs w:val="20"/>
        </w:rPr>
        <w:t>Low coverage among private sector health facilities</w:t>
      </w:r>
      <w:r w:rsidR="002A249B" w:rsidRPr="0054421C">
        <w:rPr>
          <w:rFonts w:eastAsia="Aptos" w:cs="Calibri"/>
          <w:sz w:val="20"/>
          <w:szCs w:val="20"/>
        </w:rPr>
        <w:t>.</w:t>
      </w:r>
    </w:p>
    <w:p w14:paraId="69515A71" w14:textId="7F63CE8C" w:rsidR="3C1434BA" w:rsidRPr="0054421C" w:rsidRDefault="5AA12248" w:rsidP="00544009">
      <w:pPr>
        <w:spacing w:after="16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 xml:space="preserve">Vacancy rate: Number of </w:t>
      </w:r>
      <w:r w:rsidR="057A463C" w:rsidRPr="0054421C">
        <w:rPr>
          <w:rFonts w:eastAsia="Times New Roman" w:cs="Calibri"/>
          <w:b/>
          <w:bCs/>
          <w:kern w:val="32"/>
          <w:sz w:val="28"/>
          <w:szCs w:val="28"/>
          <w:lang w:val="en-US" w:bidi="en-US"/>
        </w:rPr>
        <w:t>full-time</w:t>
      </w:r>
      <w:r w:rsidRPr="0054421C">
        <w:rPr>
          <w:rFonts w:eastAsia="Times New Roman" w:cs="Calibri"/>
          <w:b/>
          <w:bCs/>
          <w:kern w:val="32"/>
          <w:sz w:val="28"/>
          <w:szCs w:val="28"/>
          <w:lang w:val="en-US" w:bidi="en-US"/>
        </w:rPr>
        <w:t xml:space="preserve"> posts unfilled for at least 6 months</w:t>
      </w:r>
    </w:p>
    <w:p w14:paraId="1550A780" w14:textId="77777777" w:rsidR="00F71966" w:rsidRPr="0054421C" w:rsidRDefault="3C1434BA" w:rsidP="110607D5">
      <w:pPr>
        <w:spacing w:after="160"/>
        <w:jc w:val="both"/>
        <w:rPr>
          <w:rFonts w:eastAsia="Aptos" w:cs="Calibri"/>
          <w:sz w:val="20"/>
          <w:szCs w:val="20"/>
        </w:rPr>
      </w:pPr>
      <w:r w:rsidRPr="0054421C">
        <w:rPr>
          <w:rFonts w:eastAsia="Aptos" w:cs="Calibri"/>
          <w:sz w:val="20"/>
          <w:szCs w:val="20"/>
        </w:rPr>
        <w:t xml:space="preserve">During Jan to Dec 2023 reporting period, a total of 2,137 full-time Health Workers' posts were vacant for at least 6 months out of the 31,571 funded Grade C5+ posts which resulted in 6.76% attrition rate as compared to the set target of 6%. This is a reverse indicator and the achievement ratio 89% is higher than the achievement ratio of 64% in 2022 which showed in the decline of unfilled posts in the funded posts. The current vacancy rate of is also 6.77% which is lower than the Semester 4 attrition rate of 11%. The improvement in performance may be </w:t>
      </w:r>
      <w:r w:rsidRPr="0054421C">
        <w:rPr>
          <w:rFonts w:eastAsia="Aptos" w:cs="Calibri"/>
          <w:sz w:val="20"/>
          <w:szCs w:val="20"/>
        </w:rPr>
        <w:lastRenderedPageBreak/>
        <w:t xml:space="preserve">attributed to payment of a portion of their salary in USD and the implementation of the GF supported retention scheme. To slow down the attrition, Government in July 2020 made a 100% adjustment on basic salaries and generic allowances (housing, Transport and Representation Allowances. Additionally, Government introduced USD rated health sector specific allowances (on call, Night Duty, Nurse Managers, Special Health and Stand by Call out) as well as Covid allowance. Payment of the GF approved Health Workers Retention Scheme for Grades C5+ from April 2022 to December 2023 could be the reasons for the decreased vacancy rate for 2023. However, the vacancy rate of 6.77% is still high which may be a supply-side failure, where there were no candidates to recruit and fill the posts from the health Labour market. </w:t>
      </w:r>
    </w:p>
    <w:p w14:paraId="06E2334E" w14:textId="26869D63" w:rsidR="3C1434BA" w:rsidRPr="0054421C" w:rsidRDefault="3C1434BA" w:rsidP="110607D5">
      <w:pPr>
        <w:spacing w:after="160"/>
        <w:jc w:val="both"/>
        <w:rPr>
          <w:rFonts w:eastAsia="Aptos" w:cs="Calibri"/>
          <w:sz w:val="20"/>
          <w:szCs w:val="20"/>
        </w:rPr>
      </w:pPr>
      <w:r w:rsidRPr="0054421C">
        <w:rPr>
          <w:rFonts w:eastAsia="Aptos" w:cs="Calibri"/>
          <w:sz w:val="20"/>
          <w:szCs w:val="20"/>
        </w:rPr>
        <w:t>The overall establishment of the Ministry of Health stood at 52,118 with 44,652 Health workers in post representing a vacancy rate of 14%.  The most affected are the nurses 907 (42.4%), Doctors 378 (17.7%), and Laboratory Scientists 186 (8.7%). The Nursing staff category had the highest number of posts that could not be filled with 907 posts vacant for at least 6 months, for example, the RGN had 675, PCN recorded 60 and Nurse in Charge had 68 posts that remained vacant for at least 6 months. Doctors had 378 vacant for at least 6 months in 2023, the highest sub-staff category was the Government Medical Officer with 148 posts, 74 HOD Specialist. The Pharmacy Services staff category recorded 79 posts vacant for at least 6 months with the Senior Pharmacy technicians recording 40 and the Senior Pharmacist having 32 posts vacant for more than 6 months. The Laboratory Services staff category had 186 posts that remained vacant for at least 6 months sub-categories with a higher number of posts that could not be filled for at least 6 months were medical laboratory scientist 156 and state-certified medical laboratory technician with 18 posts were vacant for at least 6 months. Radiography recorded 54 vacant posts for at least 6 months of these 47 posts were for the Radiographer Senior/Principal/Diagnostic/</w:t>
      </w:r>
      <w:r w:rsidR="75C11A93" w:rsidRPr="0054421C">
        <w:rPr>
          <w:rFonts w:eastAsia="Aptos" w:cs="Calibri"/>
          <w:sz w:val="20"/>
          <w:szCs w:val="20"/>
        </w:rPr>
        <w:t>Ultrasound</w:t>
      </w:r>
      <w:r w:rsidRPr="0054421C">
        <w:rPr>
          <w:rFonts w:eastAsia="Aptos" w:cs="Calibri"/>
          <w:sz w:val="20"/>
          <w:szCs w:val="20"/>
        </w:rPr>
        <w:t>. In the long term to address these challenges, the HSC has conducted a comprehensive Health Labor Market analysis, which informed the development of the new HRH strategy. This process should lead to the development of an HRH investment compact and salary harmonization. With evidence-based policies on HRH, it is hoped that some of the factors leading to out-migration and high attrition of health workers will be addressed.</w:t>
      </w:r>
    </w:p>
    <w:p w14:paraId="47D57A39" w14:textId="7576136A" w:rsidR="00DB0E31" w:rsidRPr="0054421C" w:rsidRDefault="4944B68F" w:rsidP="00245CC0">
      <w:pPr>
        <w:pStyle w:val="Caption"/>
        <w:rPr>
          <w:rFonts w:ascii="Calibri" w:hAnsi="Calibri" w:cs="Calibri"/>
        </w:rPr>
      </w:pPr>
      <w:bookmarkStart w:id="57" w:name="_Toc167910963"/>
      <w:r w:rsidRPr="0054421C">
        <w:rPr>
          <w:rFonts w:ascii="Calibri" w:hAnsi="Calibri" w:cs="Calibri"/>
        </w:rPr>
        <w:t xml:space="preserve">Figure </w:t>
      </w:r>
      <w:r w:rsidR="00DB0E31" w:rsidRPr="0054421C">
        <w:rPr>
          <w:rFonts w:ascii="Calibri" w:hAnsi="Calibri" w:cs="Calibri"/>
        </w:rPr>
        <w:fldChar w:fldCharType="begin"/>
      </w:r>
      <w:r w:rsidR="00DB0E31" w:rsidRPr="0054421C">
        <w:rPr>
          <w:rFonts w:ascii="Calibri" w:hAnsi="Calibri" w:cs="Calibri"/>
        </w:rPr>
        <w:instrText xml:space="preserve"> SEQ Figure \* ARABIC </w:instrText>
      </w:r>
      <w:r w:rsidR="00DB0E31" w:rsidRPr="0054421C">
        <w:rPr>
          <w:rFonts w:ascii="Calibri" w:hAnsi="Calibri" w:cs="Calibri"/>
        </w:rPr>
        <w:fldChar w:fldCharType="separate"/>
      </w:r>
      <w:r w:rsidR="00245CC0" w:rsidRPr="0054421C">
        <w:rPr>
          <w:rFonts w:ascii="Calibri" w:hAnsi="Calibri" w:cs="Calibri"/>
        </w:rPr>
        <w:t>12</w:t>
      </w:r>
      <w:r w:rsidR="00DB0E31" w:rsidRPr="0054421C">
        <w:rPr>
          <w:rFonts w:ascii="Calibri" w:hAnsi="Calibri" w:cs="Calibri"/>
        </w:rPr>
        <w:fldChar w:fldCharType="end"/>
      </w:r>
      <w:r w:rsidR="01AE7727" w:rsidRPr="0054421C">
        <w:rPr>
          <w:rFonts w:ascii="Calibri" w:hAnsi="Calibri" w:cs="Calibri"/>
        </w:rPr>
        <w:t xml:space="preserve"> </w:t>
      </w:r>
      <w:r w:rsidRPr="0054421C">
        <w:rPr>
          <w:rFonts w:ascii="Calibri" w:hAnsi="Calibri" w:cs="Calibri"/>
        </w:rPr>
        <w:t xml:space="preserve">Number of attritions by category of staff </w:t>
      </w:r>
      <w:r w:rsidR="7FE6B657" w:rsidRPr="0054421C">
        <w:rPr>
          <w:rFonts w:ascii="Calibri" w:hAnsi="Calibri" w:cs="Calibri"/>
        </w:rPr>
        <w:t>202</w:t>
      </w:r>
      <w:r w:rsidR="0C38E154" w:rsidRPr="0054421C">
        <w:rPr>
          <w:rFonts w:ascii="Calibri" w:hAnsi="Calibri" w:cs="Calibri"/>
        </w:rPr>
        <w:t>3</w:t>
      </w:r>
      <w:r w:rsidR="7FE6B657" w:rsidRPr="0054421C">
        <w:rPr>
          <w:rFonts w:ascii="Calibri" w:hAnsi="Calibri" w:cs="Calibri"/>
        </w:rPr>
        <w:t>.</w:t>
      </w:r>
      <w:bookmarkEnd w:id="57"/>
    </w:p>
    <w:p w14:paraId="173E2B2B" w14:textId="33B87E63" w:rsidR="000800C1" w:rsidRPr="0054421C" w:rsidRDefault="000800C1" w:rsidP="00DB0E31">
      <w:pPr>
        <w:pStyle w:val="Caption"/>
        <w:rPr>
          <w:rFonts w:ascii="Calibri" w:hAnsi="Calibri" w:cs="Calibri"/>
          <w:b w:val="0"/>
          <w:bCs w:val="0"/>
          <w:color w:val="000000"/>
        </w:rPr>
      </w:pPr>
      <w:r w:rsidRPr="0054421C">
        <w:rPr>
          <w:rFonts w:ascii="Calibri" w:hAnsi="Calibri" w:cs="Calibri"/>
          <w:color w:val="000000" w:themeColor="text1"/>
        </w:rPr>
        <w:t xml:space="preserve"> </w:t>
      </w:r>
    </w:p>
    <w:p w14:paraId="0730B54C" w14:textId="5ECE42B5" w:rsidR="00931482" w:rsidRPr="0054421C" w:rsidRDefault="17866C31" w:rsidP="3DD72372">
      <w:pPr>
        <w:spacing w:after="160"/>
        <w:jc w:val="both"/>
        <w:rPr>
          <w:rFonts w:cs="Calibri"/>
        </w:rPr>
      </w:pPr>
      <w:r w:rsidRPr="0054421C">
        <w:rPr>
          <w:rFonts w:cs="Calibri"/>
          <w:noProof/>
          <w:color w:val="2B579A"/>
          <w:shd w:val="clear" w:color="auto" w:fill="E6E6E6"/>
        </w:rPr>
        <w:drawing>
          <wp:inline distT="0" distB="0" distL="0" distR="0" wp14:anchorId="660B4B7C" wp14:editId="131C4E08">
            <wp:extent cx="5724524" cy="3086100"/>
            <wp:effectExtent l="0" t="0" r="0" b="0"/>
            <wp:docPr id="1610167325" name="Picture 1610167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724524" cy="3086100"/>
                    </a:xfrm>
                    <a:prstGeom prst="rect">
                      <a:avLst/>
                    </a:prstGeom>
                  </pic:spPr>
                </pic:pic>
              </a:graphicData>
            </a:graphic>
          </wp:inline>
        </w:drawing>
      </w:r>
    </w:p>
    <w:p w14:paraId="3C94F229" w14:textId="41E7B280" w:rsidR="40A47E19" w:rsidRPr="0054421C" w:rsidRDefault="011D0274" w:rsidP="110607D5">
      <w:pPr>
        <w:tabs>
          <w:tab w:val="left" w:pos="993"/>
        </w:tabs>
        <w:spacing w:after="160"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Payment of Health Workers’ Retention Allowances</w:t>
      </w:r>
    </w:p>
    <w:p w14:paraId="3D0B1860" w14:textId="1B5F3341" w:rsidR="00897A80" w:rsidRPr="0054421C" w:rsidRDefault="023E4038" w:rsidP="00A07181">
      <w:pPr>
        <w:spacing w:after="160"/>
        <w:jc w:val="both"/>
        <w:rPr>
          <w:rFonts w:cs="Calibri"/>
        </w:rPr>
      </w:pPr>
      <w:r w:rsidRPr="0054421C">
        <w:rPr>
          <w:rFonts w:cs="Calibri"/>
        </w:rPr>
        <w:t>On average, 26,461 Health Workers from grade C5 and above were paid their monthly allowances from January to December 2023.</w:t>
      </w:r>
      <w:r w:rsidR="6E110A3C" w:rsidRPr="0054421C">
        <w:rPr>
          <w:rFonts w:cs="Calibri"/>
        </w:rPr>
        <w:t xml:space="preserve"> </w:t>
      </w:r>
      <w:r w:rsidR="26DC9B73" w:rsidRPr="0054421C">
        <w:rPr>
          <w:rFonts w:cs="Calibri"/>
        </w:rPr>
        <w:t xml:space="preserve"> Th</w:t>
      </w:r>
      <w:r w:rsidR="13D81AB4" w:rsidRPr="0054421C">
        <w:rPr>
          <w:rFonts w:cs="Calibri"/>
        </w:rPr>
        <w:t>ese consisted of 6,981 health workers from the special c</w:t>
      </w:r>
      <w:r w:rsidR="0B385077" w:rsidRPr="0054421C">
        <w:rPr>
          <w:rFonts w:cs="Calibri"/>
        </w:rPr>
        <w:t>ategory and 19,48</w:t>
      </w:r>
      <w:r w:rsidR="16E0267C" w:rsidRPr="0054421C">
        <w:rPr>
          <w:rFonts w:cs="Calibri"/>
        </w:rPr>
        <w:t>0</w:t>
      </w:r>
      <w:r w:rsidR="0B385077" w:rsidRPr="0054421C">
        <w:rPr>
          <w:rFonts w:cs="Calibri"/>
        </w:rPr>
        <w:t xml:space="preserve"> from </w:t>
      </w:r>
      <w:r w:rsidR="411A4E8B" w:rsidRPr="0054421C">
        <w:rPr>
          <w:rFonts w:cs="Calibri"/>
        </w:rPr>
        <w:t xml:space="preserve">grade </w:t>
      </w:r>
      <w:r w:rsidR="0B385077" w:rsidRPr="0054421C">
        <w:rPr>
          <w:rFonts w:cs="Calibri"/>
        </w:rPr>
        <w:t>C5 and above.</w:t>
      </w:r>
      <w:r w:rsidR="6F0DB12A" w:rsidRPr="0054421C">
        <w:rPr>
          <w:rFonts w:cs="Calibri"/>
        </w:rPr>
        <w:t xml:space="preserve"> </w:t>
      </w:r>
    </w:p>
    <w:p w14:paraId="5B8D0603" w14:textId="77777777" w:rsidR="00773EC9" w:rsidRPr="0054421C" w:rsidRDefault="00773EC9" w:rsidP="00DA2FB1">
      <w:pPr>
        <w:tabs>
          <w:tab w:val="left" w:pos="993"/>
        </w:tabs>
        <w:spacing w:after="160" w:line="259" w:lineRule="auto"/>
        <w:jc w:val="both"/>
        <w:rPr>
          <w:rFonts w:eastAsia="Times New Roman" w:cs="Calibri"/>
          <w:b/>
          <w:bCs/>
          <w:kern w:val="32"/>
          <w:sz w:val="28"/>
          <w:szCs w:val="28"/>
          <w:lang w:val="en-US" w:bidi="en-US"/>
        </w:rPr>
      </w:pPr>
      <w:bookmarkStart w:id="58" w:name="_Toc106443589"/>
      <w:r w:rsidRPr="0054421C">
        <w:rPr>
          <w:rFonts w:eastAsia="Times New Roman" w:cs="Calibri"/>
          <w:b/>
          <w:bCs/>
          <w:kern w:val="32"/>
          <w:sz w:val="28"/>
          <w:szCs w:val="28"/>
          <w:lang w:val="en-US" w:bidi="en-US"/>
        </w:rPr>
        <w:lastRenderedPageBreak/>
        <w:t>Village Health Workers (VHWs)</w:t>
      </w:r>
      <w:bookmarkEnd w:id="58"/>
      <w:r w:rsidRPr="0054421C">
        <w:rPr>
          <w:rFonts w:eastAsia="Times New Roman" w:cs="Calibri"/>
          <w:b/>
          <w:bCs/>
          <w:kern w:val="32"/>
          <w:sz w:val="28"/>
          <w:szCs w:val="28"/>
          <w:lang w:val="en-US" w:bidi="en-US"/>
        </w:rPr>
        <w:t xml:space="preserve"> </w:t>
      </w:r>
    </w:p>
    <w:p w14:paraId="4C2C9202" w14:textId="77777777" w:rsidR="00773EC9" w:rsidRPr="0054421C" w:rsidRDefault="00773EC9" w:rsidP="00773EC9">
      <w:pPr>
        <w:rPr>
          <w:rFonts w:cs="Calibri"/>
        </w:rPr>
      </w:pPr>
    </w:p>
    <w:p w14:paraId="64EA264C" w14:textId="77777777" w:rsidR="00773EC9" w:rsidRPr="0054421C" w:rsidRDefault="00773EC9" w:rsidP="00773EC9">
      <w:pPr>
        <w:jc w:val="both"/>
        <w:rPr>
          <w:rFonts w:eastAsia="Arial Unicode MS" w:cs="Calibri"/>
          <w:color w:val="000000"/>
        </w:rPr>
      </w:pPr>
      <w:r w:rsidRPr="0054421C">
        <w:rPr>
          <w:rFonts w:cs="Calibri"/>
        </w:rPr>
        <w:t xml:space="preserve">Village Heath Workers (VHWs) plays a central role in the health service delivery as they act as an interface between the primary health facilities and the community. </w:t>
      </w:r>
      <w:r w:rsidRPr="0054421C">
        <w:rPr>
          <w:rFonts w:eastAsia="Arial Unicode MS" w:cs="Calibri"/>
          <w:color w:val="000000" w:themeColor="text1"/>
        </w:rPr>
        <w:t xml:space="preserve">The duties of a VHW include treating minor ailments, providing medical and psychosocial support to chronically ill patients at home, following up on patients, identifying problems in the community and advising the rural health centres accordingly. The VHWs are expected to work for 2-3 days per week. However, due to the increasing burden from HIV and AIDS and TB, the job of the VHWs has now become almost full time. </w:t>
      </w:r>
    </w:p>
    <w:p w14:paraId="05CC2E12" w14:textId="77777777" w:rsidR="00773EC9" w:rsidRPr="0054421C" w:rsidRDefault="00773EC9" w:rsidP="00773EC9">
      <w:pPr>
        <w:jc w:val="both"/>
        <w:rPr>
          <w:rFonts w:eastAsia="Arial Unicode MS" w:cs="Calibri"/>
        </w:rPr>
      </w:pPr>
      <w:r w:rsidRPr="0054421C">
        <w:rPr>
          <w:rFonts w:eastAsia="Arial Unicode MS" w:cs="Calibri"/>
          <w:color w:val="000000" w:themeColor="text1"/>
        </w:rPr>
        <w:t xml:space="preserve">The grant made provision for the payment of US$42 per VHW per quarter. </w:t>
      </w:r>
      <w:r w:rsidRPr="0054421C">
        <w:rPr>
          <w:rFonts w:eastAsia="Arial Unicode MS" w:cs="Calibri"/>
        </w:rPr>
        <w:t xml:space="preserve">The MoHCC is responsible for the supervision and payment of allowances to 120 VHWs in each of the 62 districts and hence the total number of VHWs to be paid is 7,560.  Over the reporting period, on average 6,195 VHWs were paid their monthly allowances from January-December 2023. The payments were done through 4 banks namely CBZ, Zimbabwe Bank (ZB), POSB and Agri bank, where the VHWs opened Low-Cost Maintenance Nostro Accounts. </w:t>
      </w:r>
    </w:p>
    <w:p w14:paraId="0A8D8DDE" w14:textId="4A661420" w:rsidR="009F5A36" w:rsidRPr="0054421C" w:rsidRDefault="009F5A36" w:rsidP="00DA2FB1">
      <w:pPr>
        <w:tabs>
          <w:tab w:val="left" w:pos="993"/>
        </w:tabs>
        <w:spacing w:after="160"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 xml:space="preserve">Implementation of Integrated Sample Transportation (IST) </w:t>
      </w:r>
    </w:p>
    <w:p w14:paraId="73882A74" w14:textId="77777777" w:rsidR="009F5A36" w:rsidRPr="0054421C" w:rsidRDefault="009F5A36" w:rsidP="009F5A36">
      <w:pPr>
        <w:spacing w:after="160" w:line="257" w:lineRule="auto"/>
        <w:jc w:val="both"/>
        <w:rPr>
          <w:rFonts w:eastAsia="Aptos" w:cs="Calibri"/>
        </w:rPr>
      </w:pPr>
      <w:r w:rsidRPr="0054421C">
        <w:rPr>
          <w:rFonts w:eastAsia="Aptos" w:cs="Calibri"/>
        </w:rPr>
        <w:t xml:space="preserve">Volume of VL and EID Specimens and Results Transported The total number of VL /EID specimens and results transported between January and Dec 2023 was 164,843 and </w:t>
      </w:r>
      <w:r w:rsidRPr="0054421C">
        <w:rPr>
          <w:rFonts w:eastAsia="Aptos Narrow" w:cs="Calibri"/>
        </w:rPr>
        <w:t xml:space="preserve">144, 146 </w:t>
      </w:r>
      <w:r w:rsidRPr="0054421C">
        <w:rPr>
          <w:rFonts w:eastAsia="Aptos" w:cs="Calibri"/>
        </w:rPr>
        <w:t>respectively (Figure 12). There is a 1.9% (1,522) decrease in specimens transported between sem 6 (82,161) as compared to sem 5 (82,683). How urn Around Time</w:t>
      </w:r>
    </w:p>
    <w:p w14:paraId="49D195CE" w14:textId="77777777" w:rsidR="009F5A36" w:rsidRPr="0054421C" w:rsidRDefault="009F5A36" w:rsidP="009F5A36">
      <w:pPr>
        <w:spacing w:after="160" w:line="257" w:lineRule="auto"/>
        <w:jc w:val="both"/>
        <w:rPr>
          <w:rFonts w:cs="Calibri"/>
        </w:rPr>
      </w:pPr>
      <w:r w:rsidRPr="0054421C">
        <w:rPr>
          <w:rFonts w:eastAsia="Aptos" w:cs="Calibri"/>
        </w:rPr>
        <w:t>2023</w:t>
      </w:r>
    </w:p>
    <w:p w14:paraId="086CEECF" w14:textId="77777777" w:rsidR="009F5A36" w:rsidRPr="0054421C" w:rsidRDefault="009F5A36" w:rsidP="009F5A36">
      <w:pPr>
        <w:spacing w:after="160" w:line="257" w:lineRule="auto"/>
        <w:jc w:val="both"/>
        <w:rPr>
          <w:rFonts w:eastAsia="Aptos" w:cs="Calibri"/>
        </w:rPr>
      </w:pPr>
      <w:r w:rsidRPr="0054421C">
        <w:rPr>
          <w:rFonts w:eastAsia="Aptos" w:cs="Calibri"/>
        </w:rPr>
        <w:t xml:space="preserve">Volume of VL and EID Specimens and Results Transported The total number of VL /EID specimens and results transported between January and Dec 2023 was 164,843 and </w:t>
      </w:r>
      <w:r w:rsidRPr="0054421C">
        <w:rPr>
          <w:rFonts w:eastAsia="Aptos Narrow" w:cs="Calibri"/>
          <w:color w:val="000000" w:themeColor="text1"/>
        </w:rPr>
        <w:t xml:space="preserve">144, 146 </w:t>
      </w:r>
      <w:r w:rsidRPr="0054421C">
        <w:rPr>
          <w:rFonts w:eastAsia="Aptos" w:cs="Calibri"/>
        </w:rPr>
        <w:t xml:space="preserve">respectively (Figure 12). There is a 1.9% (1,522) decrease in specimens transported between semester  6 (82,161) as compared to semester 5 (82,683). However, there was a 0.1% increase in VL/EID results transported in semester 5 (72,020) as compared to semester 6 (72,126). The lower figures in January are because of inclement weather, where there was incessant rain during this period, with a good number of sites not accessible. The difference between specimens and results can be attributed to laboratory testing backlogs due to equipment downtime or reagent stockouts. The TB samples transported during the period were </w:t>
      </w:r>
      <w:r w:rsidRPr="0054421C">
        <w:rPr>
          <w:rFonts w:eastAsia="Aptos Narrow" w:cs="Calibri"/>
          <w:color w:val="000000" w:themeColor="text1"/>
        </w:rPr>
        <w:t>19, 503 as compared to 18,609 results. There was an increase by 16% (1,443) of TB samples transported in sem 6 (10, 473) as compared sem 5 (9,030). There was also an increase by 21.3% on results transported in sem6 (10,200) as compared to sem 5 (8,409)</w:t>
      </w:r>
      <w:r w:rsidRPr="0054421C">
        <w:rPr>
          <w:rFonts w:eastAsia="Aptos" w:cs="Calibri"/>
        </w:rPr>
        <w:t xml:space="preserve"> </w:t>
      </w:r>
    </w:p>
    <w:p w14:paraId="56122F0C" w14:textId="77777777" w:rsidR="009F5A36" w:rsidRPr="0054421C" w:rsidRDefault="009F5A36" w:rsidP="009F5A36">
      <w:pPr>
        <w:spacing w:after="160" w:line="257" w:lineRule="auto"/>
        <w:jc w:val="both"/>
        <w:rPr>
          <w:rFonts w:eastAsia="Aptos Narrow" w:cs="Calibri"/>
          <w:color w:val="000000" w:themeColor="text1"/>
        </w:rPr>
      </w:pPr>
      <w:r w:rsidRPr="0054421C">
        <w:rPr>
          <w:rFonts w:eastAsia="Aptos" w:cs="Calibri"/>
        </w:rPr>
        <w:t xml:space="preserve">ever there was a 0.1% increase in VL/EID results transported in sem 5 (72,020) as compared to sem 6 (72,126). The lower figures in January are because of inclement weather, where there was incessant rain during this period, with a good number of sites not accessible. The difference between specimens and results can be attributed to laboratory testing backlogs due to equipment downtime or reagent stockouts. The TB samples transported during the period were </w:t>
      </w:r>
      <w:r w:rsidRPr="0054421C">
        <w:rPr>
          <w:rFonts w:eastAsia="Aptos Narrow" w:cs="Calibri"/>
          <w:color w:val="000000" w:themeColor="text1"/>
        </w:rPr>
        <w:t>19, 503 as compared to 18,609 results. There was an increase by 16% (1,443) of TB samples transported in sem 6 (10, 473) as compared sem 5 (9,030). There was also an increase by 21.3% on results transported in sem6 (10,200) as compared to sem 5 (8,409)</w:t>
      </w:r>
    </w:p>
    <w:p w14:paraId="12A3D3E0" w14:textId="37F20A07" w:rsidR="009F5A36" w:rsidRPr="0054421C" w:rsidRDefault="009F5A36" w:rsidP="009F5A36">
      <w:pPr>
        <w:pStyle w:val="Caption"/>
        <w:rPr>
          <w:rFonts w:ascii="Calibri" w:hAnsi="Calibri" w:cs="Calibri"/>
        </w:rPr>
      </w:pPr>
      <w:bookmarkStart w:id="59" w:name="_Toc167910964"/>
      <w:r w:rsidRPr="0054421C">
        <w:rPr>
          <w:rFonts w:ascii="Calibri" w:hAnsi="Calibri" w:cs="Calibri"/>
        </w:rPr>
        <w:t xml:space="preserve">Figure </w:t>
      </w:r>
      <w:r w:rsidRPr="0054421C">
        <w:rPr>
          <w:rFonts w:ascii="Calibri" w:hAnsi="Calibri" w:cs="Calibri"/>
        </w:rPr>
        <w:fldChar w:fldCharType="begin"/>
      </w:r>
      <w:r w:rsidRPr="0054421C">
        <w:rPr>
          <w:rFonts w:ascii="Calibri" w:hAnsi="Calibri" w:cs="Calibri"/>
        </w:rPr>
        <w:instrText xml:space="preserve"> SEQ Figure \* ARABIC </w:instrText>
      </w:r>
      <w:r w:rsidRPr="0054421C">
        <w:rPr>
          <w:rFonts w:ascii="Calibri" w:hAnsi="Calibri" w:cs="Calibri"/>
        </w:rPr>
        <w:fldChar w:fldCharType="separate"/>
      </w:r>
      <w:r w:rsidR="00245CC0" w:rsidRPr="0054421C">
        <w:rPr>
          <w:rFonts w:ascii="Calibri" w:hAnsi="Calibri" w:cs="Calibri"/>
          <w:noProof/>
        </w:rPr>
        <w:t>13</w:t>
      </w:r>
      <w:r w:rsidRPr="0054421C">
        <w:rPr>
          <w:rFonts w:ascii="Calibri" w:hAnsi="Calibri" w:cs="Calibri"/>
        </w:rPr>
        <w:fldChar w:fldCharType="end"/>
      </w:r>
      <w:r w:rsidRPr="0054421C">
        <w:rPr>
          <w:rFonts w:ascii="Calibri" w:hAnsi="Calibri" w:cs="Calibri"/>
        </w:rPr>
        <w:t xml:space="preserve"> Implementation of Integrated Sample Transportation (IST) 2023</w:t>
      </w:r>
      <w:bookmarkEnd w:id="59"/>
    </w:p>
    <w:p w14:paraId="18B8043C" w14:textId="77777777" w:rsidR="009F5A36" w:rsidRPr="0054421C" w:rsidRDefault="009F5A36" w:rsidP="009F5A36">
      <w:pPr>
        <w:rPr>
          <w:rFonts w:cs="Calibri"/>
          <w:lang w:val="en-US"/>
        </w:rPr>
      </w:pPr>
    </w:p>
    <w:p w14:paraId="3203FD29" w14:textId="77777777" w:rsidR="009F5A36" w:rsidRPr="0054421C" w:rsidRDefault="009F5A36" w:rsidP="009F5A36">
      <w:pPr>
        <w:spacing w:after="160" w:line="257" w:lineRule="auto"/>
        <w:jc w:val="both"/>
        <w:rPr>
          <w:rFonts w:cs="Calibri"/>
        </w:rPr>
      </w:pPr>
      <w:r w:rsidRPr="0054421C">
        <w:rPr>
          <w:rFonts w:cs="Calibri"/>
          <w:noProof/>
        </w:rPr>
        <w:lastRenderedPageBreak/>
        <w:drawing>
          <wp:inline distT="0" distB="0" distL="0" distR="0" wp14:anchorId="5E13DDFE" wp14:editId="3B3839C8">
            <wp:extent cx="4676775" cy="1552575"/>
            <wp:effectExtent l="0" t="0" r="9525" b="9525"/>
            <wp:docPr id="950248312" name="Picture 95024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248312"/>
                    <pic:cNvPicPr/>
                  </pic:nvPicPr>
                  <pic:blipFill>
                    <a:blip r:embed="rId34">
                      <a:extLst>
                        <a:ext uri="{28A0092B-C50C-407E-A947-70E740481C1C}">
                          <a14:useLocalDpi xmlns:a14="http://schemas.microsoft.com/office/drawing/2010/main" val="0"/>
                        </a:ext>
                      </a:extLst>
                    </a:blip>
                    <a:stretch>
                      <a:fillRect/>
                    </a:stretch>
                  </pic:blipFill>
                  <pic:spPr>
                    <a:xfrm>
                      <a:off x="0" y="0"/>
                      <a:ext cx="4696277" cy="1559049"/>
                    </a:xfrm>
                    <a:prstGeom prst="rect">
                      <a:avLst/>
                    </a:prstGeom>
                  </pic:spPr>
                </pic:pic>
              </a:graphicData>
            </a:graphic>
          </wp:inline>
        </w:drawing>
      </w:r>
    </w:p>
    <w:p w14:paraId="3C224A6A" w14:textId="77777777" w:rsidR="009F5A36" w:rsidRPr="0054421C" w:rsidRDefault="009F5A36" w:rsidP="00A07181">
      <w:pPr>
        <w:spacing w:after="160"/>
        <w:jc w:val="both"/>
        <w:rPr>
          <w:rFonts w:cs="Calibri"/>
        </w:rPr>
      </w:pPr>
    </w:p>
    <w:p w14:paraId="5300BEF0" w14:textId="338272A0" w:rsidR="2632BE4F" w:rsidRPr="0054421C" w:rsidRDefault="7EF505CA" w:rsidP="00383AAD">
      <w:pPr>
        <w:pStyle w:val="Heading1"/>
        <w:numPr>
          <w:ilvl w:val="0"/>
          <w:numId w:val="37"/>
        </w:numPr>
        <w:rPr>
          <w:rFonts w:ascii="Calibri" w:hAnsi="Calibri" w:cs="Calibri"/>
          <w:sz w:val="28"/>
          <w:szCs w:val="28"/>
          <w:lang w:val="en-US" w:bidi="en-US"/>
        </w:rPr>
      </w:pPr>
      <w:bookmarkStart w:id="60" w:name="_Toc167910651"/>
      <w:r w:rsidRPr="0054421C">
        <w:rPr>
          <w:rFonts w:ascii="Calibri" w:hAnsi="Calibri" w:cs="Calibri"/>
          <w:sz w:val="28"/>
          <w:szCs w:val="28"/>
          <w:lang w:val="en-US" w:bidi="en-US"/>
        </w:rPr>
        <w:t>HIV</w:t>
      </w:r>
      <w:r w:rsidR="00D509FA" w:rsidRPr="0054421C">
        <w:rPr>
          <w:rFonts w:ascii="Calibri" w:hAnsi="Calibri" w:cs="Calibri"/>
          <w:sz w:val="28"/>
          <w:szCs w:val="28"/>
          <w:lang w:val="en-US" w:bidi="en-US"/>
        </w:rPr>
        <w:t xml:space="preserve">, Health </w:t>
      </w:r>
      <w:r w:rsidRPr="0054421C">
        <w:rPr>
          <w:rFonts w:ascii="Calibri" w:hAnsi="Calibri" w:cs="Calibri"/>
          <w:sz w:val="28"/>
          <w:szCs w:val="28"/>
          <w:lang w:val="en-US" w:bidi="en-US"/>
        </w:rPr>
        <w:t xml:space="preserve">and </w:t>
      </w:r>
      <w:r w:rsidR="2D8810BD" w:rsidRPr="0054421C">
        <w:rPr>
          <w:rFonts w:ascii="Calibri" w:hAnsi="Calibri" w:cs="Calibri"/>
          <w:sz w:val="28"/>
          <w:szCs w:val="28"/>
          <w:lang w:val="en-US" w:bidi="en-US"/>
        </w:rPr>
        <w:t>Development</w:t>
      </w:r>
      <w:bookmarkEnd w:id="60"/>
      <w:r w:rsidR="3C344002" w:rsidRPr="0054421C">
        <w:rPr>
          <w:rFonts w:ascii="Calibri" w:hAnsi="Calibri" w:cs="Calibri"/>
          <w:sz w:val="28"/>
          <w:szCs w:val="28"/>
          <w:lang w:val="en-US" w:bidi="en-US"/>
        </w:rPr>
        <w:t xml:space="preserve"> </w:t>
      </w:r>
    </w:p>
    <w:p w14:paraId="6B82DEBC" w14:textId="154849CF" w:rsidR="18A05B24" w:rsidRPr="0054421C" w:rsidRDefault="18A05B24" w:rsidP="18A05B24">
      <w:pPr>
        <w:jc w:val="both"/>
        <w:rPr>
          <w:rFonts w:cs="Calibri"/>
          <w:b/>
          <w:bCs/>
          <w:color w:val="000000" w:themeColor="text1"/>
        </w:rPr>
      </w:pPr>
    </w:p>
    <w:p w14:paraId="3F53A90E" w14:textId="6B64C54A" w:rsidR="5C93036D" w:rsidRPr="0054421C" w:rsidRDefault="5C93036D" w:rsidP="2632BE4F">
      <w:pPr>
        <w:jc w:val="both"/>
        <w:rPr>
          <w:rFonts w:cs="Calibri"/>
          <w:color w:val="000000" w:themeColor="text1"/>
        </w:rPr>
      </w:pPr>
      <w:r w:rsidRPr="0054421C">
        <w:rPr>
          <w:rFonts w:cs="Calibri"/>
          <w:color w:val="000000" w:themeColor="text1"/>
        </w:rPr>
        <w:t>Through</w:t>
      </w:r>
      <w:r w:rsidR="768D3337" w:rsidRPr="0054421C">
        <w:rPr>
          <w:rFonts w:cs="Calibri"/>
          <w:color w:val="000000" w:themeColor="text1"/>
        </w:rPr>
        <w:t xml:space="preserve"> </w:t>
      </w:r>
      <w:r w:rsidR="56D087BD" w:rsidRPr="0054421C">
        <w:rPr>
          <w:rFonts w:cs="Calibri"/>
          <w:color w:val="000000" w:themeColor="text1"/>
        </w:rPr>
        <w:t xml:space="preserve">the </w:t>
      </w:r>
      <w:r w:rsidR="0A82FD4F" w:rsidRPr="0054421C">
        <w:rPr>
          <w:rFonts w:cs="Calibri"/>
          <w:color w:val="000000" w:themeColor="text1"/>
        </w:rPr>
        <w:t>#</w:t>
      </w:r>
      <w:r w:rsidRPr="0054421C">
        <w:rPr>
          <w:rFonts w:cs="Calibri"/>
          <w:color w:val="000000" w:themeColor="text1"/>
        </w:rPr>
        <w:t xml:space="preserve">WeBelongAfrica </w:t>
      </w:r>
      <w:r w:rsidR="705C2425" w:rsidRPr="0054421C">
        <w:rPr>
          <w:rFonts w:cs="Calibri"/>
          <w:color w:val="000000" w:themeColor="text1"/>
        </w:rPr>
        <w:t xml:space="preserve">initiative </w:t>
      </w:r>
      <w:r w:rsidR="468E417D" w:rsidRPr="0054421C">
        <w:rPr>
          <w:rFonts w:cs="Calibri"/>
          <w:color w:val="000000" w:themeColor="text1"/>
        </w:rPr>
        <w:t xml:space="preserve">and the Unified Budget </w:t>
      </w:r>
      <w:r w:rsidR="2B31A1A1" w:rsidRPr="0054421C">
        <w:rPr>
          <w:rFonts w:cs="Calibri"/>
          <w:color w:val="000000" w:themeColor="text1"/>
        </w:rPr>
        <w:t>R</w:t>
      </w:r>
      <w:r w:rsidR="468E417D" w:rsidRPr="0054421C">
        <w:rPr>
          <w:rFonts w:cs="Calibri"/>
          <w:color w:val="000000" w:themeColor="text1"/>
        </w:rPr>
        <w:t xml:space="preserve">esults </w:t>
      </w:r>
      <w:r w:rsidR="03A2776C" w:rsidRPr="0054421C">
        <w:rPr>
          <w:rFonts w:cs="Calibri"/>
          <w:color w:val="000000" w:themeColor="text1"/>
        </w:rPr>
        <w:t>A</w:t>
      </w:r>
      <w:r w:rsidR="468E417D" w:rsidRPr="0054421C">
        <w:rPr>
          <w:rFonts w:cs="Calibri"/>
          <w:color w:val="000000" w:themeColor="text1"/>
        </w:rPr>
        <w:t xml:space="preserve">ccountability </w:t>
      </w:r>
      <w:r w:rsidR="2EF7F303" w:rsidRPr="0054421C">
        <w:rPr>
          <w:rFonts w:cs="Calibri"/>
          <w:color w:val="000000" w:themeColor="text1"/>
        </w:rPr>
        <w:t>F</w:t>
      </w:r>
      <w:r w:rsidR="468E417D" w:rsidRPr="0054421C">
        <w:rPr>
          <w:rFonts w:cs="Calibri"/>
          <w:color w:val="000000" w:themeColor="text1"/>
        </w:rPr>
        <w:t>ramework (UBRAF)</w:t>
      </w:r>
      <w:r w:rsidR="406C5F65" w:rsidRPr="0054421C">
        <w:rPr>
          <w:rFonts w:cs="Calibri"/>
          <w:color w:val="000000" w:themeColor="text1"/>
        </w:rPr>
        <w:t xml:space="preserve">, </w:t>
      </w:r>
      <w:r w:rsidR="5A4F3F04" w:rsidRPr="0054421C">
        <w:rPr>
          <w:rFonts w:cs="Calibri"/>
          <w:color w:val="000000" w:themeColor="text1"/>
        </w:rPr>
        <w:t>UND</w:t>
      </w:r>
      <w:r w:rsidR="3A977AE7" w:rsidRPr="0054421C">
        <w:rPr>
          <w:rFonts w:cs="Calibri"/>
          <w:color w:val="000000" w:themeColor="text1"/>
        </w:rPr>
        <w:t>P</w:t>
      </w:r>
      <w:r w:rsidR="5A4F3F04" w:rsidRPr="0054421C">
        <w:rPr>
          <w:rFonts w:cs="Calibri"/>
          <w:color w:val="000000" w:themeColor="text1"/>
        </w:rPr>
        <w:t xml:space="preserve"> has</w:t>
      </w:r>
      <w:r w:rsidR="1FBED1FE" w:rsidRPr="0054421C">
        <w:rPr>
          <w:rFonts w:cs="Calibri"/>
          <w:color w:val="000000" w:themeColor="text1"/>
        </w:rPr>
        <w:t xml:space="preserve"> </w:t>
      </w:r>
      <w:r w:rsidR="1C165AEB" w:rsidRPr="0054421C">
        <w:rPr>
          <w:rFonts w:cs="Calibri"/>
          <w:color w:val="000000" w:themeColor="text1"/>
        </w:rPr>
        <w:t>channelled</w:t>
      </w:r>
      <w:r w:rsidR="5A4F3F04" w:rsidRPr="0054421C">
        <w:rPr>
          <w:rFonts w:cs="Calibri"/>
          <w:color w:val="000000" w:themeColor="text1"/>
        </w:rPr>
        <w:t xml:space="preserve"> complementary efforts </w:t>
      </w:r>
      <w:r w:rsidR="7AFBB9A1" w:rsidRPr="0054421C">
        <w:rPr>
          <w:rFonts w:cs="Calibri"/>
          <w:color w:val="000000" w:themeColor="text1"/>
        </w:rPr>
        <w:t>in</w:t>
      </w:r>
      <w:r w:rsidR="5A4F3F04" w:rsidRPr="0054421C">
        <w:rPr>
          <w:rFonts w:cs="Calibri"/>
          <w:color w:val="000000" w:themeColor="text1"/>
        </w:rPr>
        <w:t xml:space="preserve"> </w:t>
      </w:r>
      <w:r w:rsidR="69C736CD" w:rsidRPr="0054421C">
        <w:rPr>
          <w:rFonts w:cs="Calibri"/>
          <w:color w:val="000000" w:themeColor="text1"/>
        </w:rPr>
        <w:t>responding</w:t>
      </w:r>
      <w:r w:rsidR="64D09CF9" w:rsidRPr="0054421C">
        <w:rPr>
          <w:rFonts w:cs="Calibri"/>
          <w:color w:val="000000" w:themeColor="text1"/>
        </w:rPr>
        <w:t xml:space="preserve"> to the legal</w:t>
      </w:r>
      <w:r w:rsidR="475FC2A3" w:rsidRPr="0054421C">
        <w:rPr>
          <w:rFonts w:cs="Calibri"/>
          <w:color w:val="000000" w:themeColor="text1"/>
        </w:rPr>
        <w:t xml:space="preserve">, </w:t>
      </w:r>
      <w:r w:rsidR="64D09CF9" w:rsidRPr="0054421C">
        <w:rPr>
          <w:rFonts w:cs="Calibri"/>
          <w:color w:val="000000" w:themeColor="text1"/>
        </w:rPr>
        <w:t>policy</w:t>
      </w:r>
      <w:r w:rsidR="01F4A951" w:rsidRPr="0054421C">
        <w:rPr>
          <w:rFonts w:cs="Calibri"/>
          <w:color w:val="000000" w:themeColor="text1"/>
        </w:rPr>
        <w:t xml:space="preserve">, </w:t>
      </w:r>
      <w:r w:rsidR="64D09CF9" w:rsidRPr="0054421C">
        <w:rPr>
          <w:rFonts w:cs="Calibri"/>
          <w:color w:val="000000" w:themeColor="text1"/>
        </w:rPr>
        <w:t xml:space="preserve">human </w:t>
      </w:r>
      <w:r w:rsidR="4C94D703" w:rsidRPr="0054421C">
        <w:rPr>
          <w:rFonts w:cs="Calibri"/>
          <w:color w:val="000000" w:themeColor="text1"/>
        </w:rPr>
        <w:t>rights,</w:t>
      </w:r>
      <w:r w:rsidR="64D09CF9" w:rsidRPr="0054421C">
        <w:rPr>
          <w:rFonts w:cs="Calibri"/>
          <w:color w:val="000000" w:themeColor="text1"/>
        </w:rPr>
        <w:t xml:space="preserve"> and gender</w:t>
      </w:r>
      <w:r w:rsidR="012447AE" w:rsidRPr="0054421C">
        <w:rPr>
          <w:rFonts w:cs="Calibri"/>
          <w:color w:val="000000" w:themeColor="text1"/>
        </w:rPr>
        <w:t>-</w:t>
      </w:r>
      <w:r w:rsidR="64D09CF9" w:rsidRPr="0054421C">
        <w:rPr>
          <w:rFonts w:cs="Calibri"/>
          <w:color w:val="000000" w:themeColor="text1"/>
        </w:rPr>
        <w:t xml:space="preserve">related barriers to HIV services for Key </w:t>
      </w:r>
      <w:r w:rsidR="5E2CDA63" w:rsidRPr="0054421C">
        <w:rPr>
          <w:rFonts w:cs="Calibri"/>
          <w:color w:val="000000" w:themeColor="text1"/>
        </w:rPr>
        <w:t>and vulnerable populations</w:t>
      </w:r>
      <w:r w:rsidR="2306B981" w:rsidRPr="0054421C">
        <w:rPr>
          <w:rFonts w:cs="Calibri"/>
          <w:color w:val="000000" w:themeColor="text1"/>
        </w:rPr>
        <w:t xml:space="preserve">. </w:t>
      </w:r>
      <w:r w:rsidR="402AA88A" w:rsidRPr="0054421C">
        <w:rPr>
          <w:rFonts w:cs="Calibri"/>
          <w:color w:val="000000" w:themeColor="text1"/>
        </w:rPr>
        <w:t xml:space="preserve">UNDP </w:t>
      </w:r>
      <w:r w:rsidR="70CAECCF" w:rsidRPr="0054421C">
        <w:rPr>
          <w:rFonts w:cs="Calibri"/>
          <w:color w:val="000000" w:themeColor="text1"/>
        </w:rPr>
        <w:t xml:space="preserve">continues to support </w:t>
      </w:r>
      <w:r w:rsidR="6D7B8FAF" w:rsidRPr="0054421C">
        <w:rPr>
          <w:rFonts w:cs="Calibri"/>
          <w:color w:val="000000" w:themeColor="text1"/>
        </w:rPr>
        <w:t xml:space="preserve">the government </w:t>
      </w:r>
      <w:r w:rsidR="70E53636" w:rsidRPr="0054421C">
        <w:rPr>
          <w:rFonts w:cs="Calibri"/>
          <w:color w:val="000000" w:themeColor="text1"/>
        </w:rPr>
        <w:t xml:space="preserve">entities in </w:t>
      </w:r>
      <w:r w:rsidR="6D7B8FAF" w:rsidRPr="0054421C">
        <w:rPr>
          <w:rFonts w:cs="Calibri"/>
          <w:color w:val="000000" w:themeColor="text1"/>
        </w:rPr>
        <w:t xml:space="preserve">Zimbabwe </w:t>
      </w:r>
      <w:r w:rsidR="658F2CAE" w:rsidRPr="0054421C">
        <w:rPr>
          <w:rFonts w:cs="Calibri"/>
          <w:color w:val="000000" w:themeColor="text1"/>
        </w:rPr>
        <w:t xml:space="preserve">to become increasingly responsive </w:t>
      </w:r>
      <w:r w:rsidR="5FCC4E6C" w:rsidRPr="0054421C">
        <w:rPr>
          <w:rFonts w:cs="Calibri"/>
          <w:color w:val="000000" w:themeColor="text1"/>
        </w:rPr>
        <w:t xml:space="preserve">to </w:t>
      </w:r>
      <w:r w:rsidR="36DBF479" w:rsidRPr="0054421C">
        <w:rPr>
          <w:rFonts w:cs="Calibri"/>
          <w:color w:val="000000" w:themeColor="text1"/>
        </w:rPr>
        <w:t xml:space="preserve">SRHR for </w:t>
      </w:r>
      <w:r w:rsidR="49EA744C" w:rsidRPr="0054421C">
        <w:rPr>
          <w:rFonts w:cs="Calibri"/>
          <w:color w:val="000000" w:themeColor="text1"/>
        </w:rPr>
        <w:t xml:space="preserve">Key Populations </w:t>
      </w:r>
      <w:r w:rsidR="658F2CAE" w:rsidRPr="0054421C">
        <w:rPr>
          <w:rFonts w:cs="Calibri"/>
          <w:color w:val="000000" w:themeColor="text1"/>
        </w:rPr>
        <w:t xml:space="preserve">which in turn will contribute to </w:t>
      </w:r>
      <w:r w:rsidR="15756CEF" w:rsidRPr="0054421C">
        <w:rPr>
          <w:rFonts w:cs="Calibri"/>
          <w:color w:val="000000" w:themeColor="text1"/>
        </w:rPr>
        <w:t xml:space="preserve">KP inclusive </w:t>
      </w:r>
      <w:r w:rsidR="658F2CAE" w:rsidRPr="0054421C">
        <w:rPr>
          <w:rFonts w:cs="Calibri"/>
          <w:color w:val="000000" w:themeColor="text1"/>
        </w:rPr>
        <w:t xml:space="preserve">laws, more responsive public sector services, and social norms that affirm </w:t>
      </w:r>
      <w:r w:rsidR="5CF473F5" w:rsidRPr="0054421C">
        <w:rPr>
          <w:rFonts w:cs="Calibri"/>
          <w:color w:val="000000" w:themeColor="text1"/>
        </w:rPr>
        <w:t>key and vulnerable Populations' needs</w:t>
      </w:r>
      <w:r w:rsidR="658F2CAE" w:rsidRPr="0054421C">
        <w:rPr>
          <w:rFonts w:cs="Calibri"/>
          <w:color w:val="000000" w:themeColor="text1"/>
        </w:rPr>
        <w:t xml:space="preserve"> and rights</w:t>
      </w:r>
      <w:r w:rsidR="27738B23" w:rsidRPr="0054421C">
        <w:rPr>
          <w:rFonts w:cs="Calibri"/>
          <w:color w:val="000000" w:themeColor="text1"/>
        </w:rPr>
        <w:t>.</w:t>
      </w:r>
      <w:r w:rsidR="4F27EFAB" w:rsidRPr="0054421C">
        <w:rPr>
          <w:rFonts w:cs="Calibri"/>
          <w:color w:val="000000" w:themeColor="text1"/>
        </w:rPr>
        <w:t xml:space="preserve"> </w:t>
      </w:r>
      <w:r w:rsidR="640553A4" w:rsidRPr="0054421C">
        <w:rPr>
          <w:rFonts w:cs="Calibri"/>
          <w:color w:val="000000" w:themeColor="text1"/>
        </w:rPr>
        <w:t>In the year 2023</w:t>
      </w:r>
      <w:r w:rsidR="377D9441" w:rsidRPr="0054421C">
        <w:rPr>
          <w:rFonts w:cs="Calibri"/>
          <w:color w:val="000000" w:themeColor="text1"/>
        </w:rPr>
        <w:t>,</w:t>
      </w:r>
      <w:r w:rsidR="640553A4" w:rsidRPr="0054421C">
        <w:rPr>
          <w:rFonts w:cs="Calibri"/>
          <w:color w:val="000000" w:themeColor="text1"/>
        </w:rPr>
        <w:t xml:space="preserve"> UNDP </w:t>
      </w:r>
      <w:r w:rsidR="4F27EFAB" w:rsidRPr="0054421C">
        <w:rPr>
          <w:rFonts w:cs="Calibri"/>
          <w:color w:val="000000" w:themeColor="text1"/>
        </w:rPr>
        <w:t>support</w:t>
      </w:r>
      <w:r w:rsidR="352EF6F0" w:rsidRPr="0054421C">
        <w:rPr>
          <w:rFonts w:cs="Calibri"/>
          <w:color w:val="000000" w:themeColor="text1"/>
        </w:rPr>
        <w:t xml:space="preserve">ed the </w:t>
      </w:r>
      <w:r w:rsidR="4F27EFAB" w:rsidRPr="0054421C">
        <w:rPr>
          <w:rFonts w:cs="Calibri"/>
          <w:color w:val="000000" w:themeColor="text1"/>
        </w:rPr>
        <w:t xml:space="preserve">underserved key population groups to engage with the </w:t>
      </w:r>
      <w:r w:rsidR="27DEE310" w:rsidRPr="0054421C">
        <w:rPr>
          <w:rFonts w:cs="Calibri"/>
          <w:color w:val="000000" w:themeColor="text1"/>
        </w:rPr>
        <w:t xml:space="preserve">Grant </w:t>
      </w:r>
      <w:r w:rsidR="3C742E15" w:rsidRPr="0054421C">
        <w:rPr>
          <w:rFonts w:cs="Calibri"/>
          <w:color w:val="000000" w:themeColor="text1"/>
        </w:rPr>
        <w:t>Global</w:t>
      </w:r>
      <w:r w:rsidR="4F27EFAB" w:rsidRPr="0054421C">
        <w:rPr>
          <w:rFonts w:cs="Calibri"/>
          <w:color w:val="000000" w:themeColor="text1"/>
        </w:rPr>
        <w:t xml:space="preserve"> Fund </w:t>
      </w:r>
      <w:r w:rsidR="19128877" w:rsidRPr="0054421C">
        <w:rPr>
          <w:rFonts w:cs="Calibri"/>
          <w:color w:val="000000" w:themeColor="text1"/>
        </w:rPr>
        <w:t xml:space="preserve">to </w:t>
      </w:r>
      <w:r w:rsidR="04748428" w:rsidRPr="0054421C">
        <w:rPr>
          <w:rFonts w:cs="Calibri"/>
          <w:color w:val="000000" w:themeColor="text1"/>
        </w:rPr>
        <w:t>strengthen</w:t>
      </w:r>
      <w:r w:rsidR="1F01086D" w:rsidRPr="0054421C">
        <w:rPr>
          <w:rFonts w:cs="Calibri"/>
          <w:color w:val="000000" w:themeColor="text1"/>
        </w:rPr>
        <w:t xml:space="preserve"> </w:t>
      </w:r>
      <w:r w:rsidR="19128877" w:rsidRPr="0054421C">
        <w:rPr>
          <w:rFonts w:cs="Calibri"/>
          <w:color w:val="000000" w:themeColor="text1"/>
        </w:rPr>
        <w:t xml:space="preserve">human </w:t>
      </w:r>
      <w:r w:rsidR="4F9287C9" w:rsidRPr="0054421C">
        <w:rPr>
          <w:rFonts w:cs="Calibri"/>
          <w:color w:val="000000" w:themeColor="text1"/>
        </w:rPr>
        <w:t xml:space="preserve">rights response </w:t>
      </w:r>
      <w:r w:rsidR="19128877" w:rsidRPr="0054421C">
        <w:rPr>
          <w:rFonts w:cs="Calibri"/>
          <w:color w:val="000000" w:themeColor="text1"/>
        </w:rPr>
        <w:t xml:space="preserve">in the </w:t>
      </w:r>
      <w:r w:rsidR="6CCCADB1" w:rsidRPr="0054421C">
        <w:rPr>
          <w:rFonts w:cs="Calibri"/>
          <w:color w:val="000000" w:themeColor="text1"/>
        </w:rPr>
        <w:t xml:space="preserve">Grant </w:t>
      </w:r>
      <w:r w:rsidR="63006161" w:rsidRPr="0054421C">
        <w:rPr>
          <w:rFonts w:cs="Calibri"/>
          <w:color w:val="000000" w:themeColor="text1"/>
        </w:rPr>
        <w:t xml:space="preserve">cycle seven </w:t>
      </w:r>
      <w:r w:rsidR="57CA87DD" w:rsidRPr="0054421C">
        <w:rPr>
          <w:rFonts w:cs="Calibri"/>
          <w:color w:val="000000" w:themeColor="text1"/>
        </w:rPr>
        <w:t>funding request process</w:t>
      </w:r>
      <w:r w:rsidR="6103DE74" w:rsidRPr="0054421C">
        <w:rPr>
          <w:rFonts w:cs="Calibri"/>
          <w:color w:val="000000" w:themeColor="text1"/>
        </w:rPr>
        <w:t xml:space="preserve">. </w:t>
      </w:r>
    </w:p>
    <w:p w14:paraId="3827028D" w14:textId="16B12893" w:rsidR="2632BE4F" w:rsidRPr="0054421C" w:rsidRDefault="2632BE4F" w:rsidP="2632BE4F">
      <w:pPr>
        <w:jc w:val="both"/>
        <w:rPr>
          <w:rFonts w:cs="Calibri"/>
          <w:color w:val="000000" w:themeColor="text1"/>
        </w:rPr>
      </w:pPr>
    </w:p>
    <w:p w14:paraId="6E6BBD10" w14:textId="5161D4D9" w:rsidR="4B63BFBA" w:rsidRPr="0054421C" w:rsidRDefault="4B63BFBA" w:rsidP="2632BE4F">
      <w:pPr>
        <w:jc w:val="both"/>
        <w:rPr>
          <w:rFonts w:cs="Calibri"/>
          <w:color w:val="000000" w:themeColor="text1"/>
        </w:rPr>
      </w:pPr>
      <w:r w:rsidRPr="0054421C">
        <w:rPr>
          <w:rFonts w:cs="Calibri"/>
          <w:color w:val="000000" w:themeColor="text1"/>
        </w:rPr>
        <w:t xml:space="preserve">ICASA 2023 </w:t>
      </w:r>
      <w:r w:rsidR="39F4257F" w:rsidRPr="0054421C">
        <w:rPr>
          <w:rFonts w:cs="Calibri"/>
          <w:color w:val="000000" w:themeColor="text1"/>
        </w:rPr>
        <w:t xml:space="preserve">provided </w:t>
      </w:r>
      <w:r w:rsidR="1E974A74" w:rsidRPr="0054421C">
        <w:rPr>
          <w:rFonts w:cs="Calibri"/>
          <w:color w:val="000000" w:themeColor="text1"/>
        </w:rPr>
        <w:t xml:space="preserve">an </w:t>
      </w:r>
      <w:r w:rsidR="27A830DF" w:rsidRPr="0054421C">
        <w:rPr>
          <w:rFonts w:cs="Calibri"/>
          <w:color w:val="000000" w:themeColor="text1"/>
        </w:rPr>
        <w:t xml:space="preserve">opportunity </w:t>
      </w:r>
      <w:r w:rsidR="5759CB63" w:rsidRPr="0054421C">
        <w:rPr>
          <w:rFonts w:cs="Calibri"/>
          <w:color w:val="000000" w:themeColor="text1"/>
        </w:rPr>
        <w:t xml:space="preserve">for UNDP to </w:t>
      </w:r>
      <w:r w:rsidR="02143814" w:rsidRPr="0054421C">
        <w:rPr>
          <w:rFonts w:cs="Calibri"/>
          <w:color w:val="000000" w:themeColor="text1"/>
        </w:rPr>
        <w:t>highlight</w:t>
      </w:r>
      <w:r w:rsidR="27A830DF" w:rsidRPr="0054421C">
        <w:rPr>
          <w:rFonts w:cs="Calibri"/>
          <w:color w:val="000000" w:themeColor="text1"/>
        </w:rPr>
        <w:t xml:space="preserve"> </w:t>
      </w:r>
      <w:r w:rsidR="602D8034" w:rsidRPr="0054421C">
        <w:rPr>
          <w:rFonts w:cs="Calibri"/>
          <w:color w:val="000000" w:themeColor="text1"/>
        </w:rPr>
        <w:t xml:space="preserve">successful approaches for YKP </w:t>
      </w:r>
      <w:r w:rsidR="788B8AEC" w:rsidRPr="0054421C">
        <w:rPr>
          <w:rFonts w:cs="Calibri"/>
          <w:color w:val="000000" w:themeColor="text1"/>
        </w:rPr>
        <w:t>inclusion through increased</w:t>
      </w:r>
      <w:r w:rsidRPr="0054421C">
        <w:rPr>
          <w:rFonts w:cs="Calibri"/>
          <w:color w:val="000000" w:themeColor="text1"/>
        </w:rPr>
        <w:t xml:space="preserve"> capacity for YKPs </w:t>
      </w:r>
      <w:r w:rsidR="5B0A2C2A" w:rsidRPr="0054421C">
        <w:rPr>
          <w:rFonts w:cs="Calibri"/>
          <w:color w:val="000000" w:themeColor="text1"/>
        </w:rPr>
        <w:t xml:space="preserve">and </w:t>
      </w:r>
      <w:r w:rsidR="5FCD6606" w:rsidRPr="0054421C">
        <w:rPr>
          <w:rFonts w:cs="Calibri"/>
          <w:color w:val="000000" w:themeColor="text1"/>
        </w:rPr>
        <w:t>a</w:t>
      </w:r>
      <w:r w:rsidR="5455B0F0" w:rsidRPr="0054421C">
        <w:rPr>
          <w:rFonts w:cs="Calibri"/>
          <w:color w:val="000000" w:themeColor="text1"/>
        </w:rPr>
        <w:t>m</w:t>
      </w:r>
      <w:r w:rsidR="5FCD6606" w:rsidRPr="0054421C">
        <w:rPr>
          <w:rFonts w:cs="Calibri"/>
          <w:color w:val="000000" w:themeColor="text1"/>
        </w:rPr>
        <w:t>pl</w:t>
      </w:r>
      <w:r w:rsidR="2FF0F5A3" w:rsidRPr="0054421C">
        <w:rPr>
          <w:rFonts w:cs="Calibri"/>
          <w:color w:val="000000" w:themeColor="text1"/>
        </w:rPr>
        <w:t>if</w:t>
      </w:r>
      <w:r w:rsidR="5FCD6606" w:rsidRPr="0054421C">
        <w:rPr>
          <w:rFonts w:cs="Calibri"/>
          <w:color w:val="000000" w:themeColor="text1"/>
        </w:rPr>
        <w:t>ying</w:t>
      </w:r>
      <w:r w:rsidR="5B0A2C2A" w:rsidRPr="0054421C">
        <w:rPr>
          <w:rFonts w:cs="Calibri"/>
          <w:color w:val="000000" w:themeColor="text1"/>
        </w:rPr>
        <w:t xml:space="preserve"> their voice through the Young Key populations networking zone and a visual media campaign. </w:t>
      </w:r>
    </w:p>
    <w:p w14:paraId="1D2B4E32" w14:textId="7A2A04F4" w:rsidR="2632BE4F" w:rsidRPr="0054421C" w:rsidRDefault="2632BE4F" w:rsidP="2632BE4F">
      <w:pPr>
        <w:jc w:val="both"/>
        <w:rPr>
          <w:rFonts w:cs="Calibri"/>
          <w:color w:val="000000" w:themeColor="text1"/>
        </w:rPr>
      </w:pPr>
    </w:p>
    <w:p w14:paraId="12F03A7D" w14:textId="2D9E7D8B" w:rsidR="16DC48BC" w:rsidRPr="0054421C" w:rsidRDefault="16DC48BC" w:rsidP="2632BE4F">
      <w:pPr>
        <w:jc w:val="both"/>
        <w:rPr>
          <w:rFonts w:cs="Calibri"/>
          <w:color w:val="000000" w:themeColor="text1"/>
        </w:rPr>
      </w:pPr>
      <w:r w:rsidRPr="0054421C">
        <w:rPr>
          <w:rFonts w:cs="Calibri"/>
          <w:noProof/>
          <w:color w:val="2B579A"/>
          <w:shd w:val="clear" w:color="auto" w:fill="E6E6E6"/>
        </w:rPr>
        <w:drawing>
          <wp:anchor distT="0" distB="0" distL="114300" distR="114300" simplePos="0" relativeHeight="251658241" behindDoc="0" locked="0" layoutInCell="1" allowOverlap="1" wp14:anchorId="4AA9132C" wp14:editId="5696C41D">
            <wp:simplePos x="0" y="0"/>
            <wp:positionH relativeFrom="margin">
              <wp:align>left</wp:align>
            </wp:positionH>
            <wp:positionV relativeFrom="paragraph">
              <wp:posOffset>6350</wp:posOffset>
            </wp:positionV>
            <wp:extent cx="2479675" cy="1859756"/>
            <wp:effectExtent l="0" t="0" r="0" b="7620"/>
            <wp:wrapSquare wrapText="bothSides"/>
            <wp:docPr id="1042343607" name="Picture 104234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79675" cy="1859756"/>
                    </a:xfrm>
                    <a:prstGeom prst="rect">
                      <a:avLst/>
                    </a:prstGeom>
                  </pic:spPr>
                </pic:pic>
              </a:graphicData>
            </a:graphic>
            <wp14:sizeRelH relativeFrom="page">
              <wp14:pctWidth>0</wp14:pctWidth>
            </wp14:sizeRelH>
            <wp14:sizeRelV relativeFrom="page">
              <wp14:pctHeight>0</wp14:pctHeight>
            </wp14:sizeRelV>
          </wp:anchor>
        </w:drawing>
      </w:r>
      <w:r w:rsidRPr="0054421C">
        <w:rPr>
          <w:rFonts w:cs="Calibri"/>
          <w:color w:val="000000" w:themeColor="text1"/>
        </w:rPr>
        <w:t xml:space="preserve">The WeBelongAfrica National Steering </w:t>
      </w:r>
      <w:r w:rsidR="74D153F6" w:rsidRPr="0054421C">
        <w:rPr>
          <w:rFonts w:cs="Calibri"/>
          <w:color w:val="000000" w:themeColor="text1"/>
        </w:rPr>
        <w:t>C</w:t>
      </w:r>
      <w:r w:rsidR="6C48DFAC" w:rsidRPr="0054421C">
        <w:rPr>
          <w:rFonts w:cs="Calibri"/>
          <w:color w:val="000000" w:themeColor="text1"/>
        </w:rPr>
        <w:t>ommittee has</w:t>
      </w:r>
      <w:r w:rsidR="0BF30F39" w:rsidRPr="0054421C">
        <w:rPr>
          <w:rFonts w:cs="Calibri"/>
          <w:color w:val="000000" w:themeColor="text1"/>
        </w:rPr>
        <w:t xml:space="preserve"> been central in </w:t>
      </w:r>
      <w:r w:rsidRPr="0054421C">
        <w:rPr>
          <w:rFonts w:cs="Calibri"/>
          <w:color w:val="000000" w:themeColor="text1"/>
        </w:rPr>
        <w:t>increa</w:t>
      </w:r>
      <w:r w:rsidR="7CACDC56" w:rsidRPr="0054421C">
        <w:rPr>
          <w:rFonts w:cs="Calibri"/>
          <w:color w:val="000000" w:themeColor="text1"/>
        </w:rPr>
        <w:t xml:space="preserve">sing </w:t>
      </w:r>
      <w:r w:rsidRPr="0054421C">
        <w:rPr>
          <w:rFonts w:cs="Calibri"/>
          <w:color w:val="000000" w:themeColor="text1"/>
        </w:rPr>
        <w:t xml:space="preserve">attention </w:t>
      </w:r>
      <w:r w:rsidR="003E8222" w:rsidRPr="0054421C">
        <w:rPr>
          <w:rFonts w:cs="Calibri"/>
          <w:color w:val="000000" w:themeColor="text1"/>
        </w:rPr>
        <w:t xml:space="preserve">to </w:t>
      </w:r>
      <w:r w:rsidR="33179613" w:rsidRPr="0054421C">
        <w:rPr>
          <w:rFonts w:cs="Calibri"/>
          <w:color w:val="000000" w:themeColor="text1"/>
        </w:rPr>
        <w:t>Zimbabwe's</w:t>
      </w:r>
      <w:r w:rsidR="003E8222" w:rsidRPr="0054421C">
        <w:rPr>
          <w:rFonts w:cs="Calibri"/>
          <w:color w:val="000000" w:themeColor="text1"/>
        </w:rPr>
        <w:t xml:space="preserve"> </w:t>
      </w:r>
      <w:r w:rsidRPr="0054421C">
        <w:rPr>
          <w:rFonts w:cs="Calibri"/>
          <w:color w:val="000000" w:themeColor="text1"/>
        </w:rPr>
        <w:t>commitment to address</w:t>
      </w:r>
      <w:r w:rsidR="469C3461" w:rsidRPr="0054421C">
        <w:rPr>
          <w:rFonts w:cs="Calibri"/>
          <w:color w:val="000000" w:themeColor="text1"/>
        </w:rPr>
        <w:t>ing</w:t>
      </w:r>
      <w:r w:rsidRPr="0054421C">
        <w:rPr>
          <w:rFonts w:cs="Calibri"/>
          <w:color w:val="000000" w:themeColor="text1"/>
        </w:rPr>
        <w:t xml:space="preserve"> the rights and priorities of </w:t>
      </w:r>
      <w:r w:rsidR="61CA2893" w:rsidRPr="0054421C">
        <w:rPr>
          <w:rFonts w:cs="Calibri"/>
          <w:color w:val="000000" w:themeColor="text1"/>
        </w:rPr>
        <w:t xml:space="preserve">Key population groups. </w:t>
      </w:r>
      <w:r w:rsidR="446DE9B2" w:rsidRPr="0054421C">
        <w:rPr>
          <w:rFonts w:cs="Calibri"/>
          <w:color w:val="000000" w:themeColor="text1"/>
        </w:rPr>
        <w:t>In the year 2024</w:t>
      </w:r>
      <w:r w:rsidR="38A508F7" w:rsidRPr="0054421C">
        <w:rPr>
          <w:rFonts w:cs="Calibri"/>
          <w:color w:val="000000" w:themeColor="text1"/>
        </w:rPr>
        <w:t>,</w:t>
      </w:r>
      <w:r w:rsidR="446DE9B2" w:rsidRPr="0054421C">
        <w:rPr>
          <w:rFonts w:cs="Calibri"/>
          <w:color w:val="000000" w:themeColor="text1"/>
        </w:rPr>
        <w:t xml:space="preserve"> t</w:t>
      </w:r>
      <w:r w:rsidR="61CA2893" w:rsidRPr="0054421C">
        <w:rPr>
          <w:rFonts w:cs="Calibri"/>
          <w:color w:val="000000" w:themeColor="text1"/>
        </w:rPr>
        <w:t xml:space="preserve">he </w:t>
      </w:r>
      <w:r w:rsidR="793F6300" w:rsidRPr="0054421C">
        <w:rPr>
          <w:rFonts w:cs="Calibri"/>
          <w:color w:val="000000" w:themeColor="text1"/>
        </w:rPr>
        <w:t>committee</w:t>
      </w:r>
      <w:r w:rsidR="61CA2893" w:rsidRPr="0054421C">
        <w:rPr>
          <w:rFonts w:cs="Calibri"/>
          <w:color w:val="000000" w:themeColor="text1"/>
        </w:rPr>
        <w:t xml:space="preserve"> will also play an</w:t>
      </w:r>
      <w:r w:rsidR="77016A24" w:rsidRPr="0054421C">
        <w:rPr>
          <w:rFonts w:cs="Calibri"/>
          <w:color w:val="000000" w:themeColor="text1"/>
        </w:rPr>
        <w:t xml:space="preserve"> </w:t>
      </w:r>
      <w:r w:rsidR="61CA2893" w:rsidRPr="0054421C">
        <w:rPr>
          <w:rFonts w:cs="Calibri"/>
          <w:color w:val="000000" w:themeColor="text1"/>
        </w:rPr>
        <w:t xml:space="preserve">important role in the scheduled </w:t>
      </w:r>
      <w:r w:rsidR="77EF0285" w:rsidRPr="0054421C">
        <w:rPr>
          <w:rFonts w:cs="Calibri"/>
          <w:color w:val="000000" w:themeColor="text1"/>
        </w:rPr>
        <w:t xml:space="preserve">review and update of the </w:t>
      </w:r>
      <w:r w:rsidR="2FB3DB93" w:rsidRPr="0054421C">
        <w:rPr>
          <w:rFonts w:cs="Calibri"/>
          <w:color w:val="000000" w:themeColor="text1"/>
        </w:rPr>
        <w:t xml:space="preserve">2018 </w:t>
      </w:r>
      <w:r w:rsidR="77EF0285" w:rsidRPr="0054421C">
        <w:rPr>
          <w:rFonts w:cs="Calibri"/>
          <w:color w:val="000000" w:themeColor="text1"/>
        </w:rPr>
        <w:t xml:space="preserve">Zimbabwe HIV legal </w:t>
      </w:r>
      <w:r w:rsidR="11345B9A" w:rsidRPr="0054421C">
        <w:rPr>
          <w:rFonts w:cs="Calibri"/>
          <w:color w:val="000000" w:themeColor="text1"/>
        </w:rPr>
        <w:t>environment</w:t>
      </w:r>
      <w:r w:rsidR="421832AD" w:rsidRPr="0054421C">
        <w:rPr>
          <w:rFonts w:cs="Calibri"/>
          <w:color w:val="000000" w:themeColor="text1"/>
        </w:rPr>
        <w:t xml:space="preserve"> </w:t>
      </w:r>
      <w:r w:rsidR="26A40ECF" w:rsidRPr="0054421C">
        <w:rPr>
          <w:rFonts w:cs="Calibri"/>
          <w:color w:val="000000" w:themeColor="text1"/>
        </w:rPr>
        <w:t>assessment</w:t>
      </w:r>
      <w:r w:rsidR="77EF0285" w:rsidRPr="0054421C">
        <w:rPr>
          <w:rFonts w:cs="Calibri"/>
          <w:color w:val="000000" w:themeColor="text1"/>
        </w:rPr>
        <w:t xml:space="preserve"> that will provide a robust analysis o</w:t>
      </w:r>
      <w:r w:rsidR="1B59F5E8" w:rsidRPr="0054421C">
        <w:rPr>
          <w:rFonts w:cs="Calibri"/>
          <w:color w:val="000000" w:themeColor="text1"/>
        </w:rPr>
        <w:t xml:space="preserve">f </w:t>
      </w:r>
      <w:r w:rsidR="33162AF8" w:rsidRPr="0054421C">
        <w:rPr>
          <w:rFonts w:cs="Calibri"/>
          <w:color w:val="000000" w:themeColor="text1"/>
        </w:rPr>
        <w:t>legal and policy</w:t>
      </w:r>
      <w:r w:rsidR="0DE3187A" w:rsidRPr="0054421C">
        <w:rPr>
          <w:rFonts w:cs="Calibri"/>
          <w:color w:val="000000" w:themeColor="text1"/>
        </w:rPr>
        <w:t xml:space="preserve"> barriers </w:t>
      </w:r>
      <w:r w:rsidR="33162AF8" w:rsidRPr="0054421C">
        <w:rPr>
          <w:rFonts w:cs="Calibri"/>
          <w:color w:val="000000" w:themeColor="text1"/>
        </w:rPr>
        <w:t>and impact HIV access</w:t>
      </w:r>
      <w:r w:rsidR="3FC8CD7E" w:rsidRPr="0054421C">
        <w:rPr>
          <w:rFonts w:cs="Calibri"/>
          <w:color w:val="000000" w:themeColor="text1"/>
        </w:rPr>
        <w:t>,</w:t>
      </w:r>
      <w:r w:rsidR="33162AF8" w:rsidRPr="0054421C">
        <w:rPr>
          <w:rFonts w:cs="Calibri"/>
          <w:color w:val="000000" w:themeColor="text1"/>
        </w:rPr>
        <w:t xml:space="preserve"> particularly for key population groups such as MSM, transgender persons, sex worke</w:t>
      </w:r>
      <w:r w:rsidR="18C265F6" w:rsidRPr="0054421C">
        <w:rPr>
          <w:rFonts w:cs="Calibri"/>
          <w:color w:val="000000" w:themeColor="text1"/>
        </w:rPr>
        <w:t xml:space="preserve">rs in their diversity and persons who use and inject drugs. </w:t>
      </w:r>
    </w:p>
    <w:p w14:paraId="1ABC0693" w14:textId="102C7158" w:rsidR="2632BE4F" w:rsidRPr="0054421C" w:rsidRDefault="2632BE4F" w:rsidP="2632BE4F">
      <w:pPr>
        <w:jc w:val="both"/>
        <w:rPr>
          <w:rFonts w:cs="Calibri"/>
          <w:color w:val="000000" w:themeColor="text1"/>
        </w:rPr>
      </w:pPr>
    </w:p>
    <w:p w14:paraId="19EB6AB7" w14:textId="334127EA" w:rsidR="001CA75D" w:rsidRPr="0054421C" w:rsidRDefault="001CA75D" w:rsidP="2632BE4F">
      <w:pPr>
        <w:jc w:val="both"/>
        <w:rPr>
          <w:rFonts w:cs="Calibri"/>
          <w:color w:val="000000" w:themeColor="text1"/>
        </w:rPr>
      </w:pPr>
      <w:r w:rsidRPr="0054421C">
        <w:rPr>
          <w:rFonts w:cs="Calibri"/>
          <w:color w:val="000000" w:themeColor="text1"/>
        </w:rPr>
        <w:t xml:space="preserve"> </w:t>
      </w:r>
    </w:p>
    <w:p w14:paraId="67F457D9" w14:textId="2893EB83" w:rsidR="001CA75D" w:rsidRPr="0054421C" w:rsidRDefault="001CA75D" w:rsidP="2632BE4F">
      <w:pPr>
        <w:spacing w:line="259" w:lineRule="auto"/>
        <w:jc w:val="both"/>
        <w:rPr>
          <w:rFonts w:cs="Calibri"/>
        </w:rPr>
      </w:pPr>
      <w:r w:rsidRPr="0054421C">
        <w:rPr>
          <w:rFonts w:cs="Calibri"/>
          <w:noProof/>
          <w:color w:val="2B579A"/>
          <w:shd w:val="clear" w:color="auto" w:fill="E6E6E6"/>
        </w:rPr>
        <w:lastRenderedPageBreak/>
        <w:drawing>
          <wp:inline distT="0" distB="0" distL="0" distR="0" wp14:anchorId="2884BAC7" wp14:editId="0CB59E8B">
            <wp:extent cx="1531326" cy="2146014"/>
            <wp:effectExtent l="0" t="0" r="0" b="0"/>
            <wp:docPr id="1462514099" name="Picture 146251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31326" cy="2146014"/>
                    </a:xfrm>
                    <a:prstGeom prst="rect">
                      <a:avLst/>
                    </a:prstGeom>
                  </pic:spPr>
                </pic:pic>
              </a:graphicData>
            </a:graphic>
          </wp:inline>
        </w:drawing>
      </w:r>
      <w:r w:rsidRPr="0054421C">
        <w:rPr>
          <w:rFonts w:cs="Calibri"/>
        </w:rPr>
        <w:t xml:space="preserve">     </w:t>
      </w:r>
      <w:r w:rsidRPr="0054421C">
        <w:rPr>
          <w:rFonts w:cs="Calibri"/>
          <w:noProof/>
          <w:color w:val="2B579A"/>
          <w:shd w:val="clear" w:color="auto" w:fill="E6E6E6"/>
        </w:rPr>
        <w:drawing>
          <wp:inline distT="0" distB="0" distL="0" distR="0" wp14:anchorId="39799E10" wp14:editId="721AE44F">
            <wp:extent cx="1564189" cy="2202408"/>
            <wp:effectExtent l="0" t="0" r="0" b="0"/>
            <wp:docPr id="948448007" name="Picture 94844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64189" cy="2202408"/>
                    </a:xfrm>
                    <a:prstGeom prst="rect">
                      <a:avLst/>
                    </a:prstGeom>
                  </pic:spPr>
                </pic:pic>
              </a:graphicData>
            </a:graphic>
          </wp:inline>
        </w:drawing>
      </w:r>
      <w:r w:rsidRPr="0054421C">
        <w:rPr>
          <w:rFonts w:cs="Calibri"/>
        </w:rPr>
        <w:t xml:space="preserve">  </w:t>
      </w:r>
      <w:r w:rsidRPr="0054421C">
        <w:rPr>
          <w:rFonts w:cs="Calibri"/>
          <w:noProof/>
          <w:color w:val="2B579A"/>
          <w:shd w:val="clear" w:color="auto" w:fill="E6E6E6"/>
        </w:rPr>
        <w:drawing>
          <wp:inline distT="0" distB="0" distL="0" distR="0" wp14:anchorId="3A028B06" wp14:editId="2DA6C687">
            <wp:extent cx="1642390" cy="2203386"/>
            <wp:effectExtent l="0" t="0" r="0" b="0"/>
            <wp:docPr id="520250501" name="Picture 52025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42390" cy="2203386"/>
                    </a:xfrm>
                    <a:prstGeom prst="rect">
                      <a:avLst/>
                    </a:prstGeom>
                  </pic:spPr>
                </pic:pic>
              </a:graphicData>
            </a:graphic>
          </wp:inline>
        </w:drawing>
      </w:r>
      <w:r w:rsidRPr="0054421C">
        <w:rPr>
          <w:rFonts w:cs="Calibri"/>
        </w:rPr>
        <w:t xml:space="preserve"> </w:t>
      </w:r>
    </w:p>
    <w:p w14:paraId="66546942" w14:textId="0721F514" w:rsidR="2632BE4F" w:rsidRPr="0054421C" w:rsidRDefault="2632BE4F" w:rsidP="2632BE4F">
      <w:pPr>
        <w:jc w:val="both"/>
        <w:rPr>
          <w:rFonts w:cs="Calibri"/>
          <w:color w:val="000000" w:themeColor="text1"/>
        </w:rPr>
      </w:pPr>
    </w:p>
    <w:p w14:paraId="6A95495B" w14:textId="2A25E759" w:rsidR="34D3A086" w:rsidRPr="0054421C" w:rsidRDefault="7D5ECA1F" w:rsidP="2632BE4F">
      <w:pPr>
        <w:spacing w:line="259" w:lineRule="auto"/>
        <w:jc w:val="both"/>
        <w:rPr>
          <w:rFonts w:eastAsia="Times New Roman" w:cs="Calibri"/>
        </w:rPr>
      </w:pPr>
      <w:r w:rsidRPr="0054421C">
        <w:rPr>
          <w:rFonts w:eastAsia="Times New Roman" w:cs="Calibri"/>
        </w:rPr>
        <w:t xml:space="preserve">The Key </w:t>
      </w:r>
      <w:r w:rsidR="7FEA34A8" w:rsidRPr="0054421C">
        <w:rPr>
          <w:rFonts w:eastAsia="Times New Roman" w:cs="Calibri"/>
        </w:rPr>
        <w:t>P</w:t>
      </w:r>
      <w:r w:rsidRPr="0054421C">
        <w:rPr>
          <w:rFonts w:eastAsia="Times New Roman" w:cs="Calibri"/>
        </w:rPr>
        <w:t>opulations program co</w:t>
      </w:r>
      <w:r w:rsidR="52C4A0F0" w:rsidRPr="0054421C">
        <w:rPr>
          <w:rFonts w:eastAsia="Times New Roman" w:cs="Calibri"/>
        </w:rPr>
        <w:t xml:space="preserve">ntinues </w:t>
      </w:r>
      <w:r w:rsidRPr="0054421C">
        <w:rPr>
          <w:rFonts w:eastAsia="Times New Roman" w:cs="Calibri"/>
        </w:rPr>
        <w:t xml:space="preserve">to </w:t>
      </w:r>
      <w:r w:rsidR="1202B80E" w:rsidRPr="0054421C">
        <w:rPr>
          <w:rFonts w:eastAsia="Times New Roman" w:cs="Calibri"/>
        </w:rPr>
        <w:t>operate</w:t>
      </w:r>
      <w:r w:rsidRPr="0054421C">
        <w:rPr>
          <w:rFonts w:eastAsia="Times New Roman" w:cs="Calibri"/>
        </w:rPr>
        <w:t xml:space="preserve"> in </w:t>
      </w:r>
      <w:r w:rsidR="042CD261" w:rsidRPr="0054421C">
        <w:rPr>
          <w:rFonts w:eastAsia="Times New Roman" w:cs="Calibri"/>
        </w:rPr>
        <w:t xml:space="preserve">a </w:t>
      </w:r>
      <w:r w:rsidRPr="0054421C">
        <w:rPr>
          <w:rFonts w:eastAsia="Times New Roman" w:cs="Calibri"/>
        </w:rPr>
        <w:t>context of stigma discri</w:t>
      </w:r>
      <w:r w:rsidR="3667874D" w:rsidRPr="0054421C">
        <w:rPr>
          <w:rFonts w:eastAsia="Times New Roman" w:cs="Calibri"/>
        </w:rPr>
        <w:t>minati</w:t>
      </w:r>
      <w:r w:rsidRPr="0054421C">
        <w:rPr>
          <w:rFonts w:eastAsia="Times New Roman" w:cs="Calibri"/>
        </w:rPr>
        <w:t xml:space="preserve">on and public </w:t>
      </w:r>
      <w:r w:rsidR="380F047B" w:rsidRPr="0054421C">
        <w:rPr>
          <w:rFonts w:eastAsia="Times New Roman" w:cs="Calibri"/>
        </w:rPr>
        <w:t>disapproval</w:t>
      </w:r>
      <w:r w:rsidRPr="0054421C">
        <w:rPr>
          <w:rFonts w:eastAsia="Times New Roman" w:cs="Calibri"/>
        </w:rPr>
        <w:t xml:space="preserve"> of </w:t>
      </w:r>
      <w:r w:rsidR="70A12CDB" w:rsidRPr="0054421C">
        <w:rPr>
          <w:rFonts w:eastAsia="Times New Roman" w:cs="Calibri"/>
        </w:rPr>
        <w:t xml:space="preserve">Key Populations SRHR </w:t>
      </w:r>
      <w:r w:rsidR="3643D196" w:rsidRPr="0054421C">
        <w:rPr>
          <w:rFonts w:eastAsia="Times New Roman" w:cs="Calibri"/>
        </w:rPr>
        <w:t xml:space="preserve">rights by </w:t>
      </w:r>
      <w:r w:rsidR="7C0F810E" w:rsidRPr="0054421C">
        <w:rPr>
          <w:rFonts w:eastAsia="Times New Roman" w:cs="Calibri"/>
        </w:rPr>
        <w:t xml:space="preserve">influential </w:t>
      </w:r>
      <w:r w:rsidR="3643D196" w:rsidRPr="0054421C">
        <w:rPr>
          <w:rFonts w:eastAsia="Times New Roman" w:cs="Calibri"/>
        </w:rPr>
        <w:t>political actor</w:t>
      </w:r>
      <w:r w:rsidR="627772E3" w:rsidRPr="0054421C">
        <w:rPr>
          <w:rFonts w:eastAsia="Times New Roman" w:cs="Calibri"/>
        </w:rPr>
        <w:t xml:space="preserve">s and </w:t>
      </w:r>
      <w:r w:rsidR="44EAE5BA" w:rsidRPr="0054421C">
        <w:rPr>
          <w:rFonts w:eastAsia="Times New Roman" w:cs="Calibri"/>
        </w:rPr>
        <w:t>the #W</w:t>
      </w:r>
      <w:r w:rsidR="627772E3" w:rsidRPr="0054421C">
        <w:rPr>
          <w:rFonts w:eastAsia="Times New Roman" w:cs="Calibri"/>
        </w:rPr>
        <w:t>e</w:t>
      </w:r>
      <w:r w:rsidR="63548EAC" w:rsidRPr="0054421C">
        <w:rPr>
          <w:rFonts w:eastAsia="Times New Roman" w:cs="Calibri"/>
        </w:rPr>
        <w:t>B</w:t>
      </w:r>
      <w:r w:rsidR="627772E3" w:rsidRPr="0054421C">
        <w:rPr>
          <w:rFonts w:eastAsia="Times New Roman" w:cs="Calibri"/>
        </w:rPr>
        <w:t xml:space="preserve">elong </w:t>
      </w:r>
      <w:r w:rsidR="6C5E73E4" w:rsidRPr="0054421C">
        <w:rPr>
          <w:rFonts w:eastAsia="Times New Roman" w:cs="Calibri"/>
        </w:rPr>
        <w:t>Africa</w:t>
      </w:r>
      <w:r w:rsidR="627772E3" w:rsidRPr="0054421C">
        <w:rPr>
          <w:rFonts w:eastAsia="Times New Roman" w:cs="Calibri"/>
        </w:rPr>
        <w:t xml:space="preserve"> program has produced a</w:t>
      </w:r>
      <w:r w:rsidR="4A44FFB2" w:rsidRPr="0054421C">
        <w:rPr>
          <w:rFonts w:eastAsia="Times New Roman" w:cs="Calibri"/>
        </w:rPr>
        <w:t>nd d</w:t>
      </w:r>
      <w:r w:rsidR="627772E3" w:rsidRPr="0054421C">
        <w:rPr>
          <w:rFonts w:eastAsia="Times New Roman" w:cs="Calibri"/>
        </w:rPr>
        <w:t>isseminat</w:t>
      </w:r>
      <w:r w:rsidR="30E21BDA" w:rsidRPr="0054421C">
        <w:rPr>
          <w:rFonts w:eastAsia="Times New Roman" w:cs="Calibri"/>
        </w:rPr>
        <w:t>ed i</w:t>
      </w:r>
      <w:r w:rsidR="627772E3" w:rsidRPr="0054421C">
        <w:rPr>
          <w:rFonts w:eastAsia="Times New Roman" w:cs="Calibri"/>
        </w:rPr>
        <w:t xml:space="preserve">mportant Key Populations inclusion resources such as the </w:t>
      </w:r>
      <w:hyperlink r:id="rId39">
        <w:r w:rsidR="627772E3" w:rsidRPr="0054421C">
          <w:rPr>
            <w:rStyle w:val="Hyperlink"/>
            <w:rFonts w:eastAsia="Times New Roman" w:cs="Calibri"/>
            <w:color w:val="0070C0"/>
          </w:rPr>
          <w:t>Parliamentarians handbook,</w:t>
        </w:r>
      </w:hyperlink>
      <w:r w:rsidR="627772E3" w:rsidRPr="0054421C">
        <w:rPr>
          <w:rFonts w:eastAsia="Times New Roman" w:cs="Calibri"/>
          <w:color w:val="0070C0"/>
        </w:rPr>
        <w:t xml:space="preserve"> </w:t>
      </w:r>
      <w:hyperlink r:id="rId40">
        <w:r w:rsidR="627772E3" w:rsidRPr="0054421C">
          <w:rPr>
            <w:rStyle w:val="Hyperlink"/>
            <w:rFonts w:eastAsia="Times New Roman" w:cs="Calibri"/>
            <w:color w:val="0070C0"/>
          </w:rPr>
          <w:t>HIV training recourse for judicial officers</w:t>
        </w:r>
      </w:hyperlink>
      <w:r w:rsidR="627772E3" w:rsidRPr="0054421C">
        <w:rPr>
          <w:rFonts w:eastAsia="Times New Roman" w:cs="Calibri"/>
          <w:color w:val="0070C0"/>
        </w:rPr>
        <w:t>,</w:t>
      </w:r>
      <w:r w:rsidR="627772E3" w:rsidRPr="0054421C">
        <w:rPr>
          <w:rFonts w:eastAsia="Times New Roman" w:cs="Calibri"/>
        </w:rPr>
        <w:t xml:space="preserve"> </w:t>
      </w:r>
      <w:hyperlink r:id="rId41">
        <w:r w:rsidR="627772E3" w:rsidRPr="0054421C">
          <w:rPr>
            <w:rStyle w:val="Hyperlink"/>
            <w:rFonts w:eastAsia="Times New Roman" w:cs="Calibri"/>
          </w:rPr>
          <w:t>YKP inclusion handbook for decision</w:t>
        </w:r>
        <w:r w:rsidR="192FD412" w:rsidRPr="0054421C">
          <w:rPr>
            <w:rStyle w:val="Hyperlink"/>
            <w:rFonts w:eastAsia="Times New Roman" w:cs="Calibri"/>
          </w:rPr>
          <w:t>-makers</w:t>
        </w:r>
      </w:hyperlink>
      <w:r w:rsidR="192FD412" w:rsidRPr="0054421C">
        <w:rPr>
          <w:rFonts w:eastAsia="Times New Roman" w:cs="Calibri"/>
        </w:rPr>
        <w:t xml:space="preserve"> to </w:t>
      </w:r>
      <w:r w:rsidR="0FEB1423" w:rsidRPr="0054421C">
        <w:rPr>
          <w:rFonts w:eastAsia="Times New Roman" w:cs="Calibri"/>
        </w:rPr>
        <w:t xml:space="preserve">support </w:t>
      </w:r>
      <w:r w:rsidR="08AD0DDF" w:rsidRPr="0054421C">
        <w:rPr>
          <w:rFonts w:eastAsia="Times New Roman" w:cs="Calibri"/>
        </w:rPr>
        <w:t>senior</w:t>
      </w:r>
      <w:r w:rsidR="0D9551F9" w:rsidRPr="0054421C">
        <w:rPr>
          <w:rFonts w:eastAsia="Times New Roman" w:cs="Calibri"/>
        </w:rPr>
        <w:t xml:space="preserve"> g</w:t>
      </w:r>
      <w:r w:rsidR="192FD412" w:rsidRPr="0054421C">
        <w:rPr>
          <w:rFonts w:eastAsia="Times New Roman" w:cs="Calibri"/>
        </w:rPr>
        <w:t>overnment official</w:t>
      </w:r>
      <w:r w:rsidR="21DCCB96" w:rsidRPr="0054421C">
        <w:rPr>
          <w:rFonts w:eastAsia="Times New Roman" w:cs="Calibri"/>
        </w:rPr>
        <w:t>s</w:t>
      </w:r>
      <w:r w:rsidR="192FD412" w:rsidRPr="0054421C">
        <w:rPr>
          <w:rFonts w:eastAsia="Times New Roman" w:cs="Calibri"/>
        </w:rPr>
        <w:t xml:space="preserve"> and political actor</w:t>
      </w:r>
      <w:r w:rsidR="5CE311E8" w:rsidRPr="0054421C">
        <w:rPr>
          <w:rFonts w:eastAsia="Times New Roman" w:cs="Calibri"/>
        </w:rPr>
        <w:t>s</w:t>
      </w:r>
      <w:r w:rsidR="192FD412" w:rsidRPr="0054421C">
        <w:rPr>
          <w:rFonts w:eastAsia="Times New Roman" w:cs="Calibri"/>
        </w:rPr>
        <w:t xml:space="preserve"> to </w:t>
      </w:r>
      <w:r w:rsidR="385B9B73" w:rsidRPr="0054421C">
        <w:rPr>
          <w:rFonts w:eastAsia="Times New Roman" w:cs="Calibri"/>
        </w:rPr>
        <w:t>strengthen</w:t>
      </w:r>
      <w:r w:rsidR="5B3AD63E" w:rsidRPr="0054421C">
        <w:rPr>
          <w:rFonts w:eastAsia="Times New Roman" w:cs="Calibri"/>
        </w:rPr>
        <w:t xml:space="preserve"> </w:t>
      </w:r>
      <w:r w:rsidR="4D9857ED" w:rsidRPr="0054421C">
        <w:rPr>
          <w:rFonts w:eastAsia="Times New Roman" w:cs="Calibri"/>
        </w:rPr>
        <w:t>key populations inclusion in</w:t>
      </w:r>
      <w:r w:rsidR="0DECD73B" w:rsidRPr="0054421C">
        <w:rPr>
          <w:rFonts w:eastAsia="Times New Roman" w:cs="Calibri"/>
        </w:rPr>
        <w:t xml:space="preserve"> </w:t>
      </w:r>
      <w:r w:rsidR="125F963B" w:rsidRPr="0054421C">
        <w:rPr>
          <w:rFonts w:eastAsia="Times New Roman" w:cs="Calibri"/>
        </w:rPr>
        <w:t xml:space="preserve">HIV response. </w:t>
      </w:r>
    </w:p>
    <w:p w14:paraId="5E83C253" w14:textId="5A5CBD56" w:rsidR="002E4DF1" w:rsidRPr="0054421C" w:rsidRDefault="3537126A" w:rsidP="00383AAD">
      <w:pPr>
        <w:pStyle w:val="Heading1"/>
        <w:numPr>
          <w:ilvl w:val="0"/>
          <w:numId w:val="37"/>
        </w:numPr>
        <w:rPr>
          <w:rFonts w:ascii="Calibri" w:hAnsi="Calibri" w:cs="Calibri"/>
          <w:sz w:val="28"/>
          <w:szCs w:val="28"/>
          <w:lang w:val="en-US" w:bidi="en-US"/>
        </w:rPr>
      </w:pPr>
      <w:bookmarkStart w:id="61" w:name="_Toc106443586"/>
      <w:bookmarkStart w:id="62" w:name="_Toc167910652"/>
      <w:r w:rsidRPr="0054421C">
        <w:rPr>
          <w:rFonts w:ascii="Calibri" w:hAnsi="Calibri" w:cs="Calibri"/>
          <w:sz w:val="28"/>
          <w:szCs w:val="28"/>
          <w:lang w:val="en-US" w:bidi="en-US"/>
        </w:rPr>
        <w:t>C</w:t>
      </w:r>
      <w:r w:rsidR="249859AD" w:rsidRPr="0054421C">
        <w:rPr>
          <w:rFonts w:ascii="Calibri" w:hAnsi="Calibri" w:cs="Calibri"/>
          <w:sz w:val="28"/>
          <w:szCs w:val="28"/>
          <w:lang w:val="en-US" w:bidi="en-US"/>
        </w:rPr>
        <w:t xml:space="preserve">ovid </w:t>
      </w:r>
      <w:r w:rsidRPr="0054421C">
        <w:rPr>
          <w:rFonts w:ascii="Calibri" w:hAnsi="Calibri" w:cs="Calibri"/>
          <w:sz w:val="28"/>
          <w:szCs w:val="28"/>
          <w:lang w:val="en-US" w:bidi="en-US"/>
        </w:rPr>
        <w:t>19</w:t>
      </w:r>
      <w:r w:rsidR="249859AD" w:rsidRPr="0054421C">
        <w:rPr>
          <w:rFonts w:ascii="Calibri" w:hAnsi="Calibri" w:cs="Calibri"/>
          <w:sz w:val="28"/>
          <w:szCs w:val="28"/>
          <w:lang w:val="en-US" w:bidi="en-US"/>
        </w:rPr>
        <w:t xml:space="preserve"> </w:t>
      </w:r>
      <w:r w:rsidRPr="0054421C">
        <w:rPr>
          <w:rFonts w:ascii="Calibri" w:hAnsi="Calibri" w:cs="Calibri"/>
          <w:sz w:val="28"/>
          <w:szCs w:val="28"/>
          <w:lang w:val="en-US" w:bidi="en-US"/>
        </w:rPr>
        <w:t>R</w:t>
      </w:r>
      <w:r w:rsidR="249859AD" w:rsidRPr="0054421C">
        <w:rPr>
          <w:rFonts w:ascii="Calibri" w:hAnsi="Calibri" w:cs="Calibri"/>
          <w:sz w:val="28"/>
          <w:szCs w:val="28"/>
          <w:lang w:val="en-US" w:bidi="en-US"/>
        </w:rPr>
        <w:t xml:space="preserve">esponse </w:t>
      </w:r>
      <w:bookmarkEnd w:id="61"/>
      <w:r w:rsidR="466BFB35" w:rsidRPr="0054421C">
        <w:rPr>
          <w:rFonts w:ascii="Calibri" w:hAnsi="Calibri" w:cs="Calibri"/>
          <w:sz w:val="28"/>
          <w:szCs w:val="28"/>
          <w:lang w:val="en-US" w:bidi="en-US"/>
        </w:rPr>
        <w:t>Portfolio</w:t>
      </w:r>
      <w:r w:rsidR="50587E51" w:rsidRPr="0054421C">
        <w:rPr>
          <w:rFonts w:ascii="Calibri" w:hAnsi="Calibri" w:cs="Calibri"/>
          <w:sz w:val="28"/>
          <w:szCs w:val="28"/>
          <w:lang w:val="en-US" w:bidi="en-US"/>
        </w:rPr>
        <w:t xml:space="preserve"> </w:t>
      </w:r>
      <w:r w:rsidR="466BFB35" w:rsidRPr="0054421C">
        <w:rPr>
          <w:rFonts w:ascii="Calibri" w:hAnsi="Calibri" w:cs="Calibri"/>
          <w:sz w:val="28"/>
          <w:szCs w:val="28"/>
          <w:lang w:val="en-US" w:bidi="en-US"/>
        </w:rPr>
        <w:t>optimization Wave 2</w:t>
      </w:r>
      <w:bookmarkEnd w:id="62"/>
      <w:r w:rsidRPr="0054421C">
        <w:rPr>
          <w:rFonts w:ascii="Calibri" w:hAnsi="Calibri" w:cs="Calibri"/>
          <w:sz w:val="28"/>
          <w:szCs w:val="28"/>
          <w:lang w:val="en-US" w:bidi="en-US"/>
        </w:rPr>
        <w:t xml:space="preserve"> </w:t>
      </w:r>
      <w:r w:rsidR="466BFB35" w:rsidRPr="0054421C">
        <w:rPr>
          <w:rFonts w:ascii="Calibri" w:hAnsi="Calibri" w:cs="Calibri"/>
          <w:sz w:val="28"/>
          <w:szCs w:val="28"/>
          <w:lang w:val="en-US" w:bidi="en-US"/>
        </w:rPr>
        <w:t xml:space="preserve"> </w:t>
      </w:r>
    </w:p>
    <w:p w14:paraId="3DE203C8" w14:textId="56A15CB5" w:rsidR="2632BE4F" w:rsidRPr="0054421C" w:rsidRDefault="682058C1" w:rsidP="2632BE4F">
      <w:pPr>
        <w:jc w:val="both"/>
        <w:rPr>
          <w:rFonts w:eastAsia="Times New Roman" w:cs="Calibri"/>
          <w:sz w:val="24"/>
          <w:szCs w:val="24"/>
          <w:lang w:val="en-US"/>
        </w:rPr>
      </w:pPr>
      <w:r w:rsidRPr="0054421C">
        <w:rPr>
          <w:rFonts w:eastAsia="Times New Roman" w:cs="Calibri"/>
          <w:sz w:val="24"/>
          <w:szCs w:val="24"/>
          <w:lang w:val="en-US"/>
        </w:rPr>
        <w:t>In 2023, the program was implemented in an environment where COVID-19 restrictions were removed.</w:t>
      </w:r>
      <w:r w:rsidR="25B9CCED" w:rsidRPr="0054421C">
        <w:rPr>
          <w:rFonts w:eastAsia="Times New Roman" w:cs="Calibri"/>
          <w:sz w:val="24"/>
          <w:szCs w:val="24"/>
          <w:lang w:val="en-US"/>
        </w:rPr>
        <w:t xml:space="preserve"> All remaining COVID-19 related movement restrictions were lifted in July 2022. In August 2022, the mandates for wearing masks were also removed, following a decline in daily COVID-19 cases</w:t>
      </w:r>
      <w:r w:rsidR="78AC19D3" w:rsidRPr="0054421C">
        <w:rPr>
          <w:rFonts w:eastAsia="Times New Roman" w:cs="Calibri"/>
          <w:sz w:val="24"/>
          <w:szCs w:val="24"/>
          <w:lang w:val="en-US"/>
        </w:rPr>
        <w:t xml:space="preserve">, this enabled SRs to implement their planned </w:t>
      </w:r>
      <w:r w:rsidR="3671DF05" w:rsidRPr="0054421C">
        <w:rPr>
          <w:rFonts w:eastAsia="Times New Roman" w:cs="Calibri"/>
          <w:sz w:val="24"/>
          <w:szCs w:val="24"/>
          <w:lang w:val="en-US"/>
        </w:rPr>
        <w:t>activities</w:t>
      </w:r>
      <w:r w:rsidR="78AC19D3" w:rsidRPr="0054421C">
        <w:rPr>
          <w:rFonts w:eastAsia="Times New Roman" w:cs="Calibri"/>
          <w:sz w:val="24"/>
          <w:szCs w:val="24"/>
          <w:lang w:val="en-US"/>
        </w:rPr>
        <w:t xml:space="preserve"> smoothly. </w:t>
      </w:r>
    </w:p>
    <w:p w14:paraId="5BE4B890" w14:textId="7199869B" w:rsidR="00B12C03" w:rsidRPr="0054421C" w:rsidRDefault="51828C9C" w:rsidP="00383AAD">
      <w:pPr>
        <w:pStyle w:val="Heading1"/>
        <w:numPr>
          <w:ilvl w:val="0"/>
          <w:numId w:val="37"/>
        </w:numPr>
        <w:rPr>
          <w:rFonts w:ascii="Calibri" w:hAnsi="Calibri" w:cs="Calibri"/>
          <w:sz w:val="28"/>
          <w:szCs w:val="28"/>
          <w:lang w:val="en-US" w:bidi="en-US"/>
        </w:rPr>
      </w:pPr>
      <w:bookmarkStart w:id="63" w:name="_Toc106443587"/>
      <w:bookmarkStart w:id="64" w:name="_Toc167910653"/>
      <w:r w:rsidRPr="0054421C">
        <w:rPr>
          <w:rFonts w:ascii="Calibri" w:hAnsi="Calibri" w:cs="Calibri"/>
          <w:sz w:val="28"/>
          <w:szCs w:val="28"/>
          <w:lang w:val="en-US" w:bidi="en-US"/>
        </w:rPr>
        <w:t>Infrastructure activities/Solar Systems</w:t>
      </w:r>
      <w:bookmarkEnd w:id="63"/>
      <w:bookmarkEnd w:id="64"/>
      <w:r w:rsidR="6F424211" w:rsidRPr="0054421C">
        <w:rPr>
          <w:rFonts w:ascii="Calibri" w:hAnsi="Calibri" w:cs="Calibri"/>
          <w:sz w:val="28"/>
          <w:szCs w:val="28"/>
          <w:lang w:val="en-US" w:bidi="en-US"/>
        </w:rPr>
        <w:t xml:space="preserve"> </w:t>
      </w:r>
    </w:p>
    <w:p w14:paraId="5B36D53F" w14:textId="1D397E48" w:rsidR="00B12C03" w:rsidRPr="0054421C" w:rsidRDefault="00B12C03" w:rsidP="00700C9E">
      <w:pPr>
        <w:spacing w:after="160"/>
        <w:jc w:val="both"/>
        <w:rPr>
          <w:rFonts w:cs="Calibri"/>
        </w:rPr>
      </w:pPr>
    </w:p>
    <w:p w14:paraId="3454EF65" w14:textId="449E0FFD" w:rsidR="00B12C03" w:rsidRPr="0054421C" w:rsidRDefault="0067175E" w:rsidP="66EAE64C">
      <w:pPr>
        <w:spacing w:after="160"/>
        <w:jc w:val="both"/>
        <w:rPr>
          <w:rFonts w:cs="Calibri"/>
        </w:rPr>
      </w:pPr>
      <w:r w:rsidRPr="0054421C">
        <w:rPr>
          <w:rFonts w:cs="Calibri"/>
          <w:noProof/>
          <w:color w:val="2B579A"/>
          <w:shd w:val="clear" w:color="auto" w:fill="E6E6E6"/>
        </w:rPr>
        <w:drawing>
          <wp:anchor distT="0" distB="0" distL="114300" distR="114300" simplePos="0" relativeHeight="251659269" behindDoc="0" locked="0" layoutInCell="1" allowOverlap="1" wp14:anchorId="199B2711" wp14:editId="7A649FAA">
            <wp:simplePos x="0" y="0"/>
            <wp:positionH relativeFrom="margin">
              <wp:align>left</wp:align>
            </wp:positionH>
            <wp:positionV relativeFrom="paragraph">
              <wp:posOffset>73025</wp:posOffset>
            </wp:positionV>
            <wp:extent cx="2800350" cy="1965325"/>
            <wp:effectExtent l="0" t="0" r="0" b="0"/>
            <wp:wrapSquare wrapText="bothSides"/>
            <wp:docPr id="145557484" name="Picture 145557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2800350" cy="1965325"/>
                    </a:xfrm>
                    <a:prstGeom prst="rect">
                      <a:avLst/>
                    </a:prstGeom>
                  </pic:spPr>
                </pic:pic>
              </a:graphicData>
            </a:graphic>
            <wp14:sizeRelH relativeFrom="page">
              <wp14:pctWidth>0</wp14:pctWidth>
            </wp14:sizeRelH>
            <wp14:sizeRelV relativeFrom="page">
              <wp14:pctHeight>0</wp14:pctHeight>
            </wp14:sizeRelV>
          </wp:anchor>
        </w:drawing>
      </w:r>
      <w:r w:rsidR="5B34F520" w:rsidRPr="0054421C">
        <w:rPr>
          <w:rFonts w:cs="Calibri"/>
        </w:rPr>
        <w:t>The construction works of Mutare Medical Warehouse is at 100% and MoHCC requested that power connection occur before handover. The construction of 11</w:t>
      </w:r>
      <w:r w:rsidR="4F08BA09" w:rsidRPr="0054421C">
        <w:rPr>
          <w:rFonts w:cs="Calibri"/>
        </w:rPr>
        <w:t>9</w:t>
      </w:r>
      <w:r w:rsidR="5B34F520" w:rsidRPr="0054421C">
        <w:rPr>
          <w:rFonts w:cs="Calibri"/>
        </w:rPr>
        <w:t>/17</w:t>
      </w:r>
      <w:r w:rsidR="43737129" w:rsidRPr="0054421C">
        <w:rPr>
          <w:rFonts w:cs="Calibri"/>
        </w:rPr>
        <w:t>8</w:t>
      </w:r>
      <w:r w:rsidR="5B34F520" w:rsidRPr="0054421C">
        <w:rPr>
          <w:rFonts w:cs="Calibri"/>
        </w:rPr>
        <w:t xml:space="preserve"> Pharmacy stores have been completed; the 33 Pharmacy stores is at </w:t>
      </w:r>
      <w:r w:rsidR="57C11F9B" w:rsidRPr="0054421C">
        <w:rPr>
          <w:rFonts w:cs="Calibri"/>
        </w:rPr>
        <w:t>87</w:t>
      </w:r>
      <w:r w:rsidR="5B34F520" w:rsidRPr="0054421C">
        <w:rPr>
          <w:rFonts w:cs="Calibri"/>
        </w:rPr>
        <w:t xml:space="preserve">%; and 26 Pharmacy stores is </w:t>
      </w:r>
      <w:r w:rsidR="710C6A8E" w:rsidRPr="0054421C">
        <w:rPr>
          <w:rFonts w:cs="Calibri"/>
        </w:rPr>
        <w:t>90</w:t>
      </w:r>
      <w:r w:rsidR="5B34F520" w:rsidRPr="0054421C">
        <w:rPr>
          <w:rFonts w:cs="Calibri"/>
        </w:rPr>
        <w:t xml:space="preserve">%. Renovation of labs located at four border towns progress is at </w:t>
      </w:r>
      <w:r w:rsidR="38D2D344" w:rsidRPr="0054421C">
        <w:rPr>
          <w:rFonts w:cs="Calibri"/>
        </w:rPr>
        <w:t>70</w:t>
      </w:r>
      <w:r w:rsidR="5B34F520" w:rsidRPr="0054421C">
        <w:rPr>
          <w:rFonts w:cs="Calibri"/>
        </w:rPr>
        <w:t xml:space="preserve">% and expected to be completed by 30 April 2024. The construction of incinerator housing units at Mpilo and Sally Mugabe hospitals are ongoing and at </w:t>
      </w:r>
      <w:r w:rsidR="69E2F3CF" w:rsidRPr="0054421C">
        <w:rPr>
          <w:rFonts w:cs="Calibri"/>
        </w:rPr>
        <w:t>94</w:t>
      </w:r>
      <w:r w:rsidR="5B34F520" w:rsidRPr="0054421C">
        <w:rPr>
          <w:rFonts w:cs="Calibri"/>
        </w:rPr>
        <w:t>% and 8</w:t>
      </w:r>
      <w:r w:rsidR="74DA3323" w:rsidRPr="0054421C">
        <w:rPr>
          <w:rFonts w:cs="Calibri"/>
        </w:rPr>
        <w:t>9</w:t>
      </w:r>
      <w:r w:rsidR="5B34F520" w:rsidRPr="0054421C">
        <w:rPr>
          <w:rFonts w:cs="Calibri"/>
        </w:rPr>
        <w:t xml:space="preserve">% respectively. The Upgrading and Renovation of the NTB Reference Lab civil works is at </w:t>
      </w:r>
      <w:r w:rsidR="4394D29E" w:rsidRPr="0054421C">
        <w:rPr>
          <w:rFonts w:cs="Calibri"/>
        </w:rPr>
        <w:t>12</w:t>
      </w:r>
      <w:r w:rsidR="5B34F520" w:rsidRPr="0054421C">
        <w:rPr>
          <w:rFonts w:cs="Calibri"/>
        </w:rPr>
        <w:t xml:space="preserve">%, HVAC system under </w:t>
      </w:r>
      <w:r w:rsidR="2490975C" w:rsidRPr="0054421C">
        <w:rPr>
          <w:rFonts w:cs="Calibri"/>
        </w:rPr>
        <w:t>technical evaluation</w:t>
      </w:r>
      <w:r w:rsidR="5B34F520" w:rsidRPr="0054421C">
        <w:rPr>
          <w:rFonts w:cs="Calibri"/>
        </w:rPr>
        <w:t xml:space="preserve"> and medical equipment will be delivered at the end of </w:t>
      </w:r>
      <w:r w:rsidR="4472FCFC" w:rsidRPr="0054421C">
        <w:rPr>
          <w:rFonts w:cs="Calibri"/>
        </w:rPr>
        <w:t>April 2024</w:t>
      </w:r>
      <w:r w:rsidR="5B34F520" w:rsidRPr="0054421C">
        <w:rPr>
          <w:rFonts w:cs="Calibri"/>
        </w:rPr>
        <w:t>. The installation of containerised laboratory and Renovations of National Bio Reference Laboratory at Sally Mugabe is at 9</w:t>
      </w:r>
      <w:r w:rsidR="62232F68" w:rsidRPr="0054421C">
        <w:rPr>
          <w:rFonts w:cs="Calibri"/>
        </w:rPr>
        <w:t>6</w:t>
      </w:r>
      <w:r w:rsidR="5B34F520" w:rsidRPr="0054421C">
        <w:rPr>
          <w:rFonts w:cs="Calibri"/>
        </w:rPr>
        <w:t xml:space="preserve">%. </w:t>
      </w:r>
      <w:r w:rsidR="72C98AF7" w:rsidRPr="0054421C">
        <w:rPr>
          <w:rFonts w:cs="Calibri"/>
        </w:rPr>
        <w:t xml:space="preserve">For X rooms preparation, the progress is estimated at </w:t>
      </w:r>
      <w:r w:rsidR="10521A18" w:rsidRPr="0054421C">
        <w:rPr>
          <w:rFonts w:cs="Calibri"/>
        </w:rPr>
        <w:t>5</w:t>
      </w:r>
      <w:r w:rsidR="72C98AF7" w:rsidRPr="0054421C">
        <w:rPr>
          <w:rFonts w:cs="Calibri"/>
        </w:rPr>
        <w:t xml:space="preserve">0 % for 30 sites. </w:t>
      </w:r>
      <w:r w:rsidR="5B34F520" w:rsidRPr="0054421C">
        <w:rPr>
          <w:rFonts w:cs="Calibri"/>
        </w:rPr>
        <w:t xml:space="preserve">For the Isolation centres project and oxygen reticulation, the MoLGPW is yet to submit the final design package that is the drawings and BOQs. </w:t>
      </w:r>
    </w:p>
    <w:p w14:paraId="30AE2D1D" w14:textId="157DE01A" w:rsidR="00B12C03" w:rsidRPr="0054421C" w:rsidRDefault="0067175E" w:rsidP="00700C9E">
      <w:pPr>
        <w:spacing w:after="160"/>
        <w:jc w:val="both"/>
        <w:rPr>
          <w:rFonts w:cs="Calibri"/>
          <w:sz w:val="28"/>
          <w:szCs w:val="28"/>
          <w:lang w:val="en-US" w:bidi="en-US"/>
        </w:rPr>
      </w:pPr>
      <w:r w:rsidRPr="0054421C">
        <w:rPr>
          <w:rFonts w:cs="Calibri"/>
          <w:noProof/>
        </w:rPr>
        <w:lastRenderedPageBreak/>
        <w:drawing>
          <wp:anchor distT="0" distB="0" distL="114300" distR="114300" simplePos="0" relativeHeight="251658240" behindDoc="0" locked="0" layoutInCell="1" allowOverlap="1" wp14:anchorId="1D7F5E15" wp14:editId="16BA26BD">
            <wp:simplePos x="0" y="0"/>
            <wp:positionH relativeFrom="margin">
              <wp:posOffset>38100</wp:posOffset>
            </wp:positionH>
            <wp:positionV relativeFrom="paragraph">
              <wp:posOffset>162560</wp:posOffset>
            </wp:positionV>
            <wp:extent cx="2228850" cy="2217420"/>
            <wp:effectExtent l="0" t="0" r="0" b="0"/>
            <wp:wrapSquare wrapText="bothSides"/>
            <wp:docPr id="1022355729" name="Content Placehold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6"/>
                    <pic:cNvPicPr/>
                  </pic:nvPicPr>
                  <pic:blipFill>
                    <a:blip r:embed="rId43">
                      <a:extLst>
                        <a:ext uri="{28A0092B-C50C-407E-A947-70E740481C1C}">
                          <a14:useLocalDpi xmlns:a14="http://schemas.microsoft.com/office/drawing/2010/main" val="0"/>
                        </a:ext>
                      </a:extLst>
                    </a:blip>
                    <a:srcRect l="11740" r="6667" b="3"/>
                    <a:stretch>
                      <a:fillRect/>
                    </a:stretch>
                  </pic:blipFill>
                  <pic:spPr>
                    <a:xfrm>
                      <a:off x="0" y="0"/>
                      <a:ext cx="2228850" cy="2217420"/>
                    </a:xfrm>
                    <a:prstGeom prst="rect">
                      <a:avLst/>
                    </a:prstGeom>
                  </pic:spPr>
                </pic:pic>
              </a:graphicData>
            </a:graphic>
            <wp14:sizeRelH relativeFrom="page">
              <wp14:pctWidth>0</wp14:pctWidth>
            </wp14:sizeRelH>
            <wp14:sizeRelV relativeFrom="page">
              <wp14:pctHeight>0</wp14:pctHeight>
            </wp14:sizeRelV>
          </wp:anchor>
        </w:drawing>
      </w:r>
      <w:r w:rsidR="5B34F520" w:rsidRPr="0054421C">
        <w:rPr>
          <w:rFonts w:cs="Calibri"/>
        </w:rPr>
        <w:t xml:space="preserve">The installation of solar water borehole systems at 447 health facilities has been completed and all boreholes have been certified. </w:t>
      </w:r>
      <w:r w:rsidR="0036529E" w:rsidRPr="0054421C">
        <w:rPr>
          <w:rFonts w:cs="Calibri"/>
        </w:rPr>
        <w:t>The solar for Health (S4H) project in Zimbabwe started in 2016 as a response to the frequent electricity blackouts that were occurring in the country. The blackouts were affecting the provision of quality health services at most of the public institutions as they lasted the better part of the day. Thus, UNDP in partnership with the Ministry of Health and Child (MOHCC) secured funding from the Global Fund to install solar systems at public health institutions to consolidate and strengthen the fight against the 3 diseases namely HIV &amp;AIDS, and Tuberculosis, and Malaria.</w:t>
      </w:r>
      <w:r w:rsidR="51352C1E" w:rsidRPr="0054421C">
        <w:rPr>
          <w:rFonts w:cs="Calibri"/>
        </w:rPr>
        <w:t xml:space="preserve">The initiative has led to the second phase of 640 solar systems at 639 sites which are 100% complete. The third phase of installations </w:t>
      </w:r>
      <w:r w:rsidR="00DF2789" w:rsidRPr="0054421C">
        <w:rPr>
          <w:rFonts w:cs="Calibri"/>
        </w:rPr>
        <w:t xml:space="preserve">includes </w:t>
      </w:r>
      <w:r w:rsidR="51352C1E" w:rsidRPr="0054421C">
        <w:rPr>
          <w:rFonts w:cs="Calibri"/>
        </w:rPr>
        <w:t xml:space="preserve">19 solar sites (3 under </w:t>
      </w:r>
      <w:r w:rsidR="00DF2789" w:rsidRPr="0054421C">
        <w:rPr>
          <w:rFonts w:cs="Calibri"/>
        </w:rPr>
        <w:t xml:space="preserve">the </w:t>
      </w:r>
      <w:r w:rsidR="51352C1E" w:rsidRPr="0054421C">
        <w:rPr>
          <w:rFonts w:cs="Calibri"/>
        </w:rPr>
        <w:t xml:space="preserve">COVID-19 grant and 16 under </w:t>
      </w:r>
      <w:r w:rsidR="00DF2789" w:rsidRPr="0054421C">
        <w:rPr>
          <w:rFonts w:cs="Calibri"/>
        </w:rPr>
        <w:t xml:space="preserve">the </w:t>
      </w:r>
      <w:r w:rsidR="51352C1E" w:rsidRPr="0054421C">
        <w:rPr>
          <w:rFonts w:cs="Calibri"/>
        </w:rPr>
        <w:t>main HIV grant) which are at 90% completion. Preventive and Corrective maintenance for 16 sites in Mashonaland Provinces are 100% complete. For the battery replacement project, lot 1 to lot 4 with a total of 403 sites, the overall progress is at 30%, waiting for the delivery of batteries from China.</w:t>
      </w:r>
      <w:r w:rsidR="00E248A7" w:rsidRPr="0054421C">
        <w:rPr>
          <w:rFonts w:cs="Calibri"/>
        </w:rPr>
        <w:t>The optimization of 22 by 40kWp solar systems was completed</w:t>
      </w:r>
      <w:r w:rsidR="0D331D80" w:rsidRPr="0054421C">
        <w:rPr>
          <w:rFonts w:cs="Calibri"/>
        </w:rPr>
        <w:t>.</w:t>
      </w:r>
      <w:r w:rsidR="00E248A7" w:rsidRPr="0054421C">
        <w:rPr>
          <w:rFonts w:cs="Calibri"/>
        </w:rPr>
        <w:t xml:space="preserve"> The installation of the solar system at MCAZ is 100% complete and was certified. T</w:t>
      </w:r>
      <w:r w:rsidR="00E248A7" w:rsidRPr="0054421C">
        <w:rPr>
          <w:rFonts w:cs="Calibri"/>
          <w:lang w:val="en-US"/>
        </w:rPr>
        <w:t xml:space="preserve">he installed solar systems have become the primary source of energy with the grid becoming the backup source of energy. Below is a </w:t>
      </w:r>
      <w:r w:rsidR="00686120" w:rsidRPr="0054421C">
        <w:rPr>
          <w:rFonts w:cs="Calibri"/>
          <w:lang w:val="en-US"/>
        </w:rPr>
        <w:t>spatial distribution</w:t>
      </w:r>
      <w:r w:rsidR="005F3C07" w:rsidRPr="0054421C">
        <w:rPr>
          <w:rFonts w:cs="Calibri"/>
          <w:lang w:val="en-US"/>
        </w:rPr>
        <w:t xml:space="preserve"> of installed</w:t>
      </w:r>
      <w:r w:rsidR="00686120" w:rsidRPr="0054421C">
        <w:rPr>
          <w:rFonts w:cs="Calibri"/>
          <w:lang w:val="en-US"/>
        </w:rPr>
        <w:t xml:space="preserve"> </w:t>
      </w:r>
      <w:r w:rsidR="00522846" w:rsidRPr="0054421C">
        <w:rPr>
          <w:rFonts w:cs="Calibri"/>
          <w:lang w:val="en-US"/>
        </w:rPr>
        <w:t>solar systems and borehole</w:t>
      </w:r>
      <w:r w:rsidR="00E248A7" w:rsidRPr="0054421C">
        <w:rPr>
          <w:rFonts w:cs="Calibri"/>
          <w:lang w:val="en-US"/>
        </w:rPr>
        <w:t>s</w:t>
      </w:r>
      <w:r w:rsidR="00DF2789" w:rsidRPr="0054421C">
        <w:rPr>
          <w:rFonts w:cs="Calibri"/>
          <w:lang w:val="en-US"/>
        </w:rPr>
        <w:t>.</w:t>
      </w:r>
    </w:p>
    <w:p w14:paraId="26B64C7E" w14:textId="589F9D81" w:rsidR="00B12C03" w:rsidRPr="0054421C" w:rsidRDefault="00B12C03" w:rsidP="542A777C">
      <w:pPr>
        <w:spacing w:after="160" w:line="259" w:lineRule="auto"/>
        <w:jc w:val="both"/>
        <w:rPr>
          <w:rFonts w:cs="Calibri"/>
        </w:rPr>
      </w:pPr>
      <w:r w:rsidRPr="0054421C">
        <w:rPr>
          <w:rFonts w:cs="Calibri"/>
          <w:lang w:val="en-US"/>
        </w:rPr>
        <w:t xml:space="preserve">To date, a total of </w:t>
      </w:r>
      <w:r w:rsidR="34C36F2C" w:rsidRPr="0054421C">
        <w:rPr>
          <w:rFonts w:cs="Calibri"/>
          <w:lang w:val="en-US"/>
        </w:rPr>
        <w:t>105</w:t>
      </w:r>
      <w:r w:rsidR="0067175E" w:rsidRPr="0054421C">
        <w:rPr>
          <w:rFonts w:cs="Calibri"/>
          <w:lang w:val="en-US"/>
        </w:rPr>
        <w:t>3</w:t>
      </w:r>
      <w:r w:rsidRPr="0054421C">
        <w:rPr>
          <w:rFonts w:cs="Calibri"/>
          <w:lang w:val="en-US"/>
        </w:rPr>
        <w:t xml:space="preserve"> solar systems ranging from 5kwp to 40kwp have been installed in different public health facilities distributed across the country. </w:t>
      </w:r>
      <w:r w:rsidRPr="0054421C">
        <w:rPr>
          <w:rFonts w:cs="Calibri"/>
        </w:rPr>
        <w:t xml:space="preserve"> </w:t>
      </w:r>
      <w:r w:rsidRPr="0054421C">
        <w:rPr>
          <w:rFonts w:cs="Calibri"/>
          <w:lang w:val="en-US"/>
        </w:rPr>
        <w:t xml:space="preserve"> </w:t>
      </w:r>
    </w:p>
    <w:p w14:paraId="4B4B194F" w14:textId="1549604F" w:rsidR="00C03426" w:rsidRPr="0054421C" w:rsidRDefault="2B15C95C" w:rsidP="542A777C">
      <w:pPr>
        <w:pStyle w:val="Caption"/>
        <w:spacing w:after="160" w:line="257" w:lineRule="auto"/>
        <w:rPr>
          <w:rFonts w:ascii="Calibri" w:hAnsi="Calibri" w:cs="Calibri"/>
        </w:rPr>
      </w:pPr>
      <w:bookmarkStart w:id="65" w:name="_Toc167910965"/>
      <w:r w:rsidRPr="0054421C">
        <w:rPr>
          <w:rFonts w:ascii="Calibri" w:hAnsi="Calibri" w:cs="Calibri"/>
        </w:rPr>
        <w:t xml:space="preserve">Table </w:t>
      </w:r>
      <w:r w:rsidR="7B2E8308" w:rsidRPr="0054421C">
        <w:rPr>
          <w:rFonts w:ascii="Calibri" w:hAnsi="Calibri" w:cs="Calibri"/>
        </w:rPr>
        <w:fldChar w:fldCharType="begin"/>
      </w:r>
      <w:r w:rsidR="7B2E8308" w:rsidRPr="0054421C">
        <w:rPr>
          <w:rFonts w:ascii="Calibri" w:hAnsi="Calibri" w:cs="Calibri"/>
        </w:rPr>
        <w:instrText xml:space="preserve"> SEQ Figure \* ARABIC </w:instrText>
      </w:r>
      <w:r w:rsidR="7B2E8308" w:rsidRPr="0054421C">
        <w:rPr>
          <w:rFonts w:ascii="Calibri" w:hAnsi="Calibri" w:cs="Calibri"/>
        </w:rPr>
        <w:fldChar w:fldCharType="separate"/>
      </w:r>
      <w:r w:rsidR="0067175E" w:rsidRPr="0054421C">
        <w:rPr>
          <w:rFonts w:ascii="Calibri" w:hAnsi="Calibri" w:cs="Calibri"/>
          <w:noProof/>
        </w:rPr>
        <w:t>14</w:t>
      </w:r>
      <w:r w:rsidR="7B2E8308" w:rsidRPr="0054421C">
        <w:rPr>
          <w:rFonts w:ascii="Calibri" w:hAnsi="Calibri" w:cs="Calibri"/>
        </w:rPr>
        <w:fldChar w:fldCharType="end"/>
      </w:r>
      <w:r w:rsidR="14519CE1" w:rsidRPr="0054421C">
        <w:rPr>
          <w:rFonts w:ascii="Calibri" w:hAnsi="Calibri" w:cs="Calibri"/>
        </w:rPr>
        <w:t xml:space="preserve"> </w:t>
      </w:r>
      <w:r w:rsidR="7B2E8308" w:rsidRPr="0054421C">
        <w:rPr>
          <w:rFonts w:ascii="Calibri" w:hAnsi="Calibri" w:cs="Calibri"/>
        </w:rPr>
        <w:t xml:space="preserve">Installed </w:t>
      </w:r>
      <w:r w:rsidR="00745485" w:rsidRPr="0054421C">
        <w:rPr>
          <w:rFonts w:ascii="Calibri" w:hAnsi="Calibri" w:cs="Calibri"/>
        </w:rPr>
        <w:t>S4H</w:t>
      </w:r>
      <w:r w:rsidR="00FA374F" w:rsidRPr="0054421C">
        <w:rPr>
          <w:rFonts w:ascii="Calibri" w:hAnsi="Calibri" w:cs="Calibri"/>
        </w:rPr>
        <w:t xml:space="preserve"> and </w:t>
      </w:r>
      <w:r w:rsidR="00745485" w:rsidRPr="0054421C">
        <w:rPr>
          <w:rFonts w:ascii="Calibri" w:hAnsi="Calibri" w:cs="Calibri"/>
        </w:rPr>
        <w:t>B</w:t>
      </w:r>
      <w:r w:rsidR="00FA374F" w:rsidRPr="0054421C">
        <w:rPr>
          <w:rFonts w:ascii="Calibri" w:hAnsi="Calibri" w:cs="Calibri"/>
        </w:rPr>
        <w:t xml:space="preserve">orehole </w:t>
      </w:r>
      <w:r w:rsidR="7B2E8308" w:rsidRPr="0054421C">
        <w:rPr>
          <w:rFonts w:ascii="Calibri" w:hAnsi="Calibri" w:cs="Calibri"/>
        </w:rPr>
        <w:t>systems per province</w:t>
      </w:r>
      <w:r w:rsidR="00745485" w:rsidRPr="0054421C">
        <w:rPr>
          <w:rFonts w:ascii="Calibri" w:hAnsi="Calibri" w:cs="Calibri"/>
        </w:rPr>
        <w:t xml:space="preserve"> December 2023</w:t>
      </w:r>
      <w:bookmarkEnd w:id="65"/>
    </w:p>
    <w:tbl>
      <w:tblPr>
        <w:tblW w:w="0" w:type="auto"/>
        <w:tblInd w:w="120" w:type="dxa"/>
        <w:tblLayout w:type="fixed"/>
        <w:tblLook w:val="04A0" w:firstRow="1" w:lastRow="0" w:firstColumn="1" w:lastColumn="0" w:noHBand="0" w:noVBand="1"/>
      </w:tblPr>
      <w:tblGrid>
        <w:gridCol w:w="873"/>
        <w:gridCol w:w="4510"/>
        <w:gridCol w:w="2174"/>
        <w:gridCol w:w="1458"/>
      </w:tblGrid>
      <w:tr w:rsidR="66EAE64C" w:rsidRPr="0054421C" w14:paraId="44BC06EA" w14:textId="77777777" w:rsidTr="00700C9E">
        <w:trPr>
          <w:trHeight w:val="285"/>
        </w:trPr>
        <w:tc>
          <w:tcPr>
            <w:tcW w:w="873" w:type="dxa"/>
            <w:tcBorders>
              <w:top w:val="single" w:sz="8" w:space="0" w:color="auto"/>
              <w:left w:val="single" w:sz="8" w:space="0" w:color="auto"/>
              <w:bottom w:val="single" w:sz="8" w:space="0" w:color="auto"/>
              <w:right w:val="single" w:sz="8" w:space="0" w:color="auto"/>
            </w:tcBorders>
            <w:shd w:val="clear" w:color="auto" w:fill="DAE9F8"/>
            <w:tcMar>
              <w:left w:w="108" w:type="dxa"/>
              <w:right w:w="108" w:type="dxa"/>
            </w:tcMar>
            <w:vAlign w:val="bottom"/>
          </w:tcPr>
          <w:p w14:paraId="562D56AB" w14:textId="6532E7EE" w:rsidR="66EAE64C" w:rsidRPr="0054421C" w:rsidRDefault="66EAE64C">
            <w:pPr>
              <w:rPr>
                <w:rFonts w:eastAsia="Aptos Narrow" w:cs="Calibri"/>
                <w:b/>
                <w:bCs/>
                <w:color w:val="000000" w:themeColor="text1"/>
              </w:rPr>
            </w:pPr>
            <w:r w:rsidRPr="0054421C">
              <w:rPr>
                <w:rFonts w:eastAsia="Aptos Narrow" w:cs="Calibri"/>
                <w:b/>
                <w:bCs/>
                <w:color w:val="000000" w:themeColor="text1"/>
              </w:rPr>
              <w:t>Item</w:t>
            </w:r>
          </w:p>
        </w:tc>
        <w:tc>
          <w:tcPr>
            <w:tcW w:w="4510" w:type="dxa"/>
            <w:tcBorders>
              <w:top w:val="single" w:sz="8" w:space="0" w:color="auto"/>
              <w:left w:val="single" w:sz="8" w:space="0" w:color="auto"/>
              <w:bottom w:val="single" w:sz="8" w:space="0" w:color="auto"/>
              <w:right w:val="single" w:sz="8" w:space="0" w:color="auto"/>
            </w:tcBorders>
            <w:shd w:val="clear" w:color="auto" w:fill="DAE9F8"/>
            <w:tcMar>
              <w:left w:w="108" w:type="dxa"/>
              <w:right w:w="108" w:type="dxa"/>
            </w:tcMar>
            <w:vAlign w:val="bottom"/>
          </w:tcPr>
          <w:p w14:paraId="7EF0A971" w14:textId="3DCA7697" w:rsidR="66EAE64C" w:rsidRPr="0054421C" w:rsidRDefault="66EAE64C">
            <w:pPr>
              <w:rPr>
                <w:rFonts w:eastAsia="Aptos Narrow" w:cs="Calibri"/>
                <w:b/>
                <w:bCs/>
                <w:color w:val="000000" w:themeColor="text1"/>
              </w:rPr>
            </w:pPr>
            <w:r w:rsidRPr="0054421C">
              <w:rPr>
                <w:rFonts w:eastAsia="Aptos Narrow" w:cs="Calibri"/>
                <w:b/>
                <w:bCs/>
                <w:color w:val="000000" w:themeColor="text1"/>
              </w:rPr>
              <w:t>Province</w:t>
            </w:r>
          </w:p>
        </w:tc>
        <w:tc>
          <w:tcPr>
            <w:tcW w:w="2174" w:type="dxa"/>
            <w:tcBorders>
              <w:top w:val="single" w:sz="8" w:space="0" w:color="auto"/>
              <w:left w:val="single" w:sz="8" w:space="0" w:color="auto"/>
              <w:bottom w:val="single" w:sz="8" w:space="0" w:color="auto"/>
              <w:right w:val="single" w:sz="8" w:space="0" w:color="auto"/>
            </w:tcBorders>
            <w:shd w:val="clear" w:color="auto" w:fill="DAE9F8"/>
            <w:tcMar>
              <w:left w:w="108" w:type="dxa"/>
              <w:right w:w="108" w:type="dxa"/>
            </w:tcMar>
            <w:vAlign w:val="bottom"/>
          </w:tcPr>
          <w:p w14:paraId="3B7BD582" w14:textId="442E2DAD" w:rsidR="66EAE64C" w:rsidRPr="0054421C" w:rsidRDefault="66EAE64C">
            <w:pPr>
              <w:rPr>
                <w:rFonts w:eastAsia="Aptos Narrow" w:cs="Calibri"/>
                <w:b/>
                <w:bCs/>
                <w:color w:val="000000" w:themeColor="text1"/>
              </w:rPr>
            </w:pPr>
            <w:r w:rsidRPr="0054421C">
              <w:rPr>
                <w:rFonts w:eastAsia="Aptos Narrow" w:cs="Calibri"/>
                <w:b/>
                <w:bCs/>
                <w:color w:val="000000" w:themeColor="text1"/>
              </w:rPr>
              <w:t>Type of Installations</w:t>
            </w:r>
          </w:p>
        </w:tc>
        <w:tc>
          <w:tcPr>
            <w:tcW w:w="1458" w:type="dxa"/>
            <w:tcBorders>
              <w:top w:val="single" w:sz="8" w:space="0" w:color="auto"/>
              <w:left w:val="single" w:sz="8" w:space="0" w:color="auto"/>
              <w:bottom w:val="single" w:sz="8" w:space="0" w:color="auto"/>
              <w:right w:val="single" w:sz="8" w:space="0" w:color="auto"/>
            </w:tcBorders>
            <w:shd w:val="clear" w:color="auto" w:fill="DAE9F8"/>
            <w:tcMar>
              <w:left w:w="108" w:type="dxa"/>
              <w:right w:w="108" w:type="dxa"/>
            </w:tcMar>
            <w:vAlign w:val="bottom"/>
          </w:tcPr>
          <w:p w14:paraId="0B57EC55" w14:textId="1A04B8C9" w:rsidR="66EAE64C" w:rsidRPr="0054421C" w:rsidRDefault="66EAE64C">
            <w:pPr>
              <w:rPr>
                <w:rFonts w:eastAsia="Aptos Narrow" w:cs="Calibri"/>
                <w:b/>
                <w:bCs/>
                <w:color w:val="000000" w:themeColor="text1"/>
              </w:rPr>
            </w:pPr>
            <w:r w:rsidRPr="0054421C">
              <w:rPr>
                <w:rFonts w:eastAsia="Aptos Narrow" w:cs="Calibri"/>
                <w:b/>
                <w:bCs/>
                <w:color w:val="000000" w:themeColor="text1"/>
              </w:rPr>
              <w:t>Total installed</w:t>
            </w:r>
          </w:p>
        </w:tc>
      </w:tr>
      <w:tr w:rsidR="66EAE64C" w:rsidRPr="0054421C" w14:paraId="28A9C530" w14:textId="77777777" w:rsidTr="00700C9E">
        <w:trPr>
          <w:trHeight w:val="285"/>
        </w:trPr>
        <w:tc>
          <w:tcPr>
            <w:tcW w:w="873" w:type="dxa"/>
            <w:vMerge w:val="restart"/>
            <w:tcBorders>
              <w:top w:val="single" w:sz="8" w:space="0" w:color="auto"/>
              <w:left w:val="single" w:sz="8" w:space="0" w:color="auto"/>
              <w:bottom w:val="single" w:sz="8" w:space="0" w:color="000000" w:themeColor="text1"/>
              <w:right w:val="single" w:sz="8" w:space="0" w:color="auto"/>
            </w:tcBorders>
            <w:tcMar>
              <w:left w:w="108" w:type="dxa"/>
              <w:right w:w="108" w:type="dxa"/>
            </w:tcMar>
            <w:vAlign w:val="bottom"/>
          </w:tcPr>
          <w:p w14:paraId="765812FC" w14:textId="01AD2140"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1</w:t>
            </w:r>
          </w:p>
        </w:tc>
        <w:tc>
          <w:tcPr>
            <w:tcW w:w="4510" w:type="dxa"/>
            <w:vMerge w:val="restart"/>
            <w:tcBorders>
              <w:top w:val="single" w:sz="8" w:space="0" w:color="auto"/>
              <w:left w:val="single" w:sz="8" w:space="0" w:color="auto"/>
              <w:bottom w:val="single" w:sz="8" w:space="0" w:color="000000" w:themeColor="text1"/>
              <w:right w:val="single" w:sz="8" w:space="0" w:color="auto"/>
            </w:tcBorders>
            <w:tcMar>
              <w:left w:w="108" w:type="dxa"/>
              <w:right w:w="108" w:type="dxa"/>
            </w:tcMar>
            <w:vAlign w:val="bottom"/>
          </w:tcPr>
          <w:p w14:paraId="12C198FB" w14:textId="16C4B8FF" w:rsidR="66EAE64C" w:rsidRPr="0054421C" w:rsidRDefault="66EAE64C">
            <w:pPr>
              <w:rPr>
                <w:rFonts w:eastAsia="Aptos Narrow" w:cs="Calibri"/>
                <w:color w:val="000000" w:themeColor="text1"/>
              </w:rPr>
            </w:pPr>
            <w:r w:rsidRPr="0054421C">
              <w:rPr>
                <w:rFonts w:eastAsia="Aptos Narrow" w:cs="Calibri"/>
                <w:color w:val="000000" w:themeColor="text1"/>
              </w:rPr>
              <w:t>Masvingo spread across 7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9BBCFE7" w14:textId="7E146849"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564134B" w14:textId="2AEDB358"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108</w:t>
            </w:r>
          </w:p>
        </w:tc>
      </w:tr>
      <w:tr w:rsidR="66EAE64C" w:rsidRPr="0054421C" w14:paraId="6F0F7A06" w14:textId="77777777" w:rsidTr="00700C9E">
        <w:trPr>
          <w:trHeight w:val="285"/>
        </w:trPr>
        <w:tc>
          <w:tcPr>
            <w:tcW w:w="873" w:type="dxa"/>
            <w:vMerge/>
            <w:tcBorders>
              <w:left w:val="single" w:sz="0" w:space="0" w:color="auto"/>
              <w:bottom w:val="single" w:sz="0" w:space="0" w:color="000000" w:themeColor="text1"/>
              <w:right w:val="single" w:sz="0" w:space="0" w:color="auto"/>
            </w:tcBorders>
            <w:vAlign w:val="center"/>
          </w:tcPr>
          <w:p w14:paraId="29F95CC9"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21410267"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79778084" w14:textId="65254CB6"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4AD1C2D0" w14:textId="1ACEDF42"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86</w:t>
            </w:r>
          </w:p>
        </w:tc>
      </w:tr>
      <w:tr w:rsidR="66EAE64C" w:rsidRPr="0054421C" w14:paraId="6D7D3A55" w14:textId="77777777" w:rsidTr="00700C9E">
        <w:trPr>
          <w:trHeight w:val="285"/>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564E182F" w14:textId="2C9C1499"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2</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4BE2F832" w14:textId="222ADA00" w:rsidR="66EAE64C" w:rsidRPr="0054421C" w:rsidRDefault="66EAE64C">
            <w:pPr>
              <w:rPr>
                <w:rFonts w:eastAsia="Aptos Narrow" w:cs="Calibri"/>
                <w:color w:val="000000" w:themeColor="text1"/>
              </w:rPr>
            </w:pPr>
            <w:r w:rsidRPr="0054421C">
              <w:rPr>
                <w:rFonts w:eastAsia="Aptos Narrow" w:cs="Calibri"/>
                <w:color w:val="000000" w:themeColor="text1"/>
              </w:rPr>
              <w:t>Harare spread across 4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12550A" w14:textId="76C9A801"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AF9F08" w14:textId="043A8A97"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52</w:t>
            </w:r>
          </w:p>
        </w:tc>
      </w:tr>
      <w:tr w:rsidR="66EAE64C" w:rsidRPr="0054421C" w14:paraId="1BAB7334" w14:textId="77777777" w:rsidTr="00700C9E">
        <w:trPr>
          <w:trHeight w:val="285"/>
        </w:trPr>
        <w:tc>
          <w:tcPr>
            <w:tcW w:w="873" w:type="dxa"/>
            <w:vMerge/>
            <w:tcBorders>
              <w:left w:val="single" w:sz="0" w:space="0" w:color="auto"/>
              <w:bottom w:val="single" w:sz="0" w:space="0" w:color="000000" w:themeColor="text1"/>
              <w:right w:val="single" w:sz="0" w:space="0" w:color="auto"/>
            </w:tcBorders>
            <w:vAlign w:val="center"/>
          </w:tcPr>
          <w:p w14:paraId="41225F04"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103B8186"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19BC0173" w14:textId="0388D203"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4F524C46" w14:textId="465DFADF"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23</w:t>
            </w:r>
          </w:p>
        </w:tc>
      </w:tr>
      <w:tr w:rsidR="66EAE64C" w:rsidRPr="0054421C" w14:paraId="41C68A6E" w14:textId="77777777" w:rsidTr="00700C9E">
        <w:trPr>
          <w:trHeight w:val="285"/>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33E1E2E0" w14:textId="708CDA18"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3</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7E05B1EB" w14:textId="6CCA98E9" w:rsidR="66EAE64C" w:rsidRPr="0054421C" w:rsidRDefault="66EAE64C">
            <w:pPr>
              <w:rPr>
                <w:rFonts w:eastAsia="Aptos Narrow" w:cs="Calibri"/>
                <w:color w:val="000000" w:themeColor="text1"/>
              </w:rPr>
            </w:pPr>
            <w:r w:rsidRPr="0054421C">
              <w:rPr>
                <w:rFonts w:eastAsia="Aptos Narrow" w:cs="Calibri"/>
                <w:color w:val="000000" w:themeColor="text1"/>
              </w:rPr>
              <w:t>Bulawayo spread across 4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941992" w14:textId="4A4C173E"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B20B5C" w14:textId="08878B0B"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28</w:t>
            </w:r>
          </w:p>
        </w:tc>
      </w:tr>
      <w:tr w:rsidR="66EAE64C" w:rsidRPr="0054421C" w14:paraId="33D6D1D4" w14:textId="77777777" w:rsidTr="00700C9E">
        <w:trPr>
          <w:trHeight w:val="285"/>
        </w:trPr>
        <w:tc>
          <w:tcPr>
            <w:tcW w:w="873" w:type="dxa"/>
            <w:vMerge/>
            <w:tcBorders>
              <w:left w:val="single" w:sz="0" w:space="0" w:color="auto"/>
              <w:bottom w:val="single" w:sz="0" w:space="0" w:color="000000" w:themeColor="text1"/>
              <w:right w:val="single" w:sz="0" w:space="0" w:color="auto"/>
            </w:tcBorders>
            <w:vAlign w:val="center"/>
          </w:tcPr>
          <w:p w14:paraId="15F337CB"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0861D682"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269B637A" w14:textId="053FFB7C"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6D7149B4" w14:textId="1CBE0669"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13</w:t>
            </w:r>
          </w:p>
        </w:tc>
      </w:tr>
      <w:tr w:rsidR="66EAE64C" w:rsidRPr="0054421C" w14:paraId="67486B2A" w14:textId="77777777" w:rsidTr="00700C9E">
        <w:trPr>
          <w:trHeight w:val="285"/>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7EFCEE2B" w14:textId="67CEE6CE"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4</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518DDBB0" w14:textId="0AD1EBD1" w:rsidR="66EAE64C" w:rsidRPr="0054421C" w:rsidRDefault="66EAE64C">
            <w:pPr>
              <w:rPr>
                <w:rFonts w:eastAsia="Aptos Narrow" w:cs="Calibri"/>
                <w:color w:val="000000" w:themeColor="text1"/>
              </w:rPr>
            </w:pPr>
            <w:r w:rsidRPr="0054421C">
              <w:rPr>
                <w:rFonts w:eastAsia="Aptos Narrow" w:cs="Calibri"/>
                <w:color w:val="000000" w:themeColor="text1"/>
              </w:rPr>
              <w:t>Matebeleland North spread across 7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9B9798" w14:textId="76CCAB6E"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3737C9" w14:textId="10AA6A0F"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102</w:t>
            </w:r>
          </w:p>
        </w:tc>
      </w:tr>
      <w:tr w:rsidR="66EAE64C" w:rsidRPr="0054421C" w14:paraId="47BF9A26" w14:textId="77777777" w:rsidTr="00700C9E">
        <w:trPr>
          <w:trHeight w:val="285"/>
        </w:trPr>
        <w:tc>
          <w:tcPr>
            <w:tcW w:w="873" w:type="dxa"/>
            <w:vMerge/>
            <w:tcBorders>
              <w:left w:val="single" w:sz="0" w:space="0" w:color="auto"/>
              <w:bottom w:val="single" w:sz="0" w:space="0" w:color="000000" w:themeColor="text1"/>
              <w:right w:val="single" w:sz="0" w:space="0" w:color="auto"/>
            </w:tcBorders>
            <w:vAlign w:val="center"/>
          </w:tcPr>
          <w:p w14:paraId="2A19A40D"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7A4CEBE8"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16740C43" w14:textId="313A6772"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1A1733A6" w14:textId="20500B2C"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61</w:t>
            </w:r>
          </w:p>
        </w:tc>
      </w:tr>
      <w:tr w:rsidR="66EAE64C" w:rsidRPr="0054421C" w14:paraId="6151A883" w14:textId="77777777" w:rsidTr="00700C9E">
        <w:trPr>
          <w:trHeight w:val="285"/>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307445E9" w14:textId="718EF139"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5</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57585B46" w14:textId="6C6DC948" w:rsidR="66EAE64C" w:rsidRPr="0054421C" w:rsidRDefault="66EAE64C">
            <w:pPr>
              <w:rPr>
                <w:rFonts w:eastAsia="Aptos Narrow" w:cs="Calibri"/>
                <w:color w:val="000000" w:themeColor="text1"/>
              </w:rPr>
            </w:pPr>
            <w:r w:rsidRPr="0054421C">
              <w:rPr>
                <w:rFonts w:eastAsia="Aptos Narrow" w:cs="Calibri"/>
                <w:color w:val="000000" w:themeColor="text1"/>
              </w:rPr>
              <w:t>Matebeleland South spread across 7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D0C0155" w14:textId="7A4E5DE5"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3DE83E" w14:textId="39A9009A"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108</w:t>
            </w:r>
          </w:p>
        </w:tc>
      </w:tr>
      <w:tr w:rsidR="66EAE64C" w:rsidRPr="0054421C" w14:paraId="34E10524" w14:textId="77777777" w:rsidTr="00700C9E">
        <w:trPr>
          <w:trHeight w:val="285"/>
        </w:trPr>
        <w:tc>
          <w:tcPr>
            <w:tcW w:w="873" w:type="dxa"/>
            <w:vMerge/>
            <w:tcBorders>
              <w:left w:val="single" w:sz="0" w:space="0" w:color="auto"/>
              <w:bottom w:val="single" w:sz="0" w:space="0" w:color="000000" w:themeColor="text1"/>
              <w:right w:val="single" w:sz="0" w:space="0" w:color="auto"/>
            </w:tcBorders>
            <w:vAlign w:val="center"/>
          </w:tcPr>
          <w:p w14:paraId="2B112452"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4CC33C9B"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436B9391" w14:textId="27CA57C5"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76E9FAEB" w14:textId="75A86F97"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64</w:t>
            </w:r>
          </w:p>
        </w:tc>
      </w:tr>
      <w:tr w:rsidR="66EAE64C" w:rsidRPr="0054421C" w14:paraId="7E3B7657" w14:textId="77777777" w:rsidTr="00700C9E">
        <w:trPr>
          <w:trHeight w:val="300"/>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121CFDBD" w14:textId="1B4B9057"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6</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78666246" w14:textId="6AE52E3D" w:rsidR="66EAE64C" w:rsidRPr="0054421C" w:rsidRDefault="66EAE64C">
            <w:pPr>
              <w:rPr>
                <w:rFonts w:eastAsia="Aptos Narrow" w:cs="Calibri"/>
                <w:color w:val="000000" w:themeColor="text1"/>
              </w:rPr>
            </w:pPr>
            <w:r w:rsidRPr="0054421C">
              <w:rPr>
                <w:rFonts w:eastAsia="Aptos Narrow" w:cs="Calibri"/>
                <w:color w:val="000000" w:themeColor="text1"/>
              </w:rPr>
              <w:t>Midlands spread across 8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DC8F546" w14:textId="2498D1B1"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4C1561" w14:textId="4D83D9AF"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139</w:t>
            </w:r>
          </w:p>
        </w:tc>
      </w:tr>
      <w:tr w:rsidR="66EAE64C" w:rsidRPr="0054421C" w14:paraId="7F468D6B" w14:textId="77777777" w:rsidTr="00700C9E">
        <w:trPr>
          <w:trHeight w:val="300"/>
        </w:trPr>
        <w:tc>
          <w:tcPr>
            <w:tcW w:w="873" w:type="dxa"/>
            <w:vMerge/>
            <w:tcBorders>
              <w:left w:val="single" w:sz="0" w:space="0" w:color="auto"/>
              <w:bottom w:val="single" w:sz="0" w:space="0" w:color="000000" w:themeColor="text1"/>
              <w:right w:val="single" w:sz="0" w:space="0" w:color="auto"/>
            </w:tcBorders>
            <w:vAlign w:val="center"/>
          </w:tcPr>
          <w:p w14:paraId="0B342D63"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181B7473"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009A203E" w14:textId="17DA60C6"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09350C26" w14:textId="5021FFD2"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54</w:t>
            </w:r>
          </w:p>
        </w:tc>
      </w:tr>
      <w:tr w:rsidR="66EAE64C" w:rsidRPr="0054421C" w14:paraId="1EDDC740" w14:textId="77777777" w:rsidTr="00700C9E">
        <w:trPr>
          <w:trHeight w:val="300"/>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7E3C0E9F" w14:textId="77F888A0"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7</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7ED977C0" w14:textId="303695B4" w:rsidR="66EAE64C" w:rsidRPr="0054421C" w:rsidRDefault="66EAE64C">
            <w:pPr>
              <w:rPr>
                <w:rFonts w:eastAsia="Aptos Narrow" w:cs="Calibri"/>
                <w:color w:val="000000" w:themeColor="text1"/>
              </w:rPr>
            </w:pPr>
            <w:r w:rsidRPr="0054421C">
              <w:rPr>
                <w:rFonts w:eastAsia="Aptos Narrow" w:cs="Calibri"/>
                <w:color w:val="000000" w:themeColor="text1"/>
              </w:rPr>
              <w:t>Mashonaland Central spread across 8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C1A894D" w14:textId="0AAE6251"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7263D1" w14:textId="1DF3E971"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130</w:t>
            </w:r>
          </w:p>
        </w:tc>
      </w:tr>
      <w:tr w:rsidR="66EAE64C" w:rsidRPr="0054421C" w14:paraId="7743622D" w14:textId="77777777" w:rsidTr="00700C9E">
        <w:trPr>
          <w:trHeight w:val="300"/>
        </w:trPr>
        <w:tc>
          <w:tcPr>
            <w:tcW w:w="873" w:type="dxa"/>
            <w:vMerge/>
            <w:tcBorders>
              <w:left w:val="single" w:sz="0" w:space="0" w:color="auto"/>
              <w:bottom w:val="single" w:sz="0" w:space="0" w:color="000000" w:themeColor="text1"/>
              <w:right w:val="single" w:sz="0" w:space="0" w:color="auto"/>
            </w:tcBorders>
            <w:vAlign w:val="center"/>
          </w:tcPr>
          <w:p w14:paraId="5CDA6EF5"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1A322C1D"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3B0A742B" w14:textId="345DBEE2"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1D5C6C05" w14:textId="5D47B1E9"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23</w:t>
            </w:r>
          </w:p>
        </w:tc>
      </w:tr>
      <w:tr w:rsidR="66EAE64C" w:rsidRPr="0054421C" w14:paraId="2EBF698E" w14:textId="77777777" w:rsidTr="00700C9E">
        <w:trPr>
          <w:trHeight w:val="300"/>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3A8776D1" w14:textId="78D3DE2A"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8</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36CBF609" w14:textId="267D2B27" w:rsidR="66EAE64C" w:rsidRPr="0054421C" w:rsidRDefault="66EAE64C">
            <w:pPr>
              <w:rPr>
                <w:rFonts w:eastAsia="Aptos Narrow" w:cs="Calibri"/>
                <w:color w:val="000000" w:themeColor="text1"/>
              </w:rPr>
            </w:pPr>
            <w:r w:rsidRPr="0054421C">
              <w:rPr>
                <w:rFonts w:eastAsia="Aptos Narrow" w:cs="Calibri"/>
                <w:color w:val="000000" w:themeColor="text1"/>
              </w:rPr>
              <w:t>Mashonaland East spread across 9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B82CECC" w14:textId="19D1C400"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C93D25" w14:textId="64BC6437"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121</w:t>
            </w:r>
          </w:p>
        </w:tc>
      </w:tr>
      <w:tr w:rsidR="66EAE64C" w:rsidRPr="0054421C" w14:paraId="5D3DFF09" w14:textId="77777777" w:rsidTr="00700C9E">
        <w:trPr>
          <w:trHeight w:val="300"/>
        </w:trPr>
        <w:tc>
          <w:tcPr>
            <w:tcW w:w="873" w:type="dxa"/>
            <w:vMerge/>
            <w:tcBorders>
              <w:left w:val="single" w:sz="0" w:space="0" w:color="auto"/>
              <w:bottom w:val="single" w:sz="0" w:space="0" w:color="000000" w:themeColor="text1"/>
              <w:right w:val="single" w:sz="0" w:space="0" w:color="auto"/>
            </w:tcBorders>
            <w:vAlign w:val="center"/>
          </w:tcPr>
          <w:p w14:paraId="683EFCE6"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45FEC027"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001FD88C" w14:textId="5C465CD3"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644CC65F" w14:textId="68D13F7D"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46</w:t>
            </w:r>
          </w:p>
        </w:tc>
      </w:tr>
      <w:tr w:rsidR="66EAE64C" w:rsidRPr="0054421C" w14:paraId="1817E4D7" w14:textId="77777777" w:rsidTr="00700C9E">
        <w:trPr>
          <w:trHeight w:val="300"/>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387B5AF6" w14:textId="55EE276B"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t>9</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041ECEBB" w14:textId="111E1B00" w:rsidR="66EAE64C" w:rsidRPr="0054421C" w:rsidRDefault="66EAE64C">
            <w:pPr>
              <w:rPr>
                <w:rFonts w:eastAsia="Aptos Narrow" w:cs="Calibri"/>
                <w:color w:val="000000" w:themeColor="text1"/>
              </w:rPr>
            </w:pPr>
            <w:r w:rsidRPr="0054421C">
              <w:rPr>
                <w:rFonts w:eastAsia="Aptos Narrow" w:cs="Calibri"/>
                <w:color w:val="000000" w:themeColor="text1"/>
              </w:rPr>
              <w:t>Mashonaland West spread across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D89917" w14:textId="79F3F1BF"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304E8A" w14:textId="16F0686D"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120</w:t>
            </w:r>
          </w:p>
        </w:tc>
      </w:tr>
      <w:tr w:rsidR="66EAE64C" w:rsidRPr="0054421C" w14:paraId="7410A562" w14:textId="77777777" w:rsidTr="00700C9E">
        <w:trPr>
          <w:trHeight w:val="300"/>
        </w:trPr>
        <w:tc>
          <w:tcPr>
            <w:tcW w:w="873" w:type="dxa"/>
            <w:vMerge/>
            <w:tcBorders>
              <w:left w:val="single" w:sz="0" w:space="0" w:color="auto"/>
              <w:bottom w:val="single" w:sz="0" w:space="0" w:color="000000" w:themeColor="text1"/>
              <w:right w:val="single" w:sz="0" w:space="0" w:color="auto"/>
            </w:tcBorders>
            <w:vAlign w:val="center"/>
          </w:tcPr>
          <w:p w14:paraId="5E69A0FC"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001D074C"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3D3EA11B" w14:textId="2D412FE6"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50F8CAED" w14:textId="270C6A86"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53</w:t>
            </w:r>
          </w:p>
        </w:tc>
      </w:tr>
      <w:tr w:rsidR="66EAE64C" w:rsidRPr="0054421C" w14:paraId="4741DE56" w14:textId="77777777" w:rsidTr="00700C9E">
        <w:trPr>
          <w:trHeight w:val="300"/>
        </w:trPr>
        <w:tc>
          <w:tcPr>
            <w:tcW w:w="873"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73B751F6" w14:textId="59AAA32E" w:rsidR="66EAE64C" w:rsidRPr="0054421C" w:rsidRDefault="66EAE64C" w:rsidP="00700C9E">
            <w:pPr>
              <w:jc w:val="center"/>
              <w:rPr>
                <w:rFonts w:eastAsia="Aptos Narrow" w:cs="Calibri"/>
                <w:color w:val="000000" w:themeColor="text1"/>
              </w:rPr>
            </w:pPr>
            <w:r w:rsidRPr="0054421C">
              <w:rPr>
                <w:rFonts w:eastAsia="Aptos Narrow" w:cs="Calibri"/>
                <w:color w:val="000000" w:themeColor="text1"/>
              </w:rPr>
              <w:lastRenderedPageBreak/>
              <w:t>10</w:t>
            </w:r>
          </w:p>
        </w:tc>
        <w:tc>
          <w:tcPr>
            <w:tcW w:w="4510" w:type="dxa"/>
            <w:vMerge w:val="restart"/>
            <w:tcBorders>
              <w:top w:val="nil"/>
              <w:left w:val="single" w:sz="8" w:space="0" w:color="auto"/>
              <w:bottom w:val="single" w:sz="8" w:space="0" w:color="000000" w:themeColor="text1"/>
              <w:right w:val="single" w:sz="8" w:space="0" w:color="auto"/>
            </w:tcBorders>
            <w:tcMar>
              <w:left w:w="108" w:type="dxa"/>
              <w:right w:w="108" w:type="dxa"/>
            </w:tcMar>
            <w:vAlign w:val="bottom"/>
          </w:tcPr>
          <w:p w14:paraId="4AD42282" w14:textId="040E3BCB" w:rsidR="66EAE64C" w:rsidRPr="0054421C" w:rsidRDefault="66EAE64C">
            <w:pPr>
              <w:rPr>
                <w:rFonts w:eastAsia="Aptos Narrow" w:cs="Calibri"/>
                <w:color w:val="000000" w:themeColor="text1"/>
              </w:rPr>
            </w:pPr>
            <w:r w:rsidRPr="0054421C">
              <w:rPr>
                <w:rFonts w:eastAsia="Aptos Narrow" w:cs="Calibri"/>
                <w:color w:val="000000" w:themeColor="text1"/>
              </w:rPr>
              <w:t>Manicaland spread across 7 districts</w:t>
            </w:r>
          </w:p>
        </w:tc>
        <w:tc>
          <w:tcPr>
            <w:tcW w:w="21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3D810D" w14:textId="0A5686F9" w:rsidR="66EAE64C" w:rsidRPr="0054421C" w:rsidRDefault="66EAE64C">
            <w:pPr>
              <w:rPr>
                <w:rFonts w:eastAsia="Aptos Narrow" w:cs="Calibri"/>
                <w:color w:val="000000" w:themeColor="text1"/>
              </w:rPr>
            </w:pPr>
            <w:r w:rsidRPr="0054421C">
              <w:rPr>
                <w:rFonts w:eastAsia="Aptos Narrow" w:cs="Calibri"/>
                <w:color w:val="000000" w:themeColor="text1"/>
              </w:rPr>
              <w:t>Solar Systems</w:t>
            </w:r>
          </w:p>
        </w:tc>
        <w:tc>
          <w:tcPr>
            <w:tcW w:w="1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8AFD4C" w14:textId="1D84FA2D"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176</w:t>
            </w:r>
          </w:p>
        </w:tc>
      </w:tr>
      <w:tr w:rsidR="66EAE64C" w:rsidRPr="0054421C" w14:paraId="4A8A6FF4" w14:textId="77777777" w:rsidTr="004E4251">
        <w:trPr>
          <w:trHeight w:val="285"/>
        </w:trPr>
        <w:tc>
          <w:tcPr>
            <w:tcW w:w="873" w:type="dxa"/>
            <w:vMerge/>
            <w:tcBorders>
              <w:left w:val="single" w:sz="0" w:space="0" w:color="auto"/>
              <w:bottom w:val="single" w:sz="0" w:space="0" w:color="000000" w:themeColor="text1"/>
              <w:right w:val="single" w:sz="0" w:space="0" w:color="auto"/>
            </w:tcBorders>
            <w:vAlign w:val="center"/>
          </w:tcPr>
          <w:p w14:paraId="330DEBEB" w14:textId="77777777" w:rsidR="00C2544A" w:rsidRPr="0054421C" w:rsidRDefault="00C2544A">
            <w:pPr>
              <w:rPr>
                <w:rFonts w:cs="Calibri"/>
              </w:rPr>
            </w:pPr>
          </w:p>
        </w:tc>
        <w:tc>
          <w:tcPr>
            <w:tcW w:w="4510" w:type="dxa"/>
            <w:vMerge/>
            <w:tcBorders>
              <w:left w:val="single" w:sz="0" w:space="0" w:color="auto"/>
              <w:bottom w:val="single" w:sz="0" w:space="0" w:color="000000" w:themeColor="text1"/>
              <w:right w:val="single" w:sz="0" w:space="0" w:color="auto"/>
            </w:tcBorders>
            <w:vAlign w:val="center"/>
          </w:tcPr>
          <w:p w14:paraId="477553E6" w14:textId="77777777" w:rsidR="00C2544A" w:rsidRPr="0054421C" w:rsidRDefault="00C2544A">
            <w:pPr>
              <w:rPr>
                <w:rFonts w:cs="Calibri"/>
              </w:rPr>
            </w:pPr>
          </w:p>
        </w:tc>
        <w:tc>
          <w:tcPr>
            <w:tcW w:w="2174" w:type="dxa"/>
            <w:tcBorders>
              <w:top w:val="single" w:sz="8" w:space="0" w:color="auto"/>
              <w:left w:val="nil"/>
              <w:bottom w:val="single" w:sz="8" w:space="0" w:color="auto"/>
              <w:right w:val="single" w:sz="8" w:space="0" w:color="auto"/>
            </w:tcBorders>
            <w:shd w:val="clear" w:color="auto" w:fill="F2F2F2" w:themeFill="background1" w:themeFillShade="F2"/>
            <w:tcMar>
              <w:left w:w="108" w:type="dxa"/>
              <w:right w:w="108" w:type="dxa"/>
            </w:tcMar>
            <w:vAlign w:val="bottom"/>
          </w:tcPr>
          <w:p w14:paraId="6991396D" w14:textId="6DAFF663" w:rsidR="66EAE64C" w:rsidRPr="0054421C" w:rsidRDefault="66EAE64C">
            <w:pPr>
              <w:rPr>
                <w:rFonts w:eastAsia="Aptos Narrow" w:cs="Calibri"/>
                <w:color w:val="000000" w:themeColor="text1"/>
              </w:rPr>
            </w:pPr>
            <w:r w:rsidRPr="0054421C">
              <w:rPr>
                <w:rFonts w:eastAsia="Aptos Narrow" w:cs="Calibri"/>
                <w:color w:val="000000" w:themeColor="text1"/>
              </w:rPr>
              <w:t>Solar Boreholes</w:t>
            </w:r>
          </w:p>
        </w:tc>
        <w:tc>
          <w:tcPr>
            <w:tcW w:w="14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bottom"/>
          </w:tcPr>
          <w:p w14:paraId="31289D95" w14:textId="0C8D4CB2" w:rsidR="66EAE64C" w:rsidRPr="0054421C" w:rsidRDefault="66EAE64C" w:rsidP="00700C9E">
            <w:pPr>
              <w:jc w:val="right"/>
              <w:rPr>
                <w:rFonts w:eastAsia="Aptos Narrow" w:cs="Calibri"/>
                <w:color w:val="000000" w:themeColor="text1"/>
              </w:rPr>
            </w:pPr>
            <w:r w:rsidRPr="0054421C">
              <w:rPr>
                <w:rFonts w:eastAsia="Aptos Narrow" w:cs="Calibri"/>
                <w:color w:val="000000" w:themeColor="text1"/>
              </w:rPr>
              <w:t>71</w:t>
            </w:r>
          </w:p>
        </w:tc>
      </w:tr>
    </w:tbl>
    <w:p w14:paraId="44652B52" w14:textId="6DA38A1A" w:rsidR="00C03426" w:rsidRPr="0054421C" w:rsidRDefault="00C03426" w:rsidP="66EAE64C">
      <w:pPr>
        <w:rPr>
          <w:rFonts w:cs="Calibri"/>
          <w:color w:val="FF0000"/>
          <w:lang w:val="en-US"/>
        </w:rPr>
      </w:pPr>
    </w:p>
    <w:p w14:paraId="0E4CDABA" w14:textId="77777777" w:rsidR="00B12C03" w:rsidRPr="0054421C" w:rsidRDefault="00B12C03" w:rsidP="2632BE4F">
      <w:pPr>
        <w:spacing w:after="160"/>
        <w:jc w:val="both"/>
        <w:rPr>
          <w:rFonts w:cs="Calibri"/>
          <w:color w:val="FF0000"/>
          <w:lang w:val="en-US"/>
        </w:rPr>
      </w:pPr>
    </w:p>
    <w:p w14:paraId="356FCAAB" w14:textId="77777777" w:rsidR="00B12C03" w:rsidRPr="0054421C" w:rsidRDefault="47F91DCC" w:rsidP="66EAE64C">
      <w:pPr>
        <w:spacing w:after="160"/>
        <w:jc w:val="both"/>
        <w:rPr>
          <w:rFonts w:cs="Calibri"/>
        </w:rPr>
      </w:pPr>
      <w:r w:rsidRPr="0054421C">
        <w:rPr>
          <w:rFonts w:cs="Calibri"/>
        </w:rPr>
        <w:t xml:space="preserve">The solar systems installed by UNDP cover 65% (1,045/1,600) of the public health facilities in Zimbabwe.  </w:t>
      </w:r>
    </w:p>
    <w:p w14:paraId="1CBEC556" w14:textId="77777777" w:rsidR="00B12C03" w:rsidRPr="0054421C" w:rsidRDefault="00B12C03" w:rsidP="65E96D5F">
      <w:pPr>
        <w:spacing w:after="160"/>
        <w:rPr>
          <w:rFonts w:cs="Calibri"/>
          <w:b/>
          <w:bCs/>
        </w:rPr>
      </w:pPr>
      <w:r w:rsidRPr="0054421C">
        <w:rPr>
          <w:rFonts w:cs="Calibri"/>
          <w:b/>
          <w:bCs/>
        </w:rPr>
        <w:t>S4H Sustainability Plan</w:t>
      </w:r>
    </w:p>
    <w:p w14:paraId="28A6B5CD" w14:textId="2FA43AD4" w:rsidR="006B4DBE" w:rsidRPr="0054421C" w:rsidRDefault="00B12C03" w:rsidP="65E96D5F">
      <w:pPr>
        <w:spacing w:after="160"/>
        <w:rPr>
          <w:rFonts w:cs="Calibri"/>
        </w:rPr>
      </w:pPr>
      <w:r w:rsidRPr="0054421C">
        <w:rPr>
          <w:rFonts w:cs="Calibri"/>
        </w:rPr>
        <w:t xml:space="preserve">To ensure that the installed solar systems are kept running well, a sustainability plan is in the process of being developed. The </w:t>
      </w:r>
      <w:r w:rsidR="0074534D" w:rsidRPr="0054421C">
        <w:rPr>
          <w:rFonts w:cs="Calibri"/>
        </w:rPr>
        <w:t xml:space="preserve">Sustainability </w:t>
      </w:r>
      <w:r w:rsidRPr="0054421C">
        <w:rPr>
          <w:rFonts w:cs="Calibri"/>
        </w:rPr>
        <w:t xml:space="preserve">Plan is being developed across 5 countries namely Malawi, Zambia, Namibia, </w:t>
      </w:r>
      <w:r w:rsidR="00DD2C15" w:rsidRPr="0054421C">
        <w:rPr>
          <w:rFonts w:cs="Calibri"/>
        </w:rPr>
        <w:t>Liberia,</w:t>
      </w:r>
      <w:r w:rsidRPr="0054421C">
        <w:rPr>
          <w:rFonts w:cs="Calibri"/>
        </w:rPr>
        <w:t xml:space="preserve"> and Zimbabwe. In Zimbabwe, the focus of the plan is on Operations and Maintenance (O&amp;M). </w:t>
      </w:r>
      <w:r w:rsidR="4333A668" w:rsidRPr="0054421C">
        <w:rPr>
          <w:rFonts w:cs="Calibri"/>
        </w:rPr>
        <w:t xml:space="preserve">In addition, Zimbabwe is also </w:t>
      </w:r>
      <w:r w:rsidR="00475DBD" w:rsidRPr="0054421C">
        <w:rPr>
          <w:rFonts w:cs="Calibri"/>
        </w:rPr>
        <w:t>pursuing</w:t>
      </w:r>
      <w:r w:rsidR="4333A668" w:rsidRPr="0054421C">
        <w:rPr>
          <w:rFonts w:cs="Calibri"/>
        </w:rPr>
        <w:t xml:space="preserve"> to develop a sustainability Plan focusing on Zimbabwe alone.</w:t>
      </w:r>
    </w:p>
    <w:p w14:paraId="127A4BF0" w14:textId="1E6C94D1" w:rsidR="004632C4" w:rsidRPr="0054421C" w:rsidRDefault="0F1A68FA" w:rsidP="00383AAD">
      <w:pPr>
        <w:pStyle w:val="Heading1"/>
        <w:numPr>
          <w:ilvl w:val="0"/>
          <w:numId w:val="37"/>
        </w:numPr>
        <w:rPr>
          <w:rFonts w:ascii="Calibri" w:hAnsi="Calibri" w:cs="Calibri"/>
          <w:sz w:val="28"/>
          <w:szCs w:val="28"/>
          <w:lang w:val="en-US" w:bidi="en-US"/>
        </w:rPr>
      </w:pPr>
      <w:bookmarkStart w:id="66" w:name="_Toc106443591"/>
      <w:bookmarkStart w:id="67" w:name="_Toc167910654"/>
      <w:r w:rsidRPr="0054421C">
        <w:rPr>
          <w:rFonts w:ascii="Calibri" w:hAnsi="Calibri" w:cs="Calibri"/>
          <w:sz w:val="28"/>
          <w:szCs w:val="28"/>
          <w:lang w:val="en-US" w:bidi="en-US"/>
        </w:rPr>
        <w:t>Procurement and Supply Chain Management</w:t>
      </w:r>
      <w:bookmarkEnd w:id="66"/>
      <w:bookmarkEnd w:id="67"/>
    </w:p>
    <w:p w14:paraId="64654FBD" w14:textId="79E4DDF9" w:rsidR="006408D5" w:rsidRPr="0054421C" w:rsidRDefault="006408D5" w:rsidP="00302C92">
      <w:pPr>
        <w:autoSpaceDE w:val="0"/>
        <w:autoSpaceDN w:val="0"/>
        <w:adjustRightInd w:val="0"/>
        <w:jc w:val="both"/>
        <w:rPr>
          <w:rFonts w:cs="Calibri"/>
          <w:lang w:eastAsia="en-ZW"/>
        </w:rPr>
      </w:pPr>
      <w:r w:rsidRPr="0054421C">
        <w:rPr>
          <w:rFonts w:cs="Calibri"/>
          <w:lang w:eastAsia="en-ZW"/>
        </w:rPr>
        <w:t xml:space="preserve">The PR continued to work with the Ministry to ensure that essential </w:t>
      </w:r>
      <w:r w:rsidR="78AA3D4F" w:rsidRPr="0054421C">
        <w:rPr>
          <w:rFonts w:cs="Calibri"/>
          <w:lang w:eastAsia="en-ZW"/>
        </w:rPr>
        <w:t xml:space="preserve">medicines including </w:t>
      </w:r>
      <w:r w:rsidRPr="0054421C">
        <w:rPr>
          <w:rFonts w:cs="Calibri"/>
          <w:lang w:eastAsia="en-ZW"/>
        </w:rPr>
        <w:t xml:space="preserve">antiretrovirals, and laboratory reagents </w:t>
      </w:r>
      <w:r w:rsidR="05AFA6B7" w:rsidRPr="0054421C">
        <w:rPr>
          <w:rFonts w:cs="Calibri"/>
          <w:lang w:eastAsia="en-ZW"/>
        </w:rPr>
        <w:t>&amp;</w:t>
      </w:r>
      <w:r w:rsidRPr="0054421C">
        <w:rPr>
          <w:rFonts w:cs="Calibri"/>
          <w:lang w:eastAsia="en-ZW"/>
        </w:rPr>
        <w:t xml:space="preserve"> consumables were available on time </w:t>
      </w:r>
      <w:r w:rsidR="63B72D43" w:rsidRPr="0054421C">
        <w:rPr>
          <w:rFonts w:cs="Calibri"/>
          <w:lang w:eastAsia="en-ZW"/>
        </w:rPr>
        <w:t>by</w:t>
      </w:r>
      <w:r w:rsidRPr="0054421C">
        <w:rPr>
          <w:rFonts w:cs="Calibri"/>
          <w:lang w:eastAsia="en-ZW"/>
        </w:rPr>
        <w:t xml:space="preserve"> the supply plan. </w:t>
      </w:r>
      <w:r w:rsidR="5D88B488" w:rsidRPr="0054421C">
        <w:rPr>
          <w:rFonts w:cs="Calibri"/>
          <w:lang w:eastAsia="en-ZW"/>
        </w:rPr>
        <w:t>Advance shipments</w:t>
      </w:r>
      <w:r w:rsidR="6D9D308D" w:rsidRPr="0054421C">
        <w:rPr>
          <w:rFonts w:cs="Calibri"/>
          <w:lang w:eastAsia="en-ZW"/>
        </w:rPr>
        <w:t xml:space="preserve"> </w:t>
      </w:r>
      <w:r w:rsidR="783B1069" w:rsidRPr="0054421C">
        <w:rPr>
          <w:rFonts w:cs="Calibri"/>
          <w:lang w:eastAsia="en-ZW"/>
        </w:rPr>
        <w:t>that</w:t>
      </w:r>
      <w:r w:rsidR="6D9D308D" w:rsidRPr="0054421C">
        <w:rPr>
          <w:rFonts w:cs="Calibri"/>
          <w:lang w:eastAsia="en-ZW"/>
        </w:rPr>
        <w:t xml:space="preserve"> were approved in 2022 following the August Quantification continued to be received as per the pipeline </w:t>
      </w:r>
      <w:r w:rsidR="1681E079" w:rsidRPr="0054421C">
        <w:rPr>
          <w:rFonts w:cs="Calibri"/>
          <w:lang w:eastAsia="en-ZW"/>
        </w:rPr>
        <w:t xml:space="preserve">requirements. </w:t>
      </w:r>
      <w:r w:rsidR="6CF349A9" w:rsidRPr="0054421C">
        <w:rPr>
          <w:rFonts w:eastAsia="Aptos" w:cs="Calibri"/>
          <w:lang w:val="en-US"/>
        </w:rPr>
        <w:t xml:space="preserve">In February 2023, the Ministry of Health and Child Care Quantified all health commodities with UNDP support. Following the Quantification a supply Plan was developed. </w:t>
      </w:r>
      <w:r w:rsidR="57D72370" w:rsidRPr="0054421C">
        <w:rPr>
          <w:rFonts w:eastAsia="Aptos" w:cs="Calibri"/>
          <w:lang w:val="en-US"/>
        </w:rPr>
        <w:t>The Supply Plan and the Quantifications were reviewed and approved.</w:t>
      </w:r>
      <w:r w:rsidR="6CF349A9" w:rsidRPr="0054421C">
        <w:rPr>
          <w:rFonts w:eastAsia="Aptos" w:cs="Calibri"/>
          <w:lang w:val="en-US"/>
        </w:rPr>
        <w:t xml:space="preserve"> There were no funding gaps identified for both Pharmaceuticals and Marker Laboratory commodities</w:t>
      </w:r>
      <w:r w:rsidR="6CF349A9" w:rsidRPr="0054421C">
        <w:rPr>
          <w:rFonts w:cs="Calibri"/>
        </w:rPr>
        <w:t>.</w:t>
      </w:r>
      <w:r w:rsidR="05ED01D5" w:rsidRPr="0054421C">
        <w:rPr>
          <w:rFonts w:cs="Calibri"/>
        </w:rPr>
        <w:t xml:space="preserve"> </w:t>
      </w:r>
      <w:r w:rsidR="7EA1A6CD" w:rsidRPr="0054421C">
        <w:rPr>
          <w:rFonts w:cs="Calibri"/>
        </w:rPr>
        <w:t>The Annual</w:t>
      </w:r>
      <w:r w:rsidR="6CF349A9" w:rsidRPr="0054421C">
        <w:rPr>
          <w:rFonts w:cs="Calibri"/>
        </w:rPr>
        <w:t xml:space="preserve"> Quantification </w:t>
      </w:r>
      <w:r w:rsidR="4C91B5A9" w:rsidRPr="0054421C">
        <w:rPr>
          <w:rFonts w:cs="Calibri"/>
        </w:rPr>
        <w:t>resulted</w:t>
      </w:r>
      <w:r w:rsidR="6CF349A9" w:rsidRPr="0054421C">
        <w:rPr>
          <w:rFonts w:cs="Calibri"/>
        </w:rPr>
        <w:t xml:space="preserve"> in the Global Fund approving procurements of the health products for the rest of the Grant including provisions </w:t>
      </w:r>
      <w:r w:rsidR="064E763F" w:rsidRPr="0054421C">
        <w:rPr>
          <w:rFonts w:cs="Calibri"/>
        </w:rPr>
        <w:t>for 8</w:t>
      </w:r>
      <w:r w:rsidR="5983C630" w:rsidRPr="0054421C">
        <w:rPr>
          <w:rFonts w:cs="Calibri"/>
          <w:lang w:eastAsia="en-ZW"/>
        </w:rPr>
        <w:t>-month</w:t>
      </w:r>
      <w:r w:rsidR="61BED07A" w:rsidRPr="0054421C">
        <w:rPr>
          <w:rFonts w:cs="Calibri"/>
          <w:lang w:eastAsia="en-ZW"/>
        </w:rPr>
        <w:t xml:space="preserve"> stock after the end of the </w:t>
      </w:r>
      <w:r w:rsidR="7E621E85" w:rsidRPr="0054421C">
        <w:rPr>
          <w:rFonts w:cs="Calibri"/>
          <w:lang w:eastAsia="en-ZW"/>
        </w:rPr>
        <w:t>grant for</w:t>
      </w:r>
      <w:r w:rsidR="0DE2163C" w:rsidRPr="0054421C">
        <w:rPr>
          <w:rFonts w:cs="Calibri"/>
          <w:lang w:eastAsia="en-ZW"/>
        </w:rPr>
        <w:t xml:space="preserve"> </w:t>
      </w:r>
      <w:r w:rsidR="5086146A" w:rsidRPr="0054421C">
        <w:rPr>
          <w:rFonts w:cs="Calibri"/>
          <w:lang w:eastAsia="en-ZW"/>
        </w:rPr>
        <w:t>Pharmaceuticals (</w:t>
      </w:r>
      <w:r w:rsidR="0DE2163C" w:rsidRPr="0054421C">
        <w:rPr>
          <w:rFonts w:cs="Calibri"/>
          <w:lang w:eastAsia="en-ZW"/>
        </w:rPr>
        <w:t>First Line Antiretrovirals</w:t>
      </w:r>
      <w:r w:rsidR="510ECC97" w:rsidRPr="0054421C">
        <w:rPr>
          <w:rFonts w:cs="Calibri"/>
          <w:lang w:eastAsia="en-ZW"/>
        </w:rPr>
        <w:t xml:space="preserve">). </w:t>
      </w:r>
      <w:r w:rsidR="220C9A30" w:rsidRPr="0054421C">
        <w:rPr>
          <w:rFonts w:eastAsia="Aptos" w:cs="Calibri"/>
          <w:lang w:val="en-US"/>
        </w:rPr>
        <w:t xml:space="preserve">All Antiretrovirals which were requested by the Ministry were ordered. A total purchase order value of USD </w:t>
      </w:r>
      <w:r w:rsidR="46D95108" w:rsidRPr="0054421C">
        <w:rPr>
          <w:rFonts w:eastAsia="Aptos" w:cs="Calibri"/>
          <w:lang w:val="en-US"/>
        </w:rPr>
        <w:t>25,010,159.82 was</w:t>
      </w:r>
      <w:r w:rsidR="220C9A30" w:rsidRPr="0054421C">
        <w:rPr>
          <w:rFonts w:eastAsia="Aptos" w:cs="Calibri"/>
          <w:lang w:val="en-US"/>
        </w:rPr>
        <w:t xml:space="preserve"> established for these</w:t>
      </w:r>
      <w:r w:rsidR="220C9A30" w:rsidRPr="0054421C">
        <w:rPr>
          <w:rFonts w:cs="Calibri"/>
        </w:rPr>
        <w:t xml:space="preserve"> .</w:t>
      </w:r>
      <w:r w:rsidR="220C9A30" w:rsidRPr="0054421C">
        <w:rPr>
          <w:rFonts w:eastAsia="Aptos" w:cs="Calibri"/>
          <w:lang w:val="en-US"/>
        </w:rPr>
        <w:t xml:space="preserve"> Similarly, Laboratory commodities were also ordered as per the Ministry request and a Total value of USD </w:t>
      </w:r>
      <w:r w:rsidR="6779DDF0" w:rsidRPr="0054421C">
        <w:rPr>
          <w:rFonts w:eastAsia="Aptos" w:cs="Calibri"/>
          <w:lang w:val="en-US"/>
        </w:rPr>
        <w:t>11,383,929.85 Purchase</w:t>
      </w:r>
      <w:r w:rsidR="220C9A30" w:rsidRPr="0054421C">
        <w:rPr>
          <w:rFonts w:eastAsia="Aptos" w:cs="Calibri"/>
          <w:lang w:val="en-US"/>
        </w:rPr>
        <w:t xml:space="preserve"> Orders </w:t>
      </w:r>
      <w:r w:rsidR="225E50A9" w:rsidRPr="0054421C">
        <w:rPr>
          <w:rFonts w:eastAsia="Aptos" w:cs="Calibri"/>
          <w:lang w:val="en-US"/>
        </w:rPr>
        <w:t>were established</w:t>
      </w:r>
      <w:r w:rsidR="220C9A30" w:rsidRPr="0054421C">
        <w:rPr>
          <w:rFonts w:cs="Calibri"/>
        </w:rPr>
        <w:t xml:space="preserve"> .</w:t>
      </w:r>
      <w:r w:rsidR="06698949" w:rsidRPr="0054421C">
        <w:rPr>
          <w:rFonts w:cs="Calibri"/>
          <w:lang w:eastAsia="en-ZW"/>
        </w:rPr>
        <w:t xml:space="preserve">The confirmation of the orders was done </w:t>
      </w:r>
      <w:r w:rsidR="4F1D1AD0" w:rsidRPr="0054421C">
        <w:rPr>
          <w:rFonts w:cs="Calibri"/>
          <w:lang w:eastAsia="en-ZW"/>
        </w:rPr>
        <w:t>on</w:t>
      </w:r>
      <w:r w:rsidR="06698949" w:rsidRPr="0054421C">
        <w:rPr>
          <w:rFonts w:cs="Calibri"/>
          <w:lang w:eastAsia="en-ZW"/>
        </w:rPr>
        <w:t xml:space="preserve"> time and commodities were received as per the National Pipeline resulting 100% availability of especially tracer commodities. </w:t>
      </w:r>
    </w:p>
    <w:p w14:paraId="31C2DB9F" w14:textId="11A2C329" w:rsidR="542A777C" w:rsidRPr="0054421C" w:rsidRDefault="542A777C" w:rsidP="00302C92">
      <w:pPr>
        <w:jc w:val="both"/>
        <w:rPr>
          <w:rFonts w:cs="Calibri"/>
          <w:color w:val="FF0000"/>
          <w:lang w:eastAsia="en-ZW"/>
        </w:rPr>
      </w:pPr>
    </w:p>
    <w:p w14:paraId="471DA336" w14:textId="66E4BFA3" w:rsidR="56B6129F" w:rsidRPr="0054421C" w:rsidRDefault="56B6129F" w:rsidP="00302C92">
      <w:pPr>
        <w:jc w:val="both"/>
        <w:rPr>
          <w:rFonts w:cs="Calibri"/>
          <w:color w:val="FF0000"/>
          <w:lang w:eastAsia="en-ZW"/>
        </w:rPr>
      </w:pPr>
      <w:r w:rsidRPr="0054421C">
        <w:rPr>
          <w:rFonts w:cs="Calibri"/>
          <w:lang w:eastAsia="en-ZW"/>
        </w:rPr>
        <w:t xml:space="preserve">Non health commodities were </w:t>
      </w:r>
      <w:r w:rsidR="55CA4831" w:rsidRPr="0054421C">
        <w:rPr>
          <w:rFonts w:cs="Calibri"/>
          <w:lang w:eastAsia="en-ZW"/>
        </w:rPr>
        <w:t>also</w:t>
      </w:r>
      <w:r w:rsidRPr="0054421C">
        <w:rPr>
          <w:rFonts w:cs="Calibri"/>
          <w:lang w:eastAsia="en-ZW"/>
        </w:rPr>
        <w:t xml:space="preserve"> procured as per the request from programme and below is summary of the procurement</w:t>
      </w:r>
      <w:r w:rsidRPr="0054421C">
        <w:rPr>
          <w:rFonts w:cs="Calibri"/>
          <w:color w:val="FF0000"/>
          <w:lang w:eastAsia="en-ZW"/>
        </w:rPr>
        <w:t xml:space="preserve"> </w:t>
      </w:r>
    </w:p>
    <w:p w14:paraId="7915DB4E" w14:textId="35C319A8" w:rsidR="542A777C" w:rsidRPr="0054421C" w:rsidRDefault="542A777C" w:rsidP="542A777C">
      <w:pPr>
        <w:rPr>
          <w:rFonts w:cs="Calibri"/>
          <w:color w:val="FF0000"/>
          <w:lang w:eastAsia="en-ZW"/>
        </w:rPr>
      </w:pPr>
    </w:p>
    <w:p w14:paraId="4E675ED2" w14:textId="56213680" w:rsidR="56B6129F" w:rsidRPr="0054421C" w:rsidRDefault="56B6129F" w:rsidP="542A777C">
      <w:pPr>
        <w:spacing w:after="160" w:line="257" w:lineRule="auto"/>
        <w:rPr>
          <w:rFonts w:eastAsia="Aptos" w:cs="Calibri"/>
          <w:lang w:val="en-US"/>
        </w:rPr>
      </w:pPr>
      <w:r w:rsidRPr="0054421C">
        <w:rPr>
          <w:rFonts w:eastAsia="Aptos" w:cs="Calibri"/>
          <w:lang w:val="en-US"/>
        </w:rPr>
        <w:t>Table: 2023 Non</w:t>
      </w:r>
      <w:r w:rsidR="3055C20D" w:rsidRPr="0054421C">
        <w:rPr>
          <w:rFonts w:eastAsia="Aptos" w:cs="Calibri"/>
          <w:lang w:val="en-US"/>
        </w:rPr>
        <w:t>-health Procurement</w:t>
      </w:r>
      <w:r w:rsidRPr="0054421C">
        <w:rPr>
          <w:rFonts w:eastAsia="Aptos" w:cs="Calibri"/>
          <w:lang w:val="en-US"/>
        </w:rPr>
        <w:t xml:space="preserve"> Cases at Glance</w:t>
      </w:r>
    </w:p>
    <w:tbl>
      <w:tblPr>
        <w:tblW w:w="9015" w:type="dxa"/>
        <w:tblLayout w:type="fixed"/>
        <w:tblLook w:val="04A0" w:firstRow="1" w:lastRow="0" w:firstColumn="1" w:lastColumn="0" w:noHBand="0" w:noVBand="1"/>
      </w:tblPr>
      <w:tblGrid>
        <w:gridCol w:w="4144"/>
        <w:gridCol w:w="3227"/>
        <w:gridCol w:w="1644"/>
      </w:tblGrid>
      <w:tr w:rsidR="542A777C" w:rsidRPr="0054421C" w14:paraId="3BC5AF4E" w14:textId="77777777" w:rsidTr="00414AF0">
        <w:trPr>
          <w:trHeight w:val="285"/>
        </w:trPr>
        <w:tc>
          <w:tcPr>
            <w:tcW w:w="4144"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vAlign w:val="bottom"/>
          </w:tcPr>
          <w:p w14:paraId="325A03C2" w14:textId="2E0FAB4A" w:rsidR="542A777C" w:rsidRPr="0054421C" w:rsidRDefault="542A777C" w:rsidP="542A777C">
            <w:pPr>
              <w:rPr>
                <w:rFonts w:cs="Calibri"/>
              </w:rPr>
            </w:pPr>
            <w:r w:rsidRPr="0054421C">
              <w:rPr>
                <w:rFonts w:eastAsia="Aptos Narrow" w:cs="Calibri"/>
                <w:b/>
                <w:bCs/>
                <w:color w:val="000000" w:themeColor="text1"/>
              </w:rPr>
              <w:t xml:space="preserve">Item Description </w:t>
            </w:r>
          </w:p>
        </w:tc>
        <w:tc>
          <w:tcPr>
            <w:tcW w:w="3227"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vAlign w:val="bottom"/>
          </w:tcPr>
          <w:p w14:paraId="4BFA81E1" w14:textId="73D078BC" w:rsidR="542A777C" w:rsidRPr="0054421C" w:rsidRDefault="542A777C" w:rsidP="542A777C">
            <w:pPr>
              <w:rPr>
                <w:rFonts w:cs="Calibri"/>
              </w:rPr>
            </w:pPr>
            <w:r w:rsidRPr="0054421C">
              <w:rPr>
                <w:rFonts w:eastAsia="Aptos Narrow" w:cs="Calibri"/>
                <w:b/>
                <w:bCs/>
                <w:color w:val="000000" w:themeColor="text1"/>
              </w:rPr>
              <w:t xml:space="preserve">Amount USD </w:t>
            </w:r>
          </w:p>
        </w:tc>
        <w:tc>
          <w:tcPr>
            <w:tcW w:w="1644" w:type="dxa"/>
            <w:tcBorders>
              <w:top w:val="single" w:sz="8" w:space="0" w:color="auto"/>
              <w:left w:val="single" w:sz="8" w:space="0" w:color="auto"/>
              <w:bottom w:val="single" w:sz="8" w:space="0" w:color="auto"/>
              <w:right w:val="single" w:sz="8" w:space="0" w:color="auto"/>
            </w:tcBorders>
            <w:shd w:val="clear" w:color="auto" w:fill="DAE9F7"/>
            <w:tcMar>
              <w:left w:w="108" w:type="dxa"/>
              <w:right w:w="108" w:type="dxa"/>
            </w:tcMar>
            <w:vAlign w:val="bottom"/>
          </w:tcPr>
          <w:p w14:paraId="55AFB6F4" w14:textId="7D10FAA1" w:rsidR="04048546" w:rsidRPr="0054421C" w:rsidRDefault="04048546" w:rsidP="542A777C">
            <w:pPr>
              <w:rPr>
                <w:rFonts w:cs="Calibri"/>
              </w:rPr>
            </w:pPr>
            <w:r w:rsidRPr="0054421C">
              <w:rPr>
                <w:rFonts w:eastAsia="Aptos Narrow" w:cs="Calibri"/>
                <w:b/>
                <w:bCs/>
                <w:color w:val="000000" w:themeColor="text1"/>
              </w:rPr>
              <w:t>Percentage (</w:t>
            </w:r>
            <w:r w:rsidR="542A777C" w:rsidRPr="0054421C">
              <w:rPr>
                <w:rFonts w:eastAsia="Aptos Narrow" w:cs="Calibri"/>
                <w:b/>
                <w:bCs/>
                <w:color w:val="000000" w:themeColor="text1"/>
              </w:rPr>
              <w:t>%)</w:t>
            </w:r>
          </w:p>
        </w:tc>
      </w:tr>
      <w:tr w:rsidR="542A777C" w:rsidRPr="0054421C" w14:paraId="10EE164F" w14:textId="77777777" w:rsidTr="00414AF0">
        <w:trPr>
          <w:trHeight w:val="570"/>
        </w:trPr>
        <w:tc>
          <w:tcPr>
            <w:tcW w:w="41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DD8E1" w14:textId="4819F949" w:rsidR="542A777C" w:rsidRPr="0054421C" w:rsidRDefault="542A777C" w:rsidP="542A777C">
            <w:pPr>
              <w:rPr>
                <w:rFonts w:cs="Calibri"/>
              </w:rPr>
            </w:pPr>
            <w:r w:rsidRPr="0054421C">
              <w:rPr>
                <w:rFonts w:eastAsia="Aptos" w:cs="Calibri"/>
                <w:color w:val="000000" w:themeColor="text1"/>
                <w:lang w:val="en-US"/>
              </w:rPr>
              <w:t>Total Value and volume of non-health product planned.</w:t>
            </w:r>
          </w:p>
        </w:tc>
        <w:tc>
          <w:tcPr>
            <w:tcW w:w="322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15D1222" w14:textId="75D726D1" w:rsidR="542A777C" w:rsidRPr="0054421C" w:rsidRDefault="542A777C" w:rsidP="542A777C">
            <w:pPr>
              <w:rPr>
                <w:rFonts w:cs="Calibri"/>
              </w:rPr>
            </w:pPr>
            <w:r w:rsidRPr="0054421C">
              <w:rPr>
                <w:rFonts w:eastAsia="Aptos Narrow" w:cs="Calibri"/>
                <w:color w:val="000000" w:themeColor="text1"/>
              </w:rPr>
              <w:t xml:space="preserve">                              24,661,414.38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EDF7B27" w14:textId="4B6F2610" w:rsidR="542A777C" w:rsidRPr="0054421C" w:rsidRDefault="542A777C" w:rsidP="542A777C">
            <w:pPr>
              <w:rPr>
                <w:rFonts w:cs="Calibri"/>
              </w:rPr>
            </w:pPr>
            <w:r w:rsidRPr="0054421C">
              <w:rPr>
                <w:rFonts w:eastAsia="Aptos Narrow" w:cs="Calibri"/>
                <w:color w:val="000000" w:themeColor="text1"/>
              </w:rPr>
              <w:t xml:space="preserve"> </w:t>
            </w:r>
          </w:p>
        </w:tc>
      </w:tr>
      <w:tr w:rsidR="542A777C" w:rsidRPr="0054421C" w14:paraId="0DC9E64E" w14:textId="77777777" w:rsidTr="00414AF0">
        <w:trPr>
          <w:trHeight w:val="570"/>
        </w:trPr>
        <w:tc>
          <w:tcPr>
            <w:tcW w:w="414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5D18AED" w14:textId="497EB47A" w:rsidR="542A777C" w:rsidRPr="0054421C" w:rsidRDefault="542A777C" w:rsidP="542A777C">
            <w:pPr>
              <w:rPr>
                <w:rFonts w:cs="Calibri"/>
              </w:rPr>
            </w:pPr>
            <w:r w:rsidRPr="0054421C">
              <w:rPr>
                <w:rFonts w:eastAsia="Aptos Narrow" w:cs="Calibri"/>
                <w:color w:val="000000" w:themeColor="text1"/>
                <w:lang w:val="en-US"/>
              </w:rPr>
              <w:t>Total value and volume of non-health products procured.</w:t>
            </w:r>
          </w:p>
        </w:tc>
        <w:tc>
          <w:tcPr>
            <w:tcW w:w="3227"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0C9E31E" w14:textId="1A35CFFC" w:rsidR="542A777C" w:rsidRPr="0054421C" w:rsidRDefault="542A777C" w:rsidP="542A777C">
            <w:pPr>
              <w:rPr>
                <w:rFonts w:cs="Calibri"/>
              </w:rPr>
            </w:pPr>
            <w:r w:rsidRPr="0054421C">
              <w:rPr>
                <w:rFonts w:eastAsia="Aptos Narrow" w:cs="Calibri"/>
                <w:color w:val="000000" w:themeColor="text1"/>
              </w:rPr>
              <w:t xml:space="preserve">                              20,137,449.40 </w:t>
            </w:r>
          </w:p>
        </w:tc>
        <w:tc>
          <w:tcPr>
            <w:tcW w:w="164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5B0B040" w14:textId="1DE7AE25" w:rsidR="542A777C" w:rsidRPr="0054421C" w:rsidRDefault="542A777C" w:rsidP="542A777C">
            <w:pPr>
              <w:jc w:val="right"/>
              <w:rPr>
                <w:rFonts w:cs="Calibri"/>
              </w:rPr>
            </w:pPr>
            <w:r w:rsidRPr="0054421C">
              <w:rPr>
                <w:rFonts w:eastAsia="Aptos Narrow" w:cs="Calibri"/>
                <w:color w:val="000000" w:themeColor="text1"/>
              </w:rPr>
              <w:t>82</w:t>
            </w:r>
          </w:p>
        </w:tc>
      </w:tr>
    </w:tbl>
    <w:p w14:paraId="34D5EDFA" w14:textId="65C6C13A" w:rsidR="542A777C" w:rsidRPr="0054421C" w:rsidRDefault="542A777C" w:rsidP="542A777C">
      <w:pPr>
        <w:rPr>
          <w:rFonts w:cs="Calibri"/>
          <w:color w:val="FF0000"/>
          <w:lang w:eastAsia="en-ZW"/>
        </w:rPr>
      </w:pPr>
    </w:p>
    <w:p w14:paraId="5AC94663" w14:textId="77777777" w:rsidR="00414AF0" w:rsidRPr="0054421C" w:rsidRDefault="00414AF0" w:rsidP="00414AF0">
      <w:pPr>
        <w:spacing w:after="60"/>
        <w:jc w:val="both"/>
        <w:rPr>
          <w:rFonts w:eastAsia="Times New Roman" w:cs="Calibri"/>
          <w:sz w:val="24"/>
          <w:szCs w:val="24"/>
          <w:lang w:val="en-GB"/>
        </w:rPr>
      </w:pPr>
      <w:r w:rsidRPr="0054421C">
        <w:rPr>
          <w:rFonts w:eastAsia="Times New Roman" w:cs="Calibri"/>
          <w:sz w:val="24"/>
          <w:szCs w:val="24"/>
        </w:rPr>
        <w:t>WFP is the SR that is responsible for ensuring all the health and non-health products arrived in the country safely, in the right quantities and quality. Under the reporting period WFP handled the</w:t>
      </w:r>
      <w:r w:rsidRPr="0054421C">
        <w:rPr>
          <w:rFonts w:eastAsia="Times New Roman" w:cs="Calibri"/>
          <w:sz w:val="24"/>
          <w:szCs w:val="24"/>
          <w:lang w:val="en-GB"/>
        </w:rPr>
        <w:t xml:space="preserve"> clearing for import all health and non-health products and offloaded them at UNDP Partners’ Warehouses. It ensured proper storage and handling of non-health products before they were distributed to the intended beneficiaries. The non-health products were distributed to different beneficiaries at the request of UNDP. WFP carried out verification of </w:t>
      </w:r>
      <w:r w:rsidRPr="0054421C">
        <w:rPr>
          <w:rFonts w:eastAsia="Times New Roman" w:cs="Calibri"/>
          <w:sz w:val="24"/>
          <w:szCs w:val="24"/>
          <w:lang w:val="en-GB"/>
        </w:rPr>
        <w:lastRenderedPageBreak/>
        <w:t xml:space="preserve">all delivery documents to ensure that all the health and non-health products were accounted for. </w:t>
      </w:r>
    </w:p>
    <w:p w14:paraId="3B608128" w14:textId="77777777" w:rsidR="00414AF0" w:rsidRPr="0054421C" w:rsidRDefault="00414AF0" w:rsidP="542A777C">
      <w:pPr>
        <w:rPr>
          <w:rFonts w:cs="Calibri"/>
          <w:color w:val="FF0000"/>
          <w:lang w:eastAsia="en-ZW"/>
        </w:rPr>
      </w:pPr>
    </w:p>
    <w:p w14:paraId="6128BC03" w14:textId="78BB992C" w:rsidR="79353B93" w:rsidRPr="0054421C" w:rsidRDefault="79353B93" w:rsidP="542A777C">
      <w:pPr>
        <w:rPr>
          <w:rFonts w:cs="Calibri"/>
          <w:lang w:eastAsia="en-ZW"/>
        </w:rPr>
      </w:pPr>
      <w:r w:rsidRPr="0054421C">
        <w:rPr>
          <w:rFonts w:cs="Calibri"/>
          <w:lang w:eastAsia="en-ZW"/>
        </w:rPr>
        <w:t>There were several challenges which were faced in the procurement of non</w:t>
      </w:r>
      <w:r w:rsidR="000A19FC" w:rsidRPr="0054421C">
        <w:rPr>
          <w:rFonts w:cs="Calibri"/>
          <w:lang w:eastAsia="en-ZW"/>
        </w:rPr>
        <w:t xml:space="preserve"> </w:t>
      </w:r>
      <w:r w:rsidRPr="0054421C">
        <w:rPr>
          <w:rFonts w:cs="Calibri"/>
          <w:lang w:eastAsia="en-ZW"/>
        </w:rPr>
        <w:t xml:space="preserve">health </w:t>
      </w:r>
      <w:r w:rsidR="2DCA59F8" w:rsidRPr="0054421C">
        <w:rPr>
          <w:rFonts w:cs="Calibri"/>
          <w:lang w:eastAsia="en-ZW"/>
        </w:rPr>
        <w:t>commodities, and</w:t>
      </w:r>
      <w:r w:rsidRPr="0054421C">
        <w:rPr>
          <w:rFonts w:cs="Calibri"/>
          <w:lang w:eastAsia="en-ZW"/>
        </w:rPr>
        <w:t xml:space="preserve"> these challenges are summ</w:t>
      </w:r>
      <w:r w:rsidR="2E126742" w:rsidRPr="0054421C">
        <w:rPr>
          <w:rFonts w:cs="Calibri"/>
          <w:lang w:eastAsia="en-ZW"/>
        </w:rPr>
        <w:t>a</w:t>
      </w:r>
      <w:r w:rsidRPr="0054421C">
        <w:rPr>
          <w:rFonts w:cs="Calibri"/>
          <w:lang w:eastAsia="en-ZW"/>
        </w:rPr>
        <w:t xml:space="preserve">rised in Table below </w:t>
      </w:r>
    </w:p>
    <w:tbl>
      <w:tblPr>
        <w:tblStyle w:val="TableGrid"/>
        <w:tblW w:w="0" w:type="auto"/>
        <w:tblLayout w:type="fixed"/>
        <w:tblLook w:val="04A0" w:firstRow="1" w:lastRow="0" w:firstColumn="1" w:lastColumn="0" w:noHBand="0" w:noVBand="1"/>
      </w:tblPr>
      <w:tblGrid>
        <w:gridCol w:w="4268"/>
        <w:gridCol w:w="4856"/>
      </w:tblGrid>
      <w:tr w:rsidR="542A777C" w:rsidRPr="0054421C" w14:paraId="228CB7B3"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shd w:val="clear" w:color="auto" w:fill="A5C9EB"/>
            <w:tcMar>
              <w:left w:w="108" w:type="dxa"/>
              <w:right w:w="108" w:type="dxa"/>
            </w:tcMar>
          </w:tcPr>
          <w:p w14:paraId="67C19448" w14:textId="5B63AC7F" w:rsidR="542A777C" w:rsidRPr="0054421C" w:rsidRDefault="542A777C" w:rsidP="542A777C">
            <w:pPr>
              <w:rPr>
                <w:rFonts w:cs="Calibri"/>
              </w:rPr>
            </w:pPr>
            <w:r w:rsidRPr="0054421C">
              <w:rPr>
                <w:rFonts w:eastAsia="Aptos" w:cs="Calibri"/>
                <w:b/>
                <w:bCs/>
                <w:color w:val="000000" w:themeColor="text1"/>
                <w:lang w:val="en-US"/>
              </w:rPr>
              <w:t xml:space="preserve">Challenges /Issue </w:t>
            </w:r>
          </w:p>
        </w:tc>
        <w:tc>
          <w:tcPr>
            <w:tcW w:w="4856" w:type="dxa"/>
            <w:tcBorders>
              <w:top w:val="single" w:sz="8" w:space="0" w:color="auto"/>
              <w:left w:val="single" w:sz="8" w:space="0" w:color="auto"/>
              <w:bottom w:val="single" w:sz="8" w:space="0" w:color="auto"/>
              <w:right w:val="single" w:sz="8" w:space="0" w:color="auto"/>
            </w:tcBorders>
            <w:shd w:val="clear" w:color="auto" w:fill="A5C9EB"/>
            <w:tcMar>
              <w:left w:w="108" w:type="dxa"/>
              <w:right w:w="108" w:type="dxa"/>
            </w:tcMar>
          </w:tcPr>
          <w:p w14:paraId="14C05F96" w14:textId="08A8412C" w:rsidR="542A777C" w:rsidRPr="0054421C" w:rsidRDefault="542A777C" w:rsidP="542A777C">
            <w:pPr>
              <w:rPr>
                <w:rFonts w:cs="Calibri"/>
              </w:rPr>
            </w:pPr>
            <w:r w:rsidRPr="0054421C">
              <w:rPr>
                <w:rFonts w:eastAsia="Aptos" w:cs="Calibri"/>
                <w:b/>
                <w:bCs/>
                <w:color w:val="000000" w:themeColor="text1"/>
                <w:lang w:val="en-US"/>
              </w:rPr>
              <w:t xml:space="preserve">Mitigation Measure </w:t>
            </w:r>
          </w:p>
        </w:tc>
      </w:tr>
      <w:tr w:rsidR="542A777C" w:rsidRPr="0054421C" w14:paraId="39F887B7"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2EF3F190" w14:textId="5A6AEDDB" w:rsidR="542A777C" w:rsidRPr="0054421C" w:rsidRDefault="542A777C" w:rsidP="542A777C">
            <w:pPr>
              <w:rPr>
                <w:rFonts w:cs="Calibri"/>
              </w:rPr>
            </w:pPr>
            <w:r w:rsidRPr="0054421C">
              <w:rPr>
                <w:rFonts w:eastAsia="Aptos" w:cs="Calibri"/>
                <w:lang w:val="en-US"/>
              </w:rPr>
              <w:t xml:space="preserve">Inadequate Specifications submitted by program or Implementers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6629F2AE" w14:textId="7C1727D7" w:rsidR="542A777C" w:rsidRPr="0054421C" w:rsidRDefault="542A777C" w:rsidP="542A777C">
            <w:pPr>
              <w:rPr>
                <w:rFonts w:cs="Calibri"/>
              </w:rPr>
            </w:pPr>
            <w:r w:rsidRPr="0054421C">
              <w:rPr>
                <w:rFonts w:eastAsia="Aptos" w:cs="Calibri"/>
                <w:lang w:val="en-US"/>
              </w:rPr>
              <w:t xml:space="preserve">Train Programme and implementers on Specifications /TORs and SOW </w:t>
            </w:r>
          </w:p>
        </w:tc>
      </w:tr>
      <w:tr w:rsidR="542A777C" w:rsidRPr="0054421C" w14:paraId="421F16B3"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2B060397" w14:textId="02B5553B" w:rsidR="542A777C" w:rsidRPr="0054421C" w:rsidRDefault="542A777C" w:rsidP="542A777C">
            <w:pPr>
              <w:rPr>
                <w:rFonts w:cs="Calibri"/>
              </w:rPr>
            </w:pPr>
            <w:r w:rsidRPr="0054421C">
              <w:rPr>
                <w:rFonts w:eastAsia="Aptos" w:cs="Calibri"/>
                <w:lang w:val="en-US"/>
              </w:rPr>
              <w:t xml:space="preserve">Late submission of procurement request -with impossible delivery dates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12B61FF8" w14:textId="390A52F4" w:rsidR="542A777C" w:rsidRPr="0054421C" w:rsidRDefault="542A777C" w:rsidP="542A777C">
            <w:pPr>
              <w:rPr>
                <w:rFonts w:cs="Calibri"/>
              </w:rPr>
            </w:pPr>
            <w:r w:rsidRPr="0054421C">
              <w:rPr>
                <w:rFonts w:eastAsia="Aptos" w:cs="Calibri"/>
                <w:lang w:val="en-US"/>
              </w:rPr>
              <w:t xml:space="preserve">Engage programme to submit procurement cases well in advance, remind them of the UND Statutory days for Procurement for them to appreciate the procurement process </w:t>
            </w:r>
          </w:p>
        </w:tc>
      </w:tr>
      <w:tr w:rsidR="542A777C" w:rsidRPr="0054421C" w14:paraId="77D88218"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035F5705" w14:textId="370C884C" w:rsidR="542A777C" w:rsidRPr="0054421C" w:rsidRDefault="542A777C" w:rsidP="542A777C">
            <w:pPr>
              <w:rPr>
                <w:rFonts w:cs="Calibri"/>
              </w:rPr>
            </w:pPr>
            <w:r w:rsidRPr="0054421C">
              <w:rPr>
                <w:rFonts w:eastAsia="Aptos" w:cs="Calibri"/>
                <w:lang w:val="en-US"/>
              </w:rPr>
              <w:t xml:space="preserve">Restriction of Chairmanship of Evaluation committee to FTAs most of which are not available for the timeous review of Tenders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1CE88655" w14:textId="51BB54B1" w:rsidR="542A777C" w:rsidRPr="0054421C" w:rsidRDefault="542A777C" w:rsidP="542A777C">
            <w:pPr>
              <w:rPr>
                <w:rFonts w:cs="Calibri"/>
              </w:rPr>
            </w:pPr>
            <w:r w:rsidRPr="0054421C">
              <w:rPr>
                <w:rFonts w:eastAsia="Aptos" w:cs="Calibri"/>
                <w:lang w:val="en-US"/>
              </w:rPr>
              <w:t xml:space="preserve">Review the TORs of FTAs to include in the MDP the evaluation and consider NPSA for Chairmanship for the evaluation committee </w:t>
            </w:r>
          </w:p>
        </w:tc>
      </w:tr>
      <w:tr w:rsidR="542A777C" w:rsidRPr="0054421C" w14:paraId="53A02ECD"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45890DF9" w14:textId="398F0A98" w:rsidR="542A777C" w:rsidRPr="0054421C" w:rsidRDefault="542A777C" w:rsidP="542A777C">
            <w:pPr>
              <w:rPr>
                <w:rFonts w:cs="Calibri"/>
              </w:rPr>
            </w:pPr>
            <w:r w:rsidRPr="0054421C">
              <w:rPr>
                <w:rFonts w:eastAsia="Aptos" w:cs="Calibri"/>
                <w:lang w:val="en-US"/>
              </w:rPr>
              <w:t xml:space="preserve">Non-Availability of Evaluation team members to complete Evaluation on time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7B5F99D1" w14:textId="2F3A1864" w:rsidR="542A777C" w:rsidRPr="0054421C" w:rsidRDefault="542A777C" w:rsidP="542A777C">
            <w:pPr>
              <w:rPr>
                <w:rFonts w:cs="Calibri"/>
              </w:rPr>
            </w:pPr>
            <w:r w:rsidRPr="0054421C">
              <w:rPr>
                <w:rFonts w:eastAsia="Aptos" w:cs="Calibri"/>
                <w:lang w:val="en-US"/>
              </w:rPr>
              <w:t xml:space="preserve">Engage Management to inform members that the Evaluation of tenders is critical arm of UNDP which must be prioritized </w:t>
            </w:r>
          </w:p>
        </w:tc>
      </w:tr>
      <w:tr w:rsidR="542A777C" w:rsidRPr="0054421C" w14:paraId="05332A43"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4BA8D1FD" w14:textId="4E5EFFCD" w:rsidR="542A777C" w:rsidRPr="0054421C" w:rsidRDefault="542A777C" w:rsidP="542A777C">
            <w:pPr>
              <w:rPr>
                <w:rFonts w:cs="Calibri"/>
              </w:rPr>
            </w:pPr>
            <w:r w:rsidRPr="0054421C">
              <w:rPr>
                <w:rFonts w:eastAsia="Aptos" w:cs="Calibri"/>
                <w:lang w:val="en-US"/>
              </w:rPr>
              <w:t xml:space="preserve">Late review of cases by CAP secretary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31C3364D" w14:textId="3FCF0BB1" w:rsidR="542A777C" w:rsidRPr="0054421C" w:rsidRDefault="542A777C" w:rsidP="542A777C">
            <w:pPr>
              <w:rPr>
                <w:rFonts w:cs="Calibri"/>
              </w:rPr>
            </w:pPr>
            <w:r w:rsidRPr="0054421C">
              <w:rPr>
                <w:rFonts w:eastAsia="Aptos" w:cs="Calibri"/>
                <w:lang w:val="en-US"/>
              </w:rPr>
              <w:t xml:space="preserve">Review the role of CAP secretary especially at the last quarter of the year where several cases will be concluded </w:t>
            </w:r>
          </w:p>
        </w:tc>
      </w:tr>
      <w:tr w:rsidR="542A777C" w:rsidRPr="0054421C" w14:paraId="52F04F09"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4A7A8260" w14:textId="2F765F4F" w:rsidR="542A777C" w:rsidRPr="0054421C" w:rsidRDefault="542A777C" w:rsidP="542A777C">
            <w:pPr>
              <w:rPr>
                <w:rFonts w:cs="Calibri"/>
              </w:rPr>
            </w:pPr>
            <w:r w:rsidRPr="0054421C">
              <w:rPr>
                <w:rFonts w:eastAsia="Aptos" w:cs="Calibri"/>
                <w:lang w:val="en-US"/>
              </w:rPr>
              <w:t xml:space="preserve">Slow /Inefficient Suppliers onboarding on Quantum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2F95DA9F" w14:textId="0DBEBBBD" w:rsidR="542A777C" w:rsidRPr="0054421C" w:rsidRDefault="542A777C" w:rsidP="542A777C">
            <w:pPr>
              <w:rPr>
                <w:rFonts w:cs="Calibri"/>
              </w:rPr>
            </w:pPr>
            <w:r w:rsidRPr="0054421C">
              <w:rPr>
                <w:rFonts w:eastAsia="Aptos" w:cs="Calibri"/>
                <w:lang w:val="en-US"/>
              </w:rPr>
              <w:t>Conduct a Supplier conference</w:t>
            </w:r>
          </w:p>
        </w:tc>
      </w:tr>
      <w:tr w:rsidR="542A777C" w:rsidRPr="0054421C" w14:paraId="29D49CFC" w14:textId="77777777" w:rsidTr="542A777C">
        <w:trPr>
          <w:trHeight w:val="300"/>
        </w:trPr>
        <w:tc>
          <w:tcPr>
            <w:tcW w:w="4268" w:type="dxa"/>
            <w:tcBorders>
              <w:top w:val="single" w:sz="8" w:space="0" w:color="auto"/>
              <w:left w:val="single" w:sz="8" w:space="0" w:color="auto"/>
              <w:bottom w:val="single" w:sz="8" w:space="0" w:color="auto"/>
              <w:right w:val="single" w:sz="8" w:space="0" w:color="auto"/>
            </w:tcBorders>
            <w:tcMar>
              <w:left w:w="108" w:type="dxa"/>
              <w:right w:w="108" w:type="dxa"/>
            </w:tcMar>
          </w:tcPr>
          <w:p w14:paraId="6F25E2DB" w14:textId="2A0B58C0" w:rsidR="542A777C" w:rsidRPr="0054421C" w:rsidRDefault="542A777C" w:rsidP="542A777C">
            <w:pPr>
              <w:rPr>
                <w:rFonts w:cs="Calibri"/>
              </w:rPr>
            </w:pPr>
            <w:r w:rsidRPr="0054421C">
              <w:rPr>
                <w:rFonts w:eastAsia="Aptos" w:cs="Calibri"/>
                <w:lang w:val="en-US"/>
              </w:rPr>
              <w:t xml:space="preserve"> </w:t>
            </w:r>
          </w:p>
        </w:tc>
        <w:tc>
          <w:tcPr>
            <w:tcW w:w="4856" w:type="dxa"/>
            <w:tcBorders>
              <w:top w:val="single" w:sz="8" w:space="0" w:color="auto"/>
              <w:left w:val="single" w:sz="8" w:space="0" w:color="auto"/>
              <w:bottom w:val="single" w:sz="8" w:space="0" w:color="auto"/>
              <w:right w:val="single" w:sz="8" w:space="0" w:color="auto"/>
            </w:tcBorders>
            <w:tcMar>
              <w:left w:w="108" w:type="dxa"/>
              <w:right w:w="108" w:type="dxa"/>
            </w:tcMar>
          </w:tcPr>
          <w:p w14:paraId="4A6B32F4" w14:textId="4CF4C0A1" w:rsidR="542A777C" w:rsidRPr="0054421C" w:rsidRDefault="542A777C" w:rsidP="542A777C">
            <w:pPr>
              <w:rPr>
                <w:rFonts w:eastAsia="Aptos" w:cs="Calibri"/>
                <w:lang w:val="en-US"/>
              </w:rPr>
            </w:pPr>
          </w:p>
        </w:tc>
      </w:tr>
    </w:tbl>
    <w:p w14:paraId="55F13997" w14:textId="263FE008" w:rsidR="542A777C" w:rsidRPr="0054421C" w:rsidRDefault="542A777C" w:rsidP="542A777C">
      <w:pPr>
        <w:rPr>
          <w:rFonts w:cs="Calibri"/>
          <w:color w:val="FF0000"/>
          <w:lang w:eastAsia="en-ZW"/>
        </w:rPr>
      </w:pPr>
    </w:p>
    <w:p w14:paraId="04ECB73D" w14:textId="53934497" w:rsidR="542A777C" w:rsidRPr="0054421C" w:rsidRDefault="542A777C" w:rsidP="542A777C">
      <w:pPr>
        <w:rPr>
          <w:rFonts w:cs="Calibri"/>
          <w:color w:val="FF0000"/>
          <w:lang w:eastAsia="en-ZW"/>
        </w:rPr>
      </w:pPr>
    </w:p>
    <w:p w14:paraId="68720F83" w14:textId="1FF67328" w:rsidR="542A777C" w:rsidRPr="0054421C" w:rsidRDefault="542A777C" w:rsidP="542A777C">
      <w:pPr>
        <w:rPr>
          <w:rFonts w:cs="Calibri"/>
          <w:color w:val="FF0000"/>
          <w:lang w:eastAsia="en-ZW"/>
        </w:rPr>
      </w:pPr>
    </w:p>
    <w:p w14:paraId="18D2E1FF" w14:textId="39B1BD3F" w:rsidR="006F4148" w:rsidRPr="0054421C" w:rsidRDefault="006408D5" w:rsidP="00FD2DB8">
      <w:pPr>
        <w:autoSpaceDE w:val="0"/>
        <w:autoSpaceDN w:val="0"/>
        <w:adjustRightInd w:val="0"/>
        <w:jc w:val="both"/>
        <w:rPr>
          <w:rFonts w:cs="Calibri"/>
          <w:lang w:eastAsia="en-ZW"/>
        </w:rPr>
      </w:pPr>
      <w:r w:rsidRPr="0054421C">
        <w:rPr>
          <w:rFonts w:cs="Calibri"/>
          <w:lang w:eastAsia="en-ZW"/>
        </w:rPr>
        <w:t>The national supply pipeline was continuously monitored using the PR dashboard. The dashboard showed that throughout the country for all antiretroviral products, availability through the year was 100% with some products registering overstock while some were understocked. For instance, in December 202</w:t>
      </w:r>
      <w:r w:rsidR="06B188E5" w:rsidRPr="0054421C">
        <w:rPr>
          <w:rFonts w:cs="Calibri"/>
          <w:lang w:eastAsia="en-ZW"/>
        </w:rPr>
        <w:t>3</w:t>
      </w:r>
      <w:r w:rsidRPr="0054421C">
        <w:rPr>
          <w:rFonts w:cs="Calibri"/>
          <w:lang w:eastAsia="en-ZW"/>
        </w:rPr>
        <w:t xml:space="preserve">, all tracer products were available in the country. Review of the stock levels of the products showed that 54% of the ARVs were available within the desired stock level, 23% were </w:t>
      </w:r>
      <w:r w:rsidR="006F4148" w:rsidRPr="0054421C">
        <w:rPr>
          <w:rFonts w:cs="Calibri"/>
          <w:lang w:eastAsia="en-ZW"/>
        </w:rPr>
        <w:t xml:space="preserve">available above the desired stock level and 23% were available below the desired stock level. Availability of products above and below the desired stock levels were influenced by the transition of regimen and PSM team worked closely with programme team to ensure stock outs were avoided and </w:t>
      </w:r>
    </w:p>
    <w:p w14:paraId="6D34B0B3" w14:textId="77777777" w:rsidR="006F4148" w:rsidRPr="0054421C" w:rsidRDefault="006F4148" w:rsidP="00FD2DB8">
      <w:pPr>
        <w:autoSpaceDE w:val="0"/>
        <w:autoSpaceDN w:val="0"/>
        <w:adjustRightInd w:val="0"/>
        <w:jc w:val="both"/>
        <w:rPr>
          <w:rFonts w:cs="Calibri"/>
          <w:lang w:eastAsia="en-ZW"/>
        </w:rPr>
      </w:pPr>
      <w:r w:rsidRPr="0054421C">
        <w:rPr>
          <w:rFonts w:cs="Calibri"/>
          <w:lang w:eastAsia="en-ZW"/>
        </w:rPr>
        <w:t>The products will be issued to facilities, if necessary, on named patient basis. The stock status matrix below for ARVs shows the UNDP/GF Contributions to the supply situation of the country.</w:t>
      </w:r>
    </w:p>
    <w:p w14:paraId="196BC4A8" w14:textId="77777777" w:rsidR="006F4148" w:rsidRPr="0054421C" w:rsidRDefault="006F4148" w:rsidP="006F4148">
      <w:pPr>
        <w:autoSpaceDE w:val="0"/>
        <w:autoSpaceDN w:val="0"/>
        <w:adjustRightInd w:val="0"/>
        <w:rPr>
          <w:rFonts w:cs="Calibri"/>
          <w:color w:val="FF0000"/>
          <w:lang w:eastAsia="en-ZW"/>
        </w:rPr>
      </w:pPr>
    </w:p>
    <w:p w14:paraId="4EA5EB63" w14:textId="77777777" w:rsidR="006F4148" w:rsidRPr="0054421C" w:rsidRDefault="006F4148" w:rsidP="00FD2DB8">
      <w:pPr>
        <w:autoSpaceDE w:val="0"/>
        <w:autoSpaceDN w:val="0"/>
        <w:adjustRightInd w:val="0"/>
        <w:jc w:val="both"/>
        <w:rPr>
          <w:rFonts w:cs="Calibri"/>
          <w:lang w:eastAsia="en-ZW"/>
        </w:rPr>
      </w:pPr>
      <w:r w:rsidRPr="0054421C">
        <w:rPr>
          <w:rFonts w:cs="Calibri"/>
          <w:lang w:eastAsia="en-ZW"/>
        </w:rPr>
        <w:t xml:space="preserve">As earlier noted, UNDP PSM team worked closely with the MOHCC to ensure that stock outs were avoided, and expiries were minimized. </w:t>
      </w:r>
    </w:p>
    <w:p w14:paraId="4E440B48" w14:textId="77777777" w:rsidR="006F4148" w:rsidRPr="0054421C" w:rsidRDefault="006F4148" w:rsidP="00FD2DB8">
      <w:pPr>
        <w:autoSpaceDE w:val="0"/>
        <w:autoSpaceDN w:val="0"/>
        <w:adjustRightInd w:val="0"/>
        <w:jc w:val="both"/>
        <w:rPr>
          <w:rFonts w:cs="Calibri"/>
          <w:lang w:eastAsia="en-ZW"/>
        </w:rPr>
      </w:pPr>
      <w:r w:rsidRPr="0054421C">
        <w:rPr>
          <w:rFonts w:cs="Calibri"/>
          <w:lang w:eastAsia="en-ZW"/>
        </w:rPr>
        <w:t xml:space="preserve">The movement of commodities from central to district level takes place every quarter through ZAPS and ZILACODS distribution systems. By 31 December 2022, ordering had been completed in all provinces with four distributions of health commodities through Zimbabwe Assisted Pull System (ZAPS) for primary care facilities and the ZILACODS for Laboratory commodities. </w:t>
      </w:r>
    </w:p>
    <w:p w14:paraId="2371AC97" w14:textId="77777777" w:rsidR="006F4148" w:rsidRPr="0054421C" w:rsidRDefault="006F4148" w:rsidP="00FD2DB8">
      <w:pPr>
        <w:autoSpaceDE w:val="0"/>
        <w:autoSpaceDN w:val="0"/>
        <w:adjustRightInd w:val="0"/>
        <w:jc w:val="both"/>
        <w:rPr>
          <w:rFonts w:cs="Calibri"/>
          <w:lang w:eastAsia="en-ZW"/>
        </w:rPr>
      </w:pPr>
      <w:r w:rsidRPr="0054421C">
        <w:rPr>
          <w:rFonts w:cs="Calibri"/>
          <w:lang w:eastAsia="en-ZW"/>
        </w:rPr>
        <w:t xml:space="preserve">To facilitate the destruction of waste products, two NatPharm incinerators were refurbished, and commodities have been disposed of in batches. The two giant incinerators procured in 2021 were not received and installed by Dec 2022 because the process of engagement of the civil works contractor was not completed. It is expected that liquid waste and cyanide related commodities will be disposed of using this facility by the end of 2023. </w:t>
      </w:r>
    </w:p>
    <w:p w14:paraId="5AF6D1C1" w14:textId="77777777" w:rsidR="006F4148" w:rsidRPr="0054421C" w:rsidRDefault="006F4148" w:rsidP="00FD2DB8">
      <w:pPr>
        <w:autoSpaceDE w:val="0"/>
        <w:autoSpaceDN w:val="0"/>
        <w:adjustRightInd w:val="0"/>
        <w:jc w:val="both"/>
        <w:rPr>
          <w:rFonts w:cs="Calibri"/>
          <w:lang w:eastAsia="en-ZW"/>
        </w:rPr>
      </w:pPr>
      <w:r w:rsidRPr="0054421C">
        <w:rPr>
          <w:rFonts w:cs="Calibri"/>
          <w:lang w:eastAsia="en-ZW"/>
        </w:rPr>
        <w:lastRenderedPageBreak/>
        <w:t xml:space="preserve">During the year, four oversight visits were conducted to four provinces. The supply chain management of health products continued to improve during the year although some challenges were noted and either resolved on the spot or through an action plan formulated with the facility personnel. </w:t>
      </w:r>
    </w:p>
    <w:p w14:paraId="5E1B44DD" w14:textId="77777777" w:rsidR="008B27D7" w:rsidRPr="0054421C" w:rsidRDefault="008B27D7" w:rsidP="006F4148">
      <w:pPr>
        <w:autoSpaceDE w:val="0"/>
        <w:autoSpaceDN w:val="0"/>
        <w:adjustRightInd w:val="0"/>
        <w:rPr>
          <w:rFonts w:cs="Calibri"/>
          <w:b/>
          <w:bCs/>
          <w:lang w:eastAsia="en-ZW"/>
        </w:rPr>
      </w:pPr>
    </w:p>
    <w:p w14:paraId="49D9BC18" w14:textId="29C74E80" w:rsidR="006F4148" w:rsidRPr="0054421C" w:rsidRDefault="006F4148" w:rsidP="00897A80">
      <w:pPr>
        <w:autoSpaceDE w:val="0"/>
        <w:autoSpaceDN w:val="0"/>
        <w:adjustRightInd w:val="0"/>
        <w:jc w:val="both"/>
        <w:rPr>
          <w:rFonts w:cs="Calibri"/>
          <w:b/>
          <w:bCs/>
          <w:lang w:eastAsia="en-ZW"/>
        </w:rPr>
      </w:pPr>
      <w:r w:rsidRPr="0054421C">
        <w:rPr>
          <w:rFonts w:eastAsia="Times New Roman" w:cs="Calibri"/>
          <w:b/>
          <w:bCs/>
          <w:kern w:val="32"/>
          <w:sz w:val="28"/>
          <w:szCs w:val="28"/>
          <w:lang w:val="en-US" w:bidi="en-US"/>
        </w:rPr>
        <w:t>These Challenges includes:</w:t>
      </w:r>
      <w:r w:rsidRPr="0054421C">
        <w:rPr>
          <w:rFonts w:cs="Calibri"/>
          <w:b/>
          <w:bCs/>
          <w:lang w:eastAsia="en-ZW"/>
        </w:rPr>
        <w:t xml:space="preserve"> </w:t>
      </w:r>
    </w:p>
    <w:p w14:paraId="4111BC89" w14:textId="77777777" w:rsidR="006F4148" w:rsidRPr="0054421C" w:rsidRDefault="006F4148" w:rsidP="006F4148">
      <w:pPr>
        <w:autoSpaceDE w:val="0"/>
        <w:autoSpaceDN w:val="0"/>
        <w:adjustRightInd w:val="0"/>
        <w:rPr>
          <w:rFonts w:cs="Calibri"/>
          <w:lang w:eastAsia="en-ZW"/>
        </w:rPr>
      </w:pPr>
      <w:r w:rsidRPr="0054421C">
        <w:rPr>
          <w:rFonts w:cs="Calibri"/>
          <w:lang w:eastAsia="en-ZW"/>
        </w:rPr>
        <w:t xml:space="preserve">• Inadequate storage space and conditions in most of the facilities </w:t>
      </w:r>
    </w:p>
    <w:p w14:paraId="607AA91C" w14:textId="77777777" w:rsidR="006F4148" w:rsidRPr="0054421C" w:rsidRDefault="006F4148" w:rsidP="006F4148">
      <w:pPr>
        <w:autoSpaceDE w:val="0"/>
        <w:autoSpaceDN w:val="0"/>
        <w:adjustRightInd w:val="0"/>
        <w:rPr>
          <w:rFonts w:cs="Calibri"/>
          <w:lang w:eastAsia="en-ZW"/>
        </w:rPr>
      </w:pPr>
      <w:r w:rsidRPr="0054421C">
        <w:rPr>
          <w:rFonts w:cs="Calibri"/>
          <w:lang w:eastAsia="en-ZW"/>
        </w:rPr>
        <w:t xml:space="preserve">• Unserviced Haematology and chemistry machines </w:t>
      </w:r>
    </w:p>
    <w:p w14:paraId="5CB6931A" w14:textId="77777777" w:rsidR="006F4148" w:rsidRPr="0054421C" w:rsidRDefault="006F4148" w:rsidP="006F4148">
      <w:pPr>
        <w:autoSpaceDE w:val="0"/>
        <w:autoSpaceDN w:val="0"/>
        <w:adjustRightInd w:val="0"/>
        <w:rPr>
          <w:rFonts w:cs="Calibri"/>
          <w:lang w:eastAsia="en-ZW"/>
        </w:rPr>
      </w:pPr>
      <w:r w:rsidRPr="0054421C">
        <w:rPr>
          <w:rFonts w:cs="Calibri"/>
          <w:lang w:eastAsia="en-ZW"/>
        </w:rPr>
        <w:t xml:space="preserve">• Non-functional Air conditioning units in some facilities affecting the temperature of storage facilities. </w:t>
      </w:r>
    </w:p>
    <w:p w14:paraId="633636EB" w14:textId="77777777" w:rsidR="006F4148" w:rsidRPr="0054421C" w:rsidRDefault="006F4148" w:rsidP="006F4148">
      <w:pPr>
        <w:autoSpaceDE w:val="0"/>
        <w:autoSpaceDN w:val="0"/>
        <w:adjustRightInd w:val="0"/>
        <w:rPr>
          <w:rFonts w:cs="Calibri"/>
          <w:lang w:eastAsia="en-ZW"/>
        </w:rPr>
      </w:pPr>
      <w:r w:rsidRPr="0054421C">
        <w:rPr>
          <w:rFonts w:cs="Calibri"/>
          <w:lang w:eastAsia="en-ZW"/>
        </w:rPr>
        <w:t xml:space="preserve">• Inadequate temperature monitoring due to inadequate temperature monitoring devices and lack of air conditioning units. </w:t>
      </w:r>
    </w:p>
    <w:p w14:paraId="31E5B37B" w14:textId="77777777" w:rsidR="006F4148" w:rsidRPr="0054421C" w:rsidRDefault="006F4148" w:rsidP="006F4148">
      <w:pPr>
        <w:autoSpaceDE w:val="0"/>
        <w:autoSpaceDN w:val="0"/>
        <w:adjustRightInd w:val="0"/>
        <w:rPr>
          <w:rFonts w:cs="Calibri"/>
          <w:lang w:eastAsia="en-ZW"/>
        </w:rPr>
      </w:pPr>
      <w:r w:rsidRPr="0054421C">
        <w:rPr>
          <w:rFonts w:cs="Calibri"/>
          <w:lang w:eastAsia="en-ZW"/>
        </w:rPr>
        <w:t xml:space="preserve">• Vacant posts for Laboratory Scientists, Pharmacy technicians and some Pharmacists at some central hospitals which are not benefiting from the retention. </w:t>
      </w:r>
    </w:p>
    <w:p w14:paraId="542354EB" w14:textId="77777777" w:rsidR="006F4148" w:rsidRPr="0054421C" w:rsidRDefault="006F4148" w:rsidP="006F4148">
      <w:pPr>
        <w:autoSpaceDE w:val="0"/>
        <w:autoSpaceDN w:val="0"/>
        <w:adjustRightInd w:val="0"/>
        <w:rPr>
          <w:rFonts w:cs="Calibri"/>
          <w:lang w:eastAsia="en-ZW"/>
        </w:rPr>
      </w:pPr>
      <w:r w:rsidRPr="0054421C">
        <w:rPr>
          <w:rFonts w:cs="Calibri"/>
          <w:lang w:eastAsia="en-ZW"/>
        </w:rPr>
        <w:t xml:space="preserve">• Vacant posts for Laboratory Scientists and technician, at district and provincial hospital </w:t>
      </w:r>
    </w:p>
    <w:p w14:paraId="6A7D900A" w14:textId="77777777" w:rsidR="006F4148" w:rsidRPr="0054421C" w:rsidRDefault="006F4148" w:rsidP="006F4148">
      <w:pPr>
        <w:autoSpaceDE w:val="0"/>
        <w:autoSpaceDN w:val="0"/>
        <w:adjustRightInd w:val="0"/>
        <w:rPr>
          <w:rFonts w:cs="Calibri"/>
          <w:lang w:eastAsia="en-ZW"/>
        </w:rPr>
      </w:pPr>
    </w:p>
    <w:p w14:paraId="6E0BB336"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To overcome the challenges posed by inadequate storage space, 128 pharmacy stores and one central warehouse in Mutare NatPharm are being constructed and they will be equipped by the time they will be complete in 2023. The Servicing and maintenance of haematology and chemistry started in Q3 of 2022 and it is expected that by June 2023 all units should have been serviced and maintained.</w:t>
      </w:r>
    </w:p>
    <w:p w14:paraId="51E707D1" w14:textId="77777777" w:rsidR="006F4148" w:rsidRPr="0054421C" w:rsidRDefault="006F4148" w:rsidP="006F4148">
      <w:pPr>
        <w:autoSpaceDE w:val="0"/>
        <w:autoSpaceDN w:val="0"/>
        <w:adjustRightInd w:val="0"/>
        <w:rPr>
          <w:rFonts w:cs="Calibri"/>
          <w:lang w:eastAsia="en-ZW"/>
        </w:rPr>
      </w:pPr>
    </w:p>
    <w:p w14:paraId="2723B7AA" w14:textId="31A844AA" w:rsidR="006F4148" w:rsidRPr="0054421C" w:rsidRDefault="006F4148" w:rsidP="00897A80">
      <w:pPr>
        <w:autoSpaceDE w:val="0"/>
        <w:autoSpaceDN w:val="0"/>
        <w:adjustRightInd w:val="0"/>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The e-LMIS project</w:t>
      </w:r>
    </w:p>
    <w:p w14:paraId="44F6167D" w14:textId="2E19FF0E"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The e-LMIS project is being implemented through a multistakeholder approach and aims to achieving the objectives of improving end to end visibility of health commodities in the supply chain while effectively reducing pilferage and increasing accountability. More than 800 laptops were purchased to support the rollout of eLMIS. The total number of facilities that have the e-LMIS roll out rose to 400 during 2022.As part of the scale up process, the system was rolled out completely to ten districts in the country with Manicaland accounting for the most with four full districts in total. The rolling out of the e-LMIS to these ten districts provided an opportunity to draw key lessons which would be useful in nationwide scale up. The systematic approach which enabled the rolling out of the system in these districts, is envisaged to expedite the scale up process given the availability of training and hardware resources. </w:t>
      </w:r>
    </w:p>
    <w:p w14:paraId="2FC987A3"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Key challenges to the roll out and functioning of the eLMIS include: </w:t>
      </w:r>
    </w:p>
    <w:p w14:paraId="616543F7"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Connectivity and data access throughout the country. This is being mitigated using an offline version. </w:t>
      </w:r>
    </w:p>
    <w:p w14:paraId="04ED4D13"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Synching of the data of the offline version is also a problem. </w:t>
      </w:r>
    </w:p>
    <w:p w14:paraId="1EB28C6C"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Low usage of the system as there is always a natural tendency of resistance to change. </w:t>
      </w:r>
    </w:p>
    <w:p w14:paraId="42C1DFC1"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power outages, erratic or non-existent power coverage was noted. </w:t>
      </w:r>
    </w:p>
    <w:p w14:paraId="22B1C4C2"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Software bugs </w:t>
      </w:r>
    </w:p>
    <w:p w14:paraId="18D6118F"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High staff turnover at facility level </w:t>
      </w:r>
    </w:p>
    <w:p w14:paraId="676C4E93"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 User input-based anomalies </w:t>
      </w:r>
    </w:p>
    <w:p w14:paraId="410F3D03" w14:textId="77777777" w:rsidR="006F4148" w:rsidRPr="0054421C" w:rsidRDefault="006F4148" w:rsidP="008B27D7">
      <w:pPr>
        <w:autoSpaceDE w:val="0"/>
        <w:autoSpaceDN w:val="0"/>
        <w:adjustRightInd w:val="0"/>
        <w:jc w:val="both"/>
        <w:rPr>
          <w:rFonts w:cs="Calibri"/>
          <w:lang w:eastAsia="en-ZW"/>
        </w:rPr>
      </w:pPr>
    </w:p>
    <w:p w14:paraId="00A46D3E" w14:textId="7777777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The e-LMIS/Navision integration has been successfully completed and tested in the production environment. During 2022, Emergency Orders were successfully tested and placed from the e-LMIS into Navision. Regular orders are planned to be processed in 2023, and this will effectively alter the way ordering systems function. The transitioning to regular e-LMIS ordering will usher in Z.A.P.S 2.0 which is the updated acronym for the Zimbabwe Automated Pull System from the current Zimbabwe Assisted Pull System. </w:t>
      </w:r>
    </w:p>
    <w:p w14:paraId="244B535D" w14:textId="77777777" w:rsidR="008B27D7" w:rsidRPr="0054421C" w:rsidRDefault="008B27D7" w:rsidP="008B27D7">
      <w:pPr>
        <w:autoSpaceDE w:val="0"/>
        <w:autoSpaceDN w:val="0"/>
        <w:adjustRightInd w:val="0"/>
        <w:jc w:val="both"/>
        <w:rPr>
          <w:rFonts w:cs="Calibri"/>
          <w:lang w:eastAsia="en-ZW"/>
        </w:rPr>
      </w:pPr>
    </w:p>
    <w:p w14:paraId="33DC3C36" w14:textId="3B0DEE57" w:rsidR="006F4148" w:rsidRPr="0054421C" w:rsidRDefault="006F4148" w:rsidP="008B27D7">
      <w:pPr>
        <w:autoSpaceDE w:val="0"/>
        <w:autoSpaceDN w:val="0"/>
        <w:adjustRightInd w:val="0"/>
        <w:jc w:val="both"/>
        <w:rPr>
          <w:rFonts w:cs="Calibri"/>
          <w:lang w:eastAsia="en-ZW"/>
        </w:rPr>
      </w:pPr>
      <w:r w:rsidRPr="0054421C">
        <w:rPr>
          <w:rFonts w:cs="Calibri"/>
          <w:lang w:eastAsia="en-ZW"/>
        </w:rPr>
        <w:t xml:space="preserve">In terms of the integration of e-LMIS/EHR, the process is currently going on and a working prototype is expected by end of Quarter 2 2023. It is expected that in 2023, 110 laboratories and 1400 health facilities will be covered with LIMS bringing the coverage to 100%. The Quality assurance Programme </w:t>
      </w:r>
      <w:r w:rsidRPr="0054421C">
        <w:rPr>
          <w:rFonts w:cs="Calibri"/>
          <w:lang w:eastAsia="en-ZW"/>
        </w:rPr>
        <w:lastRenderedPageBreak/>
        <w:t>(QAP) continued to be implemented as per the approved plan. The Medicines Control Authority of Zimbabwe (MCAZ) Microbiology laboratory was renovated under NFM2 (2018-2020). The new laboratory was handed over to MCAZ and has resumed operations. From January to December 2022, the laboratory tested and released 17 samples for MoHCC, and all the 17 samples passed analysis.</w:t>
      </w:r>
    </w:p>
    <w:p w14:paraId="019023E9" w14:textId="42B4DB84" w:rsidR="00897A80" w:rsidRPr="0054421C" w:rsidRDefault="30A83F83" w:rsidP="00383AAD">
      <w:pPr>
        <w:pStyle w:val="Heading1"/>
        <w:numPr>
          <w:ilvl w:val="0"/>
          <w:numId w:val="37"/>
        </w:numPr>
        <w:rPr>
          <w:rFonts w:ascii="Calibri" w:hAnsi="Calibri" w:cs="Calibri"/>
          <w:sz w:val="28"/>
          <w:szCs w:val="28"/>
          <w:lang w:val="en-US" w:bidi="en-US"/>
        </w:rPr>
      </w:pPr>
      <w:bookmarkStart w:id="68" w:name="_Toc106443592"/>
      <w:bookmarkStart w:id="69" w:name="_Toc167910655"/>
      <w:r w:rsidRPr="0054421C">
        <w:rPr>
          <w:rFonts w:ascii="Calibri" w:hAnsi="Calibri" w:cs="Calibri"/>
          <w:sz w:val="28"/>
          <w:szCs w:val="28"/>
          <w:lang w:val="en-US" w:bidi="en-US"/>
        </w:rPr>
        <w:t>Monitoring and Evaluation</w:t>
      </w:r>
      <w:bookmarkEnd w:id="68"/>
      <w:bookmarkEnd w:id="69"/>
      <w:r w:rsidR="406ECF33" w:rsidRPr="0054421C">
        <w:rPr>
          <w:rFonts w:ascii="Calibri" w:hAnsi="Calibri" w:cs="Calibri"/>
          <w:sz w:val="28"/>
          <w:szCs w:val="28"/>
          <w:lang w:val="en-US" w:bidi="en-US"/>
        </w:rPr>
        <w:t xml:space="preserve"> </w:t>
      </w:r>
      <w:bookmarkStart w:id="70" w:name="_Toc528822846"/>
      <w:r w:rsidR="6CE2D642" w:rsidRPr="0054421C">
        <w:rPr>
          <w:rFonts w:ascii="Calibri" w:hAnsi="Calibri" w:cs="Calibri"/>
          <w:sz w:val="28"/>
          <w:szCs w:val="28"/>
          <w:lang w:val="en-US" w:bidi="en-US"/>
        </w:rPr>
        <w:t xml:space="preserve"> </w:t>
      </w:r>
      <w:bookmarkEnd w:id="70"/>
    </w:p>
    <w:p w14:paraId="523A4D74" w14:textId="797FD35C" w:rsidR="006A23CE" w:rsidRPr="0054421C" w:rsidRDefault="006A23CE" w:rsidP="2814EFF3">
      <w:pPr>
        <w:rPr>
          <w:rFonts w:cs="Calibri"/>
        </w:rPr>
      </w:pPr>
    </w:p>
    <w:p w14:paraId="22112A00" w14:textId="0E051223" w:rsidR="006A23CE" w:rsidRPr="0054421C" w:rsidRDefault="6F45F456" w:rsidP="2814EFF3">
      <w:pPr>
        <w:jc w:val="both"/>
        <w:rPr>
          <w:rFonts w:cs="Calibri"/>
        </w:rPr>
      </w:pPr>
      <w:r w:rsidRPr="0054421C">
        <w:rPr>
          <w:rFonts w:cs="Calibri"/>
          <w:b/>
          <w:bCs/>
        </w:rPr>
        <w:t>Review of SR quarterly, semester and annual   reports</w:t>
      </w:r>
      <w:r w:rsidRPr="0054421C">
        <w:rPr>
          <w:rFonts w:cs="Calibri"/>
        </w:rPr>
        <w:t>:  M&amp;E activities carried out included review all quarterly SR reports and provided feedback, compilation of PUDR with supporting documents and fully participated in the verification of the results with the LFA. The PR also compiled the PR dashboard and Pulse Check on quarterly basis and share with the CCM and GF respectively on time. Fully supported national survey/assessment/reviews including ZDHS, HHFA and ZINASP IV mid-term review. Twenty (20) SR reports out of the expected Twenty (20) planned for the year were reviewed in Sem 4, for (Jul-Dec 2022), Sem 5 (Jan-Jun 2023)   Q11 (Jul-Sept 2023)   (NAC (8), MoHCC (4), BRTI (4) and NatPharm (4).Five (5) annual reports out of five (5) were reviewed Two (2) for NAC; One (1) for MOHCC; One (1) NatPharm; one (1) for BRTI for the following period: (Jan 2022 to Dec 2022).The 2022 annual report was  finalised and shared with PMU management and approved. UNDP Country Office and M&amp;E team also cleared the annual report and was published. In addition, assessment of data sources was done on a quarterly/semesterly for MoHCC, NAC, BRTI and NatPharm during quarterly/ semesterly basis for the period Jul-Dec 2022, Jan – Mar 2023, Jan- Jun 2023, July- Sept 2023.</w:t>
      </w:r>
    </w:p>
    <w:p w14:paraId="4F0FEF08" w14:textId="4F62CB7D" w:rsidR="006A23CE" w:rsidRPr="0054421C" w:rsidRDefault="006A23CE" w:rsidP="2814EFF3">
      <w:pPr>
        <w:rPr>
          <w:rFonts w:cs="Calibri"/>
        </w:rPr>
      </w:pPr>
    </w:p>
    <w:p w14:paraId="5E3AD0BF" w14:textId="24018FD8" w:rsidR="006A23CE" w:rsidRPr="0054421C" w:rsidRDefault="6C888E5B" w:rsidP="2814EFF3">
      <w:pPr>
        <w:jc w:val="both"/>
        <w:rPr>
          <w:rFonts w:cs="Calibri"/>
        </w:rPr>
      </w:pPr>
      <w:r w:rsidRPr="0054421C">
        <w:rPr>
          <w:rFonts w:cs="Calibri"/>
          <w:b/>
          <w:bCs/>
        </w:rPr>
        <w:t>Technical Support:</w:t>
      </w:r>
      <w:r w:rsidRPr="0054421C">
        <w:rPr>
          <w:rFonts w:cs="Calibri"/>
        </w:rPr>
        <w:t xml:space="preserve"> Three (3) technical support out of the planned Two (2) were   provided during PU/PUDR preparation and NAC review meetings for the period Jan -Dec 2023. This was facilitated by discussions done during PU/PUDR discussions that were held during the year. Reminder letters for SR to reminder them of compliance to report submission as a per grant agreement requirement was done and sent to   8 SR for the period Jul-Dec 2022, Jan – Mar 2023, Jan- Jun 2023, July- Sept 2023. In </w:t>
      </w:r>
      <w:r w:rsidR="27E9F833" w:rsidRPr="0054421C">
        <w:rPr>
          <w:rFonts w:cs="Calibri"/>
        </w:rPr>
        <w:t>addition,</w:t>
      </w:r>
      <w:r w:rsidRPr="0054421C">
        <w:rPr>
          <w:rFonts w:cs="Calibri"/>
        </w:rPr>
        <w:t xml:space="preserve"> eight (8) technical assistance was provided to SRs during in quarterly/ semesterly reviews of the submitted reports </w:t>
      </w:r>
      <w:r w:rsidR="5A295B7C" w:rsidRPr="0054421C">
        <w:rPr>
          <w:rFonts w:cs="Calibri"/>
        </w:rPr>
        <w:t>and during</w:t>
      </w:r>
      <w:r w:rsidRPr="0054421C">
        <w:rPr>
          <w:rFonts w:cs="Calibri"/>
        </w:rPr>
        <w:t xml:space="preserve"> report writing, HIV Estimates report writing, GC7 concept note writing, AGYW and KP Biannual review meeting, Patient level data analysis and report writing, tools review   workshop.</w:t>
      </w:r>
    </w:p>
    <w:p w14:paraId="12215762" w14:textId="403CC494" w:rsidR="006A23CE" w:rsidRPr="0054421C" w:rsidRDefault="006A23CE" w:rsidP="2814EFF3">
      <w:pPr>
        <w:rPr>
          <w:rFonts w:cs="Calibri"/>
        </w:rPr>
      </w:pPr>
    </w:p>
    <w:p w14:paraId="53195FD9" w14:textId="7098A3E6" w:rsidR="006A23CE" w:rsidRPr="0054421C" w:rsidRDefault="6C888E5B" w:rsidP="2814EFF3">
      <w:pPr>
        <w:jc w:val="both"/>
        <w:rPr>
          <w:rFonts w:cs="Calibri"/>
        </w:rPr>
      </w:pPr>
      <w:r w:rsidRPr="0054421C">
        <w:rPr>
          <w:rFonts w:cs="Calibri"/>
          <w:b/>
          <w:bCs/>
          <w:lang w:val="en-US"/>
        </w:rPr>
        <w:t xml:space="preserve">On Site Data Verification: </w:t>
      </w:r>
      <w:r w:rsidRPr="0054421C">
        <w:rPr>
          <w:rFonts w:cs="Calibri"/>
        </w:rPr>
        <w:t xml:space="preserve">Three (3) The first OSDV were held during the year. The first covered 6 facilities in Mashonaland Central and Harare Provinces.  Key findings showed that the accuracy rate for MoHCC indicators: HTS-1 Number of people counselled and tested and received their results was 114% which shows 14% under reporting, for HTS-4 Percentage of HIV Positive results among the total HIV tests performed during the reporting period was 100% and for HTS-5 Percentage of people newly diagnosed with HIV initiated on ART was 105.3% which shows 5% under reporting. TB/HIV-7 Percentage of PLHIV on ART who initiated TB preventive therapy among those eligible during the reporting period was 38% which shows 61.8% over reporting. SWs reached with HIV prevention package, tested for HIV and PrEP initiations data accuracy was 104.7% which shows 4% under reporting. Assert and PSM verification were also covered during the OSDV exercise. </w:t>
      </w:r>
    </w:p>
    <w:p w14:paraId="79CE1721" w14:textId="77777777" w:rsidR="00937FE6" w:rsidRPr="0054421C" w:rsidRDefault="00937FE6" w:rsidP="2814EFF3">
      <w:pPr>
        <w:jc w:val="both"/>
        <w:rPr>
          <w:rFonts w:cs="Calibri"/>
        </w:rPr>
      </w:pPr>
    </w:p>
    <w:p w14:paraId="5B82DA92" w14:textId="632C98DF" w:rsidR="006A23CE" w:rsidRPr="0054421C" w:rsidRDefault="6C888E5B" w:rsidP="2814EFF3">
      <w:pPr>
        <w:jc w:val="both"/>
        <w:rPr>
          <w:rFonts w:cs="Calibri"/>
        </w:rPr>
      </w:pPr>
      <w:r w:rsidRPr="0054421C">
        <w:rPr>
          <w:rFonts w:cs="Calibri"/>
        </w:rPr>
        <w:t xml:space="preserve">The second OSDV was done in 5 facilities in Midlands and Masvingo Provinces. Key findings showed that MoHCC data accuracy rate for adults and Children on ART was 94.6% which showed 5.4% under reporting, PMTCT-2.1 HIV-positive women on ART was 87.4% which showed 12.6% under reporting, and TB/HIV-7 PLHIV on ART who initiated TPT was 102% which showed 2% over reporting. SWs reached with HIV prevention package, tested for HIV and PrEP initiations data accuracy was 100 %. GALZ and SRC MSM reached with HIV prevention package, tested for HIV and PrEP initiations data accuracy was 100.3% which shows 0.3% over reporting. Additionally, the OSDV covered financial verification of the decentralised finds on training and salaries for Data entry clerks and Primary Care </w:t>
      </w:r>
      <w:r w:rsidRPr="0054421C">
        <w:rPr>
          <w:rFonts w:cs="Calibri"/>
        </w:rPr>
        <w:lastRenderedPageBreak/>
        <w:t>Counsellors, verification of assets procured under the Global fund grant, and RSSH infrastructure (borehole and pharmacy store).</w:t>
      </w:r>
    </w:p>
    <w:p w14:paraId="495CE3FB" w14:textId="04B972EF" w:rsidR="006A23CE" w:rsidRPr="0054421C" w:rsidRDefault="6C888E5B" w:rsidP="2814EFF3">
      <w:pPr>
        <w:jc w:val="both"/>
        <w:rPr>
          <w:rFonts w:cs="Calibri"/>
        </w:rPr>
      </w:pPr>
      <w:r w:rsidRPr="0054421C">
        <w:rPr>
          <w:rFonts w:cs="Calibri"/>
        </w:rPr>
        <w:t xml:space="preserve"> </w:t>
      </w:r>
    </w:p>
    <w:p w14:paraId="213E84D7" w14:textId="4A368CB5" w:rsidR="006A23CE" w:rsidRPr="0054421C" w:rsidRDefault="6C888E5B" w:rsidP="2814EFF3">
      <w:pPr>
        <w:jc w:val="both"/>
        <w:rPr>
          <w:rFonts w:cs="Calibri"/>
        </w:rPr>
      </w:pPr>
      <w:r w:rsidRPr="0054421C">
        <w:rPr>
          <w:rFonts w:cs="Calibri"/>
        </w:rPr>
        <w:t>A third OSDV was done in Mat South, Bulawayo, Chitungwiza and Harare covering Retention Scheme and Village Health Workers (VHWs). The objective was to check physically the presence of Health workers from C5 and above who are being paid retention allowances and the Village Health Workers who are being paid allowances. During the exercise, 216 Village Health Workers (VHWs) and 612 health workers were physically verified. It was observed that at a few facilities, there were delays in updating the database resulting in payment of undeserving cadres.</w:t>
      </w:r>
    </w:p>
    <w:p w14:paraId="3A68E159" w14:textId="52C5DC1D" w:rsidR="006A23CE" w:rsidRPr="0054421C" w:rsidRDefault="006A23CE" w:rsidP="2814EFF3">
      <w:pPr>
        <w:jc w:val="both"/>
        <w:rPr>
          <w:rFonts w:cs="Calibri"/>
        </w:rPr>
      </w:pPr>
    </w:p>
    <w:p w14:paraId="2820E2C5" w14:textId="4F49D7AE" w:rsidR="006A23CE" w:rsidRPr="0054421C" w:rsidRDefault="40DC7D0F" w:rsidP="2814EFF3">
      <w:pPr>
        <w:spacing w:after="160" w:line="257" w:lineRule="auto"/>
        <w:jc w:val="both"/>
        <w:rPr>
          <w:rFonts w:cs="Calibri"/>
        </w:rPr>
      </w:pPr>
      <w:r w:rsidRPr="0054421C">
        <w:rPr>
          <w:rFonts w:cs="Calibri"/>
          <w:b/>
          <w:bCs/>
          <w:lang w:val="en-US"/>
        </w:rPr>
        <w:t xml:space="preserve">Spot Checks </w:t>
      </w:r>
      <w:r w:rsidRPr="0054421C">
        <w:rPr>
          <w:rFonts w:cs="Calibri"/>
        </w:rPr>
        <w:t>During the reporting period 4 training spot checks were done by the PMU to check Compliance to training and meeting guideline was done for the following SRs- One (1) for MoHCC (Chinhoyi) and Two (2) for NAC (Masvingo and Mutare) and CeSHHAR</w:t>
      </w:r>
    </w:p>
    <w:p w14:paraId="2701816D" w14:textId="2DFC9CC1" w:rsidR="006A23CE" w:rsidRPr="0054421C" w:rsidRDefault="40DC7D0F" w:rsidP="2814EFF3">
      <w:pPr>
        <w:jc w:val="both"/>
        <w:rPr>
          <w:rFonts w:cs="Calibri"/>
          <w:b/>
          <w:bCs/>
        </w:rPr>
      </w:pPr>
      <w:r w:rsidRPr="0054421C">
        <w:rPr>
          <w:rFonts w:cs="Calibri"/>
        </w:rPr>
        <w:t xml:space="preserve"> </w:t>
      </w:r>
    </w:p>
    <w:p w14:paraId="6FF38ED4" w14:textId="67E4BA18" w:rsidR="006A23CE" w:rsidRPr="0054421C" w:rsidRDefault="40DC7D0F" w:rsidP="2814EFF3">
      <w:pPr>
        <w:spacing w:after="160" w:line="257" w:lineRule="auto"/>
        <w:jc w:val="both"/>
        <w:rPr>
          <w:rFonts w:cs="Calibri"/>
          <w:lang w:val="en-US"/>
        </w:rPr>
      </w:pPr>
      <w:r w:rsidRPr="0054421C">
        <w:rPr>
          <w:rFonts w:cs="Calibri"/>
          <w:b/>
          <w:bCs/>
          <w:lang w:val="en-US"/>
        </w:rPr>
        <w:t>Differentiated Service Delivery (DSD) for ART</w:t>
      </w:r>
      <w:r w:rsidRPr="0054421C">
        <w:rPr>
          <w:rFonts w:cs="Calibri"/>
          <w:lang w:val="en-US"/>
        </w:rPr>
        <w:t xml:space="preserve">: Three (3) DSD review meetings, the DSD dashboard staging, as well as participation in the various communities of practice that were held and has committed to including the national CQUIN Annual meeting. The DSD reviews focused on capacity building for healthcare workers from eighteen (18) districts in 6 Provinces on the new DSD guidance in the revised operational and service delivery manual (OSDM). The country participated in the CQUIN annual meeting together with the other 21 member countries and made a country presentation that showcased our work and progress made during the previous twelve (12) months, the successes and the challenges experienced therein. </w:t>
      </w:r>
      <w:r w:rsidR="587B778F" w:rsidRPr="0054421C">
        <w:rPr>
          <w:rFonts w:cs="Calibri"/>
          <w:lang w:val="en-US"/>
        </w:rPr>
        <w:t>National and Provincial Validation Meetings: The PMTCT program held the 4th quarter validation meeting chaired by the Minister of Health and Childcare.</w:t>
      </w:r>
      <w:r w:rsidRPr="0054421C">
        <w:rPr>
          <w:rFonts w:cs="Calibri"/>
          <w:lang w:val="en-US"/>
        </w:rPr>
        <w:t xml:space="preserve"> The deliberations centred on regional meeting feedback, local research, and updates. Zimbabwe Network for Positive Men shared data on their work and coverage at the community village at ICASA. During the third quarter of 2023 the Midlands PVC meeting was conducted.</w:t>
      </w:r>
    </w:p>
    <w:p w14:paraId="16F29019" w14:textId="54E631A5" w:rsidR="006A23CE" w:rsidRPr="0054421C" w:rsidRDefault="6E6C3849" w:rsidP="4C7CFED7">
      <w:pPr>
        <w:jc w:val="both"/>
        <w:rPr>
          <w:rFonts w:cs="Calibri"/>
        </w:rPr>
      </w:pPr>
      <w:r w:rsidRPr="0054421C">
        <w:rPr>
          <w:rFonts w:cs="Calibri"/>
          <w:b/>
          <w:bCs/>
        </w:rPr>
        <w:t>Laboratory Viral Load Implementation:</w:t>
      </w:r>
      <w:r w:rsidRPr="0054421C">
        <w:rPr>
          <w:rFonts w:cs="Calibri"/>
        </w:rPr>
        <w:t xml:space="preserve"> The number of viral load tests done on conventional platforms in the period October to December 2023 is 257 492 which is a 4.2% decrease from the 268 808 tests done in Q2 2023.  This decrease can be attributed to lower numbers in Q4 due to extended equipment downtime during the Hologic service provider transition. A stock out of Roche reagents and consumables was also experienced during the same quarter. Out of 257 492 tests done in conventional labs, 247 018 (95.9%) were virally suppressed. By province, suppression levels ranged from 95% in Matabeleland South and Manicaland to 97.3% in Masvingo. During the October to December 2023 period, 7 621 of the tests done were from children aged between 0-14 years.  Of these 6 724 (88.2 %) were suppressed indicating lower suppression levels compared to the national average of 95.9%. A total of 2 661 of the tests done during the quarter were from pregnant and breastfeeding women.  Of these, 2 522 (94.8%) were suppressed.</w:t>
      </w:r>
    </w:p>
    <w:p w14:paraId="2CAA14DB" w14:textId="08F0F495" w:rsidR="006A23CE" w:rsidRPr="0054421C" w:rsidRDefault="6E6C3849" w:rsidP="2814EFF3">
      <w:pPr>
        <w:jc w:val="both"/>
        <w:rPr>
          <w:rFonts w:cs="Calibri"/>
          <w:b/>
          <w:bCs/>
        </w:rPr>
      </w:pPr>
      <w:r w:rsidRPr="0054421C">
        <w:rPr>
          <w:rFonts w:cs="Calibri"/>
        </w:rPr>
        <w:t xml:space="preserve"> </w:t>
      </w:r>
    </w:p>
    <w:p w14:paraId="2C727658" w14:textId="514BE674" w:rsidR="006A23CE" w:rsidRPr="0054421C" w:rsidRDefault="21FBEDFA" w:rsidP="2814EFF3">
      <w:pPr>
        <w:spacing w:after="160" w:line="257" w:lineRule="auto"/>
        <w:jc w:val="both"/>
        <w:rPr>
          <w:rFonts w:cs="Calibri"/>
          <w:lang w:val="en-US"/>
        </w:rPr>
      </w:pPr>
      <w:r w:rsidRPr="0054421C">
        <w:rPr>
          <w:rFonts w:cs="Calibri"/>
          <w:b/>
          <w:bCs/>
          <w:lang w:val="en-US"/>
        </w:rPr>
        <w:t>Electronic Systems and Community Led Monitoring:</w:t>
      </w:r>
      <w:r w:rsidRPr="0054421C">
        <w:rPr>
          <w:rFonts w:cs="Calibri"/>
          <w:lang w:val="en-US"/>
        </w:rPr>
        <w:t xml:space="preserve">  LMIS Implementations</w:t>
      </w:r>
      <w:r w:rsidRPr="0054421C">
        <w:rPr>
          <w:rFonts w:cs="Calibri"/>
        </w:rPr>
        <w:t xml:space="preserve">: </w:t>
      </w:r>
      <w:r w:rsidRPr="0054421C">
        <w:rPr>
          <w:rFonts w:cs="Calibri"/>
          <w:lang w:val="en-US"/>
        </w:rPr>
        <w:t xml:space="preserve">Five sites in addition to the existing 95 sites (total of 100 sites) signifies the expansion of the LIMS implementation to encompass a broader network of laboratory locations. Electronic Health Records has been rolled out to 1,088 health facilities to date out of the 2,000 targeted. This represents 54.4% achievement.  Community led Monitoring was implemented at 299 health facilities where data was collected by community cadres and Adolescence Girls and Young Women (AGYW).  The data was analysed and used to make decisions at local health facility level. </w:t>
      </w:r>
    </w:p>
    <w:p w14:paraId="30B36EF9" w14:textId="0C81A58D" w:rsidR="006A23CE" w:rsidRPr="0054421C" w:rsidRDefault="6E6C3849" w:rsidP="2814EFF3">
      <w:pPr>
        <w:spacing w:after="160" w:line="257" w:lineRule="auto"/>
        <w:jc w:val="both"/>
        <w:rPr>
          <w:rFonts w:cs="Calibri"/>
          <w:lang w:val="en-US"/>
        </w:rPr>
      </w:pPr>
      <w:r w:rsidRPr="0054421C">
        <w:rPr>
          <w:rFonts w:cs="Calibri"/>
          <w:b/>
          <w:bCs/>
        </w:rPr>
        <w:t xml:space="preserve"> </w:t>
      </w:r>
      <w:r w:rsidRPr="0054421C">
        <w:rPr>
          <w:rFonts w:cs="Calibri"/>
          <w:b/>
          <w:bCs/>
          <w:lang w:val="en-US"/>
        </w:rPr>
        <w:t>Servicing of laboratory Machines</w:t>
      </w:r>
      <w:r w:rsidRPr="0054421C">
        <w:rPr>
          <w:rFonts w:cs="Calibri"/>
          <w:b/>
          <w:bCs/>
        </w:rPr>
        <w:t xml:space="preserve">: </w:t>
      </w:r>
      <w:r w:rsidRPr="0054421C">
        <w:rPr>
          <w:rFonts w:cs="Calibri"/>
          <w:lang w:val="en-US"/>
        </w:rPr>
        <w:t xml:space="preserve">A total of 188 (FIMA 117 and Medirite 71) serviced machines were verified for functionality and key observations were that there was delay in submission of invoices. </w:t>
      </w:r>
      <w:r w:rsidRPr="0054421C">
        <w:rPr>
          <w:rFonts w:cs="Calibri"/>
          <w:lang w:val="en-US"/>
        </w:rPr>
        <w:lastRenderedPageBreak/>
        <w:t>Some of the machines were recommended for payment site level but were found nonfunctional during the verification exercise.</w:t>
      </w:r>
    </w:p>
    <w:p w14:paraId="6B0C7B7A" w14:textId="79268280" w:rsidR="001D3256" w:rsidRPr="0054421C" w:rsidRDefault="001D3256" w:rsidP="001D3256">
      <w:pPr>
        <w:tabs>
          <w:tab w:val="left" w:pos="993"/>
        </w:tabs>
        <w:spacing w:after="160" w:line="259" w:lineRule="auto"/>
        <w:jc w:val="both"/>
        <w:rPr>
          <w:rFonts w:eastAsia="Times New Roman" w:cs="Calibri"/>
          <w:b/>
          <w:bCs/>
          <w:kern w:val="32"/>
          <w:sz w:val="28"/>
          <w:szCs w:val="28"/>
          <w:lang w:val="en-US" w:bidi="en-US"/>
        </w:rPr>
      </w:pPr>
      <w:r w:rsidRPr="0054421C">
        <w:rPr>
          <w:rFonts w:eastAsia="Times New Roman" w:cs="Calibri"/>
          <w:b/>
          <w:bCs/>
          <w:kern w:val="32"/>
          <w:sz w:val="28"/>
          <w:szCs w:val="28"/>
          <w:lang w:val="en-US" w:bidi="en-US"/>
        </w:rPr>
        <w:t xml:space="preserve">Progress on DHIS2 Tracker System </w:t>
      </w:r>
    </w:p>
    <w:p w14:paraId="58E9F2A7" w14:textId="77777777" w:rsidR="001D3256" w:rsidRPr="0054421C" w:rsidRDefault="001D3256" w:rsidP="001D3256">
      <w:pPr>
        <w:spacing w:line="259" w:lineRule="auto"/>
        <w:rPr>
          <w:rFonts w:eastAsia="Times New Roman" w:cs="Calibri"/>
          <w:b/>
          <w:bCs/>
          <w:lang w:val="en-US"/>
        </w:rPr>
      </w:pPr>
      <w:r w:rsidRPr="0054421C">
        <w:rPr>
          <w:rFonts w:cs="Calibri"/>
          <w:b/>
          <w:bCs/>
          <w:color w:val="000000"/>
          <w:lang w:val="en-US"/>
        </w:rPr>
        <w:tab/>
      </w:r>
      <w:r w:rsidRPr="0054421C">
        <w:rPr>
          <w:rFonts w:eastAsia="Times New Roman" w:cs="Calibri"/>
          <w:b/>
          <w:bCs/>
          <w:lang w:val="en-US"/>
        </w:rPr>
        <w:t xml:space="preserve"> </w:t>
      </w:r>
    </w:p>
    <w:p w14:paraId="220EC9E9" w14:textId="77777777"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 xml:space="preserve">DHIS2 Tracker system for Zimbabwe HIV/AIDS Prevention Programs supports case management of key populations and vulnerable populations (Adolescent Girls and Boys aged 10–24 years) in recording the access to HIV services across the continuum of HIV outreach, testing, prevention.  In 2023, the DHIS2 tracker tools were configured for the NAC models. User feedback informed the development of referral and cohort tracking applications. Under the reporting period, the DHIS2 system was also revised to reflect the updated Monthly Return Form to enable reporting of Key Populations data into the National Health Information System. </w:t>
      </w:r>
    </w:p>
    <w:p w14:paraId="2C64AFEF" w14:textId="77777777"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In 2023 on interoperability, the following were done:</w:t>
      </w:r>
    </w:p>
    <w:p w14:paraId="2DBE37D2" w14:textId="77777777"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-the interoperable specification codes were developed</w:t>
      </w:r>
    </w:p>
    <w:p w14:paraId="75703E84" w14:textId="77777777"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-data dictionary developed across all program areas</w:t>
      </w:r>
    </w:p>
    <w:p w14:paraId="6E1B35E0" w14:textId="77777777"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-developed Keycloak for single sign on</w:t>
      </w:r>
    </w:p>
    <w:p w14:paraId="24EED02E" w14:textId="77777777"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-developed interoperability layer software running on Apache Camel to extract and exchange data between multiple systems.</w:t>
      </w:r>
    </w:p>
    <w:p w14:paraId="0689AF08" w14:textId="5E88F514" w:rsidR="001D3256" w:rsidRPr="0054421C" w:rsidRDefault="001D3256" w:rsidP="001D3256">
      <w:pPr>
        <w:spacing w:line="276" w:lineRule="auto"/>
        <w:ind w:left="23"/>
        <w:jc w:val="both"/>
        <w:rPr>
          <w:rFonts w:eastAsia="Times New Roman" w:cs="Calibri"/>
          <w:sz w:val="20"/>
          <w:szCs w:val="20"/>
        </w:rPr>
      </w:pPr>
      <w:r w:rsidRPr="0054421C">
        <w:rPr>
          <w:rFonts w:eastAsia="Times New Roman" w:cs="Calibri"/>
          <w:sz w:val="20"/>
          <w:szCs w:val="20"/>
        </w:rPr>
        <w:t xml:space="preserve">The University of Oslo  (UiO) carried out a Data Quality Assessment and a system implementation Evaluation was done and reports were shared.  UiO developed Data Analysis , training  as well as Android Tools under the reporting period </w:t>
      </w:r>
    </w:p>
    <w:p w14:paraId="184248C3" w14:textId="4EBD45C6" w:rsidR="006A23CE" w:rsidRPr="0054421C" w:rsidRDefault="538185F8" w:rsidP="00383AAD">
      <w:pPr>
        <w:pStyle w:val="Heading1"/>
        <w:numPr>
          <w:ilvl w:val="0"/>
          <w:numId w:val="37"/>
        </w:numPr>
        <w:rPr>
          <w:rFonts w:ascii="Calibri" w:hAnsi="Calibri" w:cs="Calibri"/>
          <w:sz w:val="28"/>
          <w:szCs w:val="28"/>
          <w:lang w:val="en-US" w:bidi="en-US"/>
        </w:rPr>
      </w:pPr>
      <w:bookmarkStart w:id="71" w:name="_Toc167910656"/>
      <w:r w:rsidRPr="0054421C">
        <w:rPr>
          <w:rFonts w:ascii="Calibri" w:hAnsi="Calibri" w:cs="Calibri"/>
          <w:sz w:val="28"/>
          <w:szCs w:val="28"/>
          <w:lang w:val="en-US" w:bidi="en-US"/>
        </w:rPr>
        <w:t>Communications</w:t>
      </w:r>
      <w:bookmarkEnd w:id="71"/>
    </w:p>
    <w:p w14:paraId="617F77C8" w14:textId="68C8036F" w:rsidR="715A70B5" w:rsidRPr="0054421C" w:rsidRDefault="41836571" w:rsidP="110607D5">
      <w:pPr>
        <w:jc w:val="both"/>
        <w:rPr>
          <w:rFonts w:eastAsia="Times New Roman" w:cs="Calibri"/>
          <w:b/>
          <w:bCs/>
        </w:rPr>
      </w:pPr>
      <w:r w:rsidRPr="0054421C">
        <w:rPr>
          <w:rFonts w:eastAsia="Times New Roman" w:cs="Calibri"/>
          <w:b/>
          <w:bCs/>
        </w:rPr>
        <w:t>Solar for Health Field Mission</w:t>
      </w:r>
    </w:p>
    <w:p w14:paraId="7D8B20D9" w14:textId="3E343D5E" w:rsidR="715A70B5" w:rsidRPr="0054421C" w:rsidRDefault="41836571" w:rsidP="2814EFF3">
      <w:pPr>
        <w:spacing w:line="259" w:lineRule="auto"/>
        <w:jc w:val="both"/>
        <w:rPr>
          <w:rFonts w:cs="Calibri"/>
        </w:rPr>
      </w:pPr>
      <w:r w:rsidRPr="0054421C">
        <w:rPr>
          <w:rFonts w:cs="Calibri"/>
        </w:rPr>
        <w:t>The UNDP communications team with coordination from the Ministry of Health and Childcare conducted a media field mission for 8 journalists from national media houses. The team toured NatPharm Masvingo Warehouse, Chivi District Hospital, Mhandamabwe Clinic, Pelandaba Clinic, Thorngrove Infectious Disease Hospital, Esigodini District Hospital and Mawabeni Clinic in Masvingo, Bulawayo and Matabeleland South Provinces. Through this media tour journalists had first-hand experience of the progress and impact of the S4H projects including solar powered boreholes and were able to document success stories and lessons learned from the implementation of solar energy solutions in healthcare facilities. The media tour generated 52 media mentions (see Annex) across radio, print, TV, and online and in turn raised awareness of the benefits of renewable energy in the healthcare sector among the public and stakeholders, including government officials, policymakers, and development partners.</w:t>
      </w:r>
    </w:p>
    <w:p w14:paraId="2BDECCD9" w14:textId="3FD959B5" w:rsidR="110607D5" w:rsidRPr="0054421C" w:rsidRDefault="110607D5" w:rsidP="2814EFF3">
      <w:pPr>
        <w:spacing w:line="259" w:lineRule="auto"/>
        <w:jc w:val="both"/>
        <w:rPr>
          <w:rFonts w:cs="Calibri"/>
        </w:rPr>
      </w:pPr>
    </w:p>
    <w:p w14:paraId="6184B1DE" w14:textId="7A961FAA" w:rsidR="2814EFF3" w:rsidRPr="0054421C" w:rsidRDefault="2814EFF3" w:rsidP="2814EFF3">
      <w:pPr>
        <w:jc w:val="both"/>
        <w:rPr>
          <w:rFonts w:eastAsia="Times New Roman" w:cs="Calibri"/>
        </w:rPr>
      </w:pPr>
    </w:p>
    <w:p w14:paraId="49869EED" w14:textId="28AA60DF" w:rsidR="658E9F75" w:rsidRPr="0054421C" w:rsidRDefault="658E9F75" w:rsidP="110607D5">
      <w:pPr>
        <w:jc w:val="both"/>
        <w:rPr>
          <w:rFonts w:eastAsia="Times New Roman" w:cs="Calibri"/>
        </w:rPr>
      </w:pPr>
      <w:r w:rsidRPr="0054421C">
        <w:rPr>
          <w:rFonts w:cs="Calibri"/>
          <w:noProof/>
          <w:color w:val="2B579A"/>
          <w:shd w:val="clear" w:color="auto" w:fill="E6E6E6"/>
        </w:rPr>
        <w:lastRenderedPageBreak/>
        <w:drawing>
          <wp:inline distT="0" distB="0" distL="0" distR="0" wp14:anchorId="1EAA2AF7" wp14:editId="41E443A0">
            <wp:extent cx="5724524" cy="3819525"/>
            <wp:effectExtent l="0" t="0" r="0" b="0"/>
            <wp:docPr id="1118103469" name="Picture 1118103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24524" cy="3819525"/>
                    </a:xfrm>
                    <a:prstGeom prst="rect">
                      <a:avLst/>
                    </a:prstGeom>
                  </pic:spPr>
                </pic:pic>
              </a:graphicData>
            </a:graphic>
          </wp:inline>
        </w:drawing>
      </w:r>
    </w:p>
    <w:p w14:paraId="0DDCCF5C" w14:textId="0C277A6A" w:rsidR="110607D5" w:rsidRPr="0054421C" w:rsidRDefault="110607D5" w:rsidP="110607D5">
      <w:pPr>
        <w:jc w:val="both"/>
        <w:rPr>
          <w:rFonts w:eastAsia="Times New Roman" w:cs="Calibri"/>
        </w:rPr>
      </w:pPr>
    </w:p>
    <w:p w14:paraId="68D6262A" w14:textId="59303FC0" w:rsidR="715A70B5" w:rsidRPr="0054421C" w:rsidRDefault="41836571" w:rsidP="110607D5">
      <w:pPr>
        <w:jc w:val="both"/>
        <w:rPr>
          <w:rFonts w:eastAsia="Times New Roman" w:cs="Calibri"/>
          <w:b/>
          <w:bCs/>
        </w:rPr>
      </w:pPr>
      <w:r w:rsidRPr="0054421C">
        <w:rPr>
          <w:rFonts w:eastAsia="Times New Roman" w:cs="Calibri"/>
          <w:b/>
          <w:bCs/>
        </w:rPr>
        <w:t xml:space="preserve">Support to </w:t>
      </w:r>
      <w:r w:rsidR="779DE025" w:rsidRPr="0054421C">
        <w:rPr>
          <w:rFonts w:eastAsia="Times New Roman" w:cs="Calibri"/>
          <w:b/>
          <w:bCs/>
        </w:rPr>
        <w:t>#</w:t>
      </w:r>
      <w:r w:rsidRPr="0054421C">
        <w:rPr>
          <w:rFonts w:eastAsia="Times New Roman" w:cs="Calibri"/>
          <w:b/>
          <w:bCs/>
        </w:rPr>
        <w:t>WeBelong Africa Y</w:t>
      </w:r>
      <w:r w:rsidR="55EB3242" w:rsidRPr="0054421C">
        <w:rPr>
          <w:rFonts w:eastAsia="Times New Roman" w:cs="Calibri"/>
          <w:b/>
          <w:bCs/>
        </w:rPr>
        <w:t xml:space="preserve">oung </w:t>
      </w:r>
      <w:r w:rsidRPr="0054421C">
        <w:rPr>
          <w:rFonts w:eastAsia="Times New Roman" w:cs="Calibri"/>
          <w:b/>
          <w:bCs/>
        </w:rPr>
        <w:t>K</w:t>
      </w:r>
      <w:r w:rsidR="71C01084" w:rsidRPr="0054421C">
        <w:rPr>
          <w:rFonts w:eastAsia="Times New Roman" w:cs="Calibri"/>
          <w:b/>
          <w:bCs/>
        </w:rPr>
        <w:t xml:space="preserve">ey </w:t>
      </w:r>
      <w:r w:rsidRPr="0054421C">
        <w:rPr>
          <w:rFonts w:eastAsia="Times New Roman" w:cs="Calibri"/>
          <w:b/>
          <w:bCs/>
        </w:rPr>
        <w:t>P</w:t>
      </w:r>
      <w:r w:rsidR="31AEA793" w:rsidRPr="0054421C">
        <w:rPr>
          <w:rFonts w:eastAsia="Times New Roman" w:cs="Calibri"/>
          <w:b/>
          <w:bCs/>
        </w:rPr>
        <w:t>opulations Programme</w:t>
      </w:r>
      <w:r w:rsidRPr="0054421C">
        <w:rPr>
          <w:rFonts w:eastAsia="Times New Roman" w:cs="Calibri"/>
          <w:b/>
          <w:bCs/>
        </w:rPr>
        <w:t xml:space="preserve"> </w:t>
      </w:r>
    </w:p>
    <w:p w14:paraId="3AC7FC56" w14:textId="0540DAA7" w:rsidR="715A70B5" w:rsidRPr="0054421C" w:rsidRDefault="41836571" w:rsidP="2814EFF3">
      <w:pPr>
        <w:spacing w:line="259" w:lineRule="auto"/>
        <w:jc w:val="both"/>
        <w:rPr>
          <w:rFonts w:cs="Calibri"/>
        </w:rPr>
      </w:pPr>
      <w:r w:rsidRPr="0054421C">
        <w:rPr>
          <w:rFonts w:eastAsia="Times New Roman" w:cs="Calibri"/>
        </w:rPr>
        <w:t>I</w:t>
      </w:r>
      <w:r w:rsidRPr="0054421C">
        <w:rPr>
          <w:rFonts w:cs="Calibri"/>
        </w:rPr>
        <w:t>n July 2023, the Communications Team supported a 3-day digital skills training workshop for young key populations (YKPs) hosted by UNDP and GALZ. The workshop equipped YKPs with skills to use digital tools to create and disseminate advocacy content safely and securely. The training was part of the #WeBelongAfrica Young Key Populations project which aims to increase the inclusion, participation, representation, and influence of YKPs in discussions, debates, and decision-making about laws, policies, and strategies that affect them. A range of topics including Campaign Framing, Effective Storytelling, Digital Security for YKP Advocates, Crisis Communications and Communicating Through “Owned” and Traditional Media were covered.</w:t>
      </w:r>
    </w:p>
    <w:p w14:paraId="46993F2B" w14:textId="1744A7C6" w:rsidR="110607D5" w:rsidRPr="0054421C" w:rsidRDefault="110607D5" w:rsidP="2814EFF3">
      <w:pPr>
        <w:spacing w:line="259" w:lineRule="auto"/>
        <w:jc w:val="both"/>
        <w:rPr>
          <w:rFonts w:cs="Calibri"/>
        </w:rPr>
      </w:pPr>
    </w:p>
    <w:p w14:paraId="54E94B08" w14:textId="2F12BDEF" w:rsidR="724662C5" w:rsidRPr="0054421C" w:rsidRDefault="724662C5" w:rsidP="110607D5">
      <w:pPr>
        <w:jc w:val="both"/>
        <w:rPr>
          <w:rFonts w:eastAsia="Times New Roman" w:cs="Calibri"/>
        </w:rPr>
      </w:pPr>
      <w:r w:rsidRPr="0054421C">
        <w:rPr>
          <w:rFonts w:cs="Calibri"/>
          <w:noProof/>
          <w:color w:val="2B579A"/>
          <w:shd w:val="clear" w:color="auto" w:fill="E6E6E6"/>
        </w:rPr>
        <w:lastRenderedPageBreak/>
        <w:drawing>
          <wp:inline distT="0" distB="0" distL="0" distR="0" wp14:anchorId="5C98515C" wp14:editId="248FF630">
            <wp:extent cx="5829300" cy="3366654"/>
            <wp:effectExtent l="0" t="0" r="0" b="0"/>
            <wp:docPr id="1024039213" name="Picture 1024039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29300" cy="3366654"/>
                    </a:xfrm>
                    <a:prstGeom prst="rect">
                      <a:avLst/>
                    </a:prstGeom>
                  </pic:spPr>
                </pic:pic>
              </a:graphicData>
            </a:graphic>
          </wp:inline>
        </w:drawing>
      </w:r>
    </w:p>
    <w:p w14:paraId="328E249F" w14:textId="5DB90F3F" w:rsidR="110607D5" w:rsidRPr="0054421C" w:rsidRDefault="110607D5" w:rsidP="110607D5">
      <w:pPr>
        <w:jc w:val="both"/>
        <w:rPr>
          <w:rFonts w:eastAsia="Times New Roman" w:cs="Calibri"/>
        </w:rPr>
      </w:pPr>
    </w:p>
    <w:p w14:paraId="0140F690" w14:textId="4EAEA6A4" w:rsidR="715A70B5" w:rsidRPr="0054421C" w:rsidRDefault="41836571" w:rsidP="110607D5">
      <w:pPr>
        <w:jc w:val="both"/>
        <w:rPr>
          <w:rFonts w:eastAsia="Times New Roman" w:cs="Calibri"/>
          <w:b/>
          <w:bCs/>
        </w:rPr>
      </w:pPr>
      <w:r w:rsidRPr="0054421C">
        <w:rPr>
          <w:rFonts w:eastAsia="Times New Roman" w:cs="Calibri"/>
          <w:b/>
          <w:bCs/>
        </w:rPr>
        <w:t xml:space="preserve">Support to drafting the NAC PrEP </w:t>
      </w:r>
      <w:r w:rsidR="7DE4F3AB" w:rsidRPr="0054421C">
        <w:rPr>
          <w:rFonts w:eastAsia="Times New Roman" w:cs="Calibri"/>
          <w:b/>
          <w:bCs/>
        </w:rPr>
        <w:t xml:space="preserve">Communications </w:t>
      </w:r>
      <w:r w:rsidRPr="0054421C">
        <w:rPr>
          <w:rFonts w:eastAsia="Times New Roman" w:cs="Calibri"/>
          <w:b/>
          <w:bCs/>
        </w:rPr>
        <w:t xml:space="preserve">Strategy </w:t>
      </w:r>
    </w:p>
    <w:p w14:paraId="1B2EC7B0" w14:textId="75E743E9" w:rsidR="715A70B5" w:rsidRPr="0054421C" w:rsidRDefault="41836571" w:rsidP="2814EFF3">
      <w:pPr>
        <w:spacing w:line="259" w:lineRule="auto"/>
        <w:jc w:val="both"/>
        <w:rPr>
          <w:rFonts w:cs="Calibri"/>
        </w:rPr>
      </w:pPr>
      <w:r w:rsidRPr="0054421C">
        <w:rPr>
          <w:rFonts w:eastAsia="Times New Roman" w:cs="Calibri"/>
        </w:rPr>
        <w:t>T</w:t>
      </w:r>
      <w:r w:rsidRPr="0054421C">
        <w:rPr>
          <w:rFonts w:cs="Calibri"/>
        </w:rPr>
        <w:t xml:space="preserve">he Communications team supported the National AIDS Council (NAC) in drafting the Preexposure Prophylaxis (PrEP) Communication Strategy which is intended to provide guidance on developing innovative and effective communication strategies to promote lower risk behaviours and support diverse populations to make decisions that reduce their risk of HIV transmission by using PrEP. The strategy is a practical tool for selecting and locally adapting appropriate communication interventions to differing contexts and audiences in Zimbabwe. Through the strategy, the role of communications in demand generation for PrEP is articulated as well as the role they can play in breaking barriers to access of PrEP information for targeted populations. </w:t>
      </w:r>
    </w:p>
    <w:p w14:paraId="7D92978C" w14:textId="6E131C94" w:rsidR="715A70B5" w:rsidRPr="0054421C" w:rsidRDefault="715A70B5" w:rsidP="110607D5">
      <w:pPr>
        <w:jc w:val="both"/>
        <w:rPr>
          <w:rFonts w:eastAsia="Times New Roman" w:cs="Calibri"/>
        </w:rPr>
      </w:pPr>
      <w:r w:rsidRPr="0054421C">
        <w:rPr>
          <w:rFonts w:eastAsia="Times New Roman" w:cs="Calibri"/>
        </w:rPr>
        <w:t xml:space="preserve"> </w:t>
      </w:r>
    </w:p>
    <w:p w14:paraId="39520882" w14:textId="57B01E3D" w:rsidR="715A70B5" w:rsidRPr="0054421C" w:rsidRDefault="41836571" w:rsidP="110607D5">
      <w:pPr>
        <w:jc w:val="both"/>
        <w:rPr>
          <w:rFonts w:eastAsia="Times New Roman" w:cs="Calibri"/>
          <w:b/>
          <w:bCs/>
        </w:rPr>
      </w:pPr>
      <w:r w:rsidRPr="0054421C">
        <w:rPr>
          <w:rFonts w:eastAsia="Times New Roman" w:cs="Calibri"/>
          <w:b/>
          <w:bCs/>
        </w:rPr>
        <w:t xml:space="preserve">Solar for Health Documentation for </w:t>
      </w:r>
      <w:r w:rsidR="7B777D4F" w:rsidRPr="0054421C">
        <w:rPr>
          <w:rFonts w:eastAsia="Times New Roman" w:cs="Calibri"/>
          <w:b/>
          <w:bCs/>
        </w:rPr>
        <w:t xml:space="preserve">UNDP Global </w:t>
      </w:r>
      <w:r w:rsidRPr="0054421C">
        <w:rPr>
          <w:rFonts w:eastAsia="Times New Roman" w:cs="Calibri"/>
          <w:b/>
          <w:bCs/>
        </w:rPr>
        <w:t>Climate Action Explained Video Series</w:t>
      </w:r>
    </w:p>
    <w:p w14:paraId="2234D7D5" w14:textId="592E7C6E" w:rsidR="715A70B5" w:rsidRPr="0054421C" w:rsidRDefault="41836571" w:rsidP="2814EFF3">
      <w:pPr>
        <w:jc w:val="both"/>
        <w:rPr>
          <w:rFonts w:cs="Calibri"/>
        </w:rPr>
      </w:pPr>
      <w:r w:rsidRPr="0054421C">
        <w:rPr>
          <w:rFonts w:cs="Calibri"/>
        </w:rPr>
        <w:t xml:space="preserve">From the unprecedented Solar for Health media tour which garnered substantial coverage across traditional and digital media platforms, the project was chosen to feature in a video series dubbed Climate Action Explained launched in 2024 (See Annex). The series explores what Climate Action looks like around the world and probes the need to scale up climate solutions for a secure and greener future. Zimbabwe is featured in this global series giving a spotlight to collaborative efforts between the Government and UNDP, exemplified by the Solar for Health initiative. Through support from the Global Fund, over 1,040 hospitals are now equipped with solar power, bolstering critical healthcare services amid climate-induced challenges. Video footage for the series were conducted in Masvingo Province at Chivi District Hospital, Nemwana Clinic, and Masvingo NatPharm Masvingo Warehouse with support from the Ministry of Health and Childcare. </w:t>
      </w:r>
    </w:p>
    <w:p w14:paraId="43B2E017" w14:textId="59669D33" w:rsidR="110607D5" w:rsidRPr="0054421C" w:rsidRDefault="110607D5" w:rsidP="2814EFF3">
      <w:pPr>
        <w:jc w:val="both"/>
        <w:rPr>
          <w:rFonts w:cs="Calibri"/>
        </w:rPr>
      </w:pPr>
    </w:p>
    <w:p w14:paraId="612A799B" w14:textId="2D802D34" w:rsidR="0A5B564E" w:rsidRPr="0054421C" w:rsidRDefault="0A5B564E" w:rsidP="110607D5">
      <w:pPr>
        <w:jc w:val="both"/>
        <w:rPr>
          <w:rFonts w:eastAsia="Times New Roman" w:cs="Calibri"/>
        </w:rPr>
      </w:pPr>
      <w:r w:rsidRPr="0054421C">
        <w:rPr>
          <w:rFonts w:cs="Calibri"/>
          <w:noProof/>
          <w:color w:val="2B579A"/>
          <w:shd w:val="clear" w:color="auto" w:fill="E6E6E6"/>
        </w:rPr>
        <w:lastRenderedPageBreak/>
        <w:drawing>
          <wp:inline distT="0" distB="0" distL="0" distR="0" wp14:anchorId="645932FA" wp14:editId="1DCEE0BA">
            <wp:extent cx="5724524" cy="3819525"/>
            <wp:effectExtent l="0" t="0" r="0" b="0"/>
            <wp:docPr id="735197291" name="Picture 735197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24524" cy="3819525"/>
                    </a:xfrm>
                    <a:prstGeom prst="rect">
                      <a:avLst/>
                    </a:prstGeom>
                  </pic:spPr>
                </pic:pic>
              </a:graphicData>
            </a:graphic>
          </wp:inline>
        </w:drawing>
      </w:r>
    </w:p>
    <w:p w14:paraId="60FEFD86" w14:textId="48FD2CBE" w:rsidR="110607D5" w:rsidRPr="0054421C" w:rsidRDefault="110607D5" w:rsidP="110607D5">
      <w:pPr>
        <w:jc w:val="both"/>
        <w:rPr>
          <w:rFonts w:eastAsia="Times New Roman" w:cs="Calibri"/>
          <w:b/>
          <w:bCs/>
        </w:rPr>
      </w:pPr>
    </w:p>
    <w:p w14:paraId="485E2396" w14:textId="08DDC1A1" w:rsidR="715A70B5" w:rsidRPr="0054421C" w:rsidRDefault="41836571" w:rsidP="110607D5">
      <w:pPr>
        <w:jc w:val="both"/>
        <w:rPr>
          <w:rFonts w:eastAsia="Times New Roman" w:cs="Calibri"/>
          <w:b/>
          <w:bCs/>
        </w:rPr>
      </w:pPr>
      <w:r w:rsidRPr="0054421C">
        <w:rPr>
          <w:rFonts w:eastAsia="Times New Roman" w:cs="Calibri"/>
          <w:b/>
          <w:bCs/>
        </w:rPr>
        <w:t>AGYW and OSC Field Mission</w:t>
      </w:r>
    </w:p>
    <w:p w14:paraId="21BBA693" w14:textId="716C91FB" w:rsidR="715A70B5" w:rsidRPr="0054421C" w:rsidRDefault="41836571" w:rsidP="2814EFF3">
      <w:pPr>
        <w:jc w:val="both"/>
        <w:rPr>
          <w:rFonts w:cs="Calibri"/>
        </w:rPr>
      </w:pPr>
      <w:r w:rsidRPr="0054421C">
        <w:rPr>
          <w:rFonts w:eastAsia="Times New Roman" w:cs="Calibri"/>
        </w:rPr>
        <w:t>C</w:t>
      </w:r>
      <w:r w:rsidRPr="0054421C">
        <w:rPr>
          <w:rFonts w:cs="Calibri"/>
        </w:rPr>
        <w:t xml:space="preserve">ommunications team, in collaboration with the NAC, conducted a field visit to document impact stories and lessons learned from the implementation of DREAMS modified programme targeting the Adolescent Girls and Young Women (AGYW) in Chimanimani and Umguza districts. The field mission comprised the UNDP communications team, the NAC Communications team, 3 journalists and 2 multimedia consultants. The team worked collaboratively to raise awareness of AGYW interventions supported by the Global Fund among stakeholders including the government, development partners, policy makers and the public. Sustainable and Affordable Boarding Facilities at Ndima, Mhakwe, </w:t>
      </w:r>
      <w:r w:rsidR="008B27D7" w:rsidRPr="0054421C">
        <w:rPr>
          <w:rFonts w:cs="Calibri"/>
        </w:rPr>
        <w:t>Mahlothova</w:t>
      </w:r>
      <w:r w:rsidRPr="0054421C">
        <w:rPr>
          <w:rFonts w:cs="Calibri"/>
        </w:rPr>
        <w:t xml:space="preserve"> schools were toured as well as One-Stop Centres at Chimanimani Hospital and Nyamandlovu clinic. Substantial news stories in the mainstream media and online platforms were published from this tour as well as communication products including letters of hope from AGYW expressing how Global Fund interventions have changed their lives for the better and a documentary of the programme co-produced with NAC. A radio programme which was aired on the International Day of the Girl Child was also produced from this tour.</w:t>
      </w:r>
    </w:p>
    <w:p w14:paraId="24F3A2C5" w14:textId="1C8578DD" w:rsidR="110607D5" w:rsidRPr="0054421C" w:rsidRDefault="110607D5" w:rsidP="2814EFF3">
      <w:pPr>
        <w:jc w:val="both"/>
        <w:rPr>
          <w:rFonts w:cs="Calibri"/>
        </w:rPr>
      </w:pPr>
    </w:p>
    <w:p w14:paraId="617E4D09" w14:textId="78B95308" w:rsidR="0B4E511A" w:rsidRPr="0054421C" w:rsidRDefault="7E25461B" w:rsidP="110607D5">
      <w:pPr>
        <w:jc w:val="both"/>
        <w:rPr>
          <w:rFonts w:eastAsia="Times New Roman" w:cs="Calibri"/>
        </w:rPr>
      </w:pPr>
      <w:r w:rsidRPr="0054421C">
        <w:rPr>
          <w:rFonts w:cs="Calibri"/>
          <w:noProof/>
          <w:color w:val="2B579A"/>
          <w:shd w:val="clear" w:color="auto" w:fill="E6E6E6"/>
        </w:rPr>
        <w:lastRenderedPageBreak/>
        <w:drawing>
          <wp:inline distT="0" distB="0" distL="0" distR="0" wp14:anchorId="5874D9CF" wp14:editId="08B4DEAA">
            <wp:extent cx="5534024" cy="2543175"/>
            <wp:effectExtent l="0" t="0" r="0" b="0"/>
            <wp:docPr id="1371723744" name="Picture 137172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534024" cy="2543175"/>
                    </a:xfrm>
                    <a:prstGeom prst="rect">
                      <a:avLst/>
                    </a:prstGeom>
                  </pic:spPr>
                </pic:pic>
              </a:graphicData>
            </a:graphic>
          </wp:inline>
        </w:drawing>
      </w:r>
    </w:p>
    <w:p w14:paraId="3CC77934" w14:textId="0CDF62F8" w:rsidR="715A70B5" w:rsidRPr="0054421C" w:rsidRDefault="41836571" w:rsidP="110607D5">
      <w:pPr>
        <w:jc w:val="both"/>
        <w:rPr>
          <w:rFonts w:eastAsia="Times New Roman" w:cs="Calibri"/>
          <w:b/>
          <w:bCs/>
        </w:rPr>
      </w:pPr>
      <w:r w:rsidRPr="0054421C">
        <w:rPr>
          <w:rFonts w:eastAsia="Times New Roman" w:cs="Calibri"/>
          <w:b/>
          <w:bCs/>
        </w:rPr>
        <w:t>ICASA</w:t>
      </w:r>
    </w:p>
    <w:p w14:paraId="3AF7C7EB" w14:textId="6EF4B98F" w:rsidR="715A70B5" w:rsidRPr="0054421C" w:rsidRDefault="41836571" w:rsidP="2814EFF3">
      <w:pPr>
        <w:jc w:val="both"/>
        <w:rPr>
          <w:rFonts w:cs="Calibri"/>
        </w:rPr>
      </w:pPr>
      <w:r w:rsidRPr="0054421C">
        <w:rPr>
          <w:rFonts w:eastAsia="Times New Roman" w:cs="Calibri"/>
        </w:rPr>
        <w:t>T</w:t>
      </w:r>
      <w:r w:rsidRPr="0054421C">
        <w:rPr>
          <w:rFonts w:cs="Calibri"/>
        </w:rPr>
        <w:t>he 22nd International Conference on AIDS and STIs in Africa (ICASA) 2023, held in Zimbabwe, served as a platform to amplify the UNDP and Global Fund partnership in Zimbabwe. The UNDP Communications team ran an exhibition throughout the conference and also had daily social media engagement that recorded significant national and international traction. Under the leadership of Zimbabwe's Ministry of Information, Publicity &amp; Broadcasting Services and the National AIDS Council, UNDP Communications played a key role in supporting the drafting of Zimbabwe's ICASA's communication and visibility strategy, as part of a multistakeholder technical working group on the conference visibility and communication.</w:t>
      </w:r>
    </w:p>
    <w:p w14:paraId="6C1DF31E" w14:textId="6BBCC1C2" w:rsidR="110607D5" w:rsidRPr="0054421C" w:rsidRDefault="110607D5" w:rsidP="2814EFF3">
      <w:pPr>
        <w:jc w:val="both"/>
        <w:rPr>
          <w:rFonts w:cs="Calibri"/>
        </w:rPr>
      </w:pPr>
    </w:p>
    <w:p w14:paraId="25120D92" w14:textId="3665999D" w:rsidR="715A70B5" w:rsidRPr="0054421C" w:rsidRDefault="41836571" w:rsidP="2814EFF3">
      <w:pPr>
        <w:jc w:val="both"/>
        <w:rPr>
          <w:rFonts w:cs="Calibri"/>
        </w:rPr>
      </w:pPr>
      <w:r w:rsidRPr="0054421C">
        <w:rPr>
          <w:rFonts w:cs="Calibri"/>
        </w:rPr>
        <w:t>On the sidelines of ICASA, the Global Fund Executive Director Peter Sands, accompanied by UNDP Zimbabwe leadership, toured two project sites, and interacted with project beneficiaries, witnessing first-hand the transformative impact of the Global Fund HIV grant in Zimbabwe. The Executive Director toured the Medicines Control Authority of Zimbabwe (MCAZ) and the Mbare Hostels Clinic, run by the Centre for Sexual Health and HIV AIDS Research (CeSHHAR) Zimbabwe, which implements Zimbabwe's nationally scaled and sex worker-led Sex Work programme in partnership with the Ministry of Health and Child Care (MoHCC) and the National AIDS Council (NAC). The UNDP communication team interviewed the Executive Director on-site during the site visits and shared all audio-visual assets of the Executive Director's site visits with the Global Fund</w:t>
      </w:r>
      <w:r w:rsidR="0CD8DD95" w:rsidRPr="0054421C">
        <w:rPr>
          <w:rFonts w:cs="Calibri"/>
        </w:rPr>
        <w:t>.</w:t>
      </w:r>
    </w:p>
    <w:p w14:paraId="46ABFABA" w14:textId="36CA47A8" w:rsidR="350A7168" w:rsidRPr="0054421C" w:rsidRDefault="0CD8DD95" w:rsidP="110607D5">
      <w:pPr>
        <w:jc w:val="both"/>
        <w:rPr>
          <w:rFonts w:eastAsia="Times New Roman" w:cs="Calibri"/>
        </w:rPr>
      </w:pPr>
      <w:r w:rsidRPr="0054421C">
        <w:rPr>
          <w:rFonts w:cs="Calibri"/>
          <w:noProof/>
          <w:color w:val="2B579A"/>
          <w:shd w:val="clear" w:color="auto" w:fill="E6E6E6"/>
        </w:rPr>
        <w:drawing>
          <wp:inline distT="0" distB="0" distL="0" distR="0" wp14:anchorId="2A4705E4" wp14:editId="02E0E4C4">
            <wp:extent cx="5724524" cy="2667000"/>
            <wp:effectExtent l="0" t="0" r="0" b="0"/>
            <wp:docPr id="1062728218" name="Picture 106272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24524" cy="2667000"/>
                    </a:xfrm>
                    <a:prstGeom prst="rect">
                      <a:avLst/>
                    </a:prstGeom>
                  </pic:spPr>
                </pic:pic>
              </a:graphicData>
            </a:graphic>
          </wp:inline>
        </w:drawing>
      </w:r>
    </w:p>
    <w:p w14:paraId="4DD00279" w14:textId="5A4CAABC" w:rsidR="715A70B5" w:rsidRPr="0054421C" w:rsidRDefault="41836571" w:rsidP="110607D5">
      <w:pPr>
        <w:jc w:val="both"/>
        <w:rPr>
          <w:rFonts w:eastAsia="Times New Roman" w:cs="Calibri"/>
        </w:rPr>
      </w:pPr>
      <w:r w:rsidRPr="0054421C">
        <w:rPr>
          <w:rFonts w:eastAsia="Times New Roman" w:cs="Calibri"/>
          <w:b/>
          <w:bCs/>
        </w:rPr>
        <w:t xml:space="preserve">Communications focal persons at Headquarters. </w:t>
      </w:r>
    </w:p>
    <w:p w14:paraId="1CF1982C" w14:textId="6EF86129" w:rsidR="715A70B5" w:rsidRPr="0054421C" w:rsidRDefault="41836571" w:rsidP="2814EFF3">
      <w:pPr>
        <w:spacing w:line="259" w:lineRule="auto"/>
        <w:jc w:val="both"/>
        <w:rPr>
          <w:rFonts w:cs="Calibri"/>
        </w:rPr>
      </w:pPr>
      <w:r w:rsidRPr="0054421C">
        <w:rPr>
          <w:rFonts w:cs="Calibri"/>
        </w:rPr>
        <w:lastRenderedPageBreak/>
        <w:t xml:space="preserve">At the recommendation of the Global Fund, a delegation from the Ministry of Health and National AIDS Council (Zambia), the Global Fund and the National AIDS Council in Zimbabwe visited a mining community in Goromonzi District (1 / 25 districts supported by the UNDP and Global Fund), to learn from Zimbabwe best practices in reducing HIV infections among young women. Photography from the site visit was also shared with the Global Fund for their use and archives. </w:t>
      </w:r>
    </w:p>
    <w:p w14:paraId="33EA9EB6" w14:textId="704FD05B" w:rsidR="110607D5" w:rsidRPr="0054421C" w:rsidRDefault="110607D5" w:rsidP="2814EFF3">
      <w:pPr>
        <w:spacing w:line="259" w:lineRule="auto"/>
        <w:jc w:val="both"/>
        <w:rPr>
          <w:rFonts w:cs="Calibri"/>
        </w:rPr>
      </w:pPr>
    </w:p>
    <w:p w14:paraId="083D5BED" w14:textId="698A958D" w:rsidR="715A70B5" w:rsidRPr="0054421C" w:rsidRDefault="41836571" w:rsidP="2814EFF3">
      <w:pPr>
        <w:spacing w:line="259" w:lineRule="auto"/>
        <w:jc w:val="both"/>
        <w:rPr>
          <w:rFonts w:cs="Calibri"/>
        </w:rPr>
      </w:pPr>
      <w:r w:rsidRPr="0054421C">
        <w:rPr>
          <w:rFonts w:cs="Calibri"/>
        </w:rPr>
        <w:t>At ICASA's pre–conference, UNDP joined the UN in Zimbabwe, under the leadership of UNICEF and WHO, for a High-Level Meeting on the Prevention of Mother-to-Child Transmission (PMTCT) and Elimination of New-born Infections in Africa. The high-level event reaffirmed the commitment of the African First Ladies and Governments towards an AIDS-free generation by presenting and promoting their roles in influencing political ownership, increasing sustainable domestic financing, and strengthening partnerships among governments, civil society, and development partners to end AIDS in children and mothers.</w:t>
      </w:r>
    </w:p>
    <w:p w14:paraId="42B67680" w14:textId="2DA97A48" w:rsidR="110607D5" w:rsidRPr="0054421C" w:rsidRDefault="110607D5" w:rsidP="110607D5">
      <w:pPr>
        <w:jc w:val="both"/>
        <w:rPr>
          <w:rFonts w:eastAsia="Times New Roman" w:cs="Calibri"/>
          <w:b/>
          <w:bCs/>
        </w:rPr>
      </w:pPr>
    </w:p>
    <w:p w14:paraId="487E9821" w14:textId="71D48553" w:rsidR="715A70B5" w:rsidRPr="0054421C" w:rsidRDefault="41836571" w:rsidP="110607D5">
      <w:pPr>
        <w:jc w:val="both"/>
        <w:rPr>
          <w:rFonts w:eastAsia="Times New Roman" w:cs="Calibri"/>
          <w:b/>
          <w:bCs/>
        </w:rPr>
      </w:pPr>
      <w:r w:rsidRPr="0054421C">
        <w:rPr>
          <w:rFonts w:eastAsia="Times New Roman" w:cs="Calibri"/>
          <w:b/>
          <w:bCs/>
        </w:rPr>
        <w:t>Communications support to PMU and Country Office material</w:t>
      </w:r>
    </w:p>
    <w:p w14:paraId="01180534" w14:textId="7313F66C" w:rsidR="715A70B5" w:rsidRPr="0054421C" w:rsidRDefault="41836571" w:rsidP="2814EFF3">
      <w:pPr>
        <w:jc w:val="both"/>
        <w:rPr>
          <w:rFonts w:cs="Calibri"/>
        </w:rPr>
      </w:pPr>
      <w:r w:rsidRPr="0054421C">
        <w:rPr>
          <w:rFonts w:eastAsia="Times New Roman" w:cs="Calibri"/>
        </w:rPr>
        <w:t>T</w:t>
      </w:r>
      <w:r w:rsidRPr="0054421C">
        <w:rPr>
          <w:rFonts w:cs="Calibri"/>
        </w:rPr>
        <w:t xml:space="preserve">hroughout the year, the Communications team offered support to the PMU and country office by laying out and designing factsheets, programme snapshots, project profiles and formatting of reports and presentations. The team also offered support with drafting talking points for management, photography and contributing to web and social media posts. </w:t>
      </w:r>
    </w:p>
    <w:p w14:paraId="532C19C4" w14:textId="0BD5B07F" w:rsidR="009E5AAB" w:rsidRPr="0054421C" w:rsidRDefault="6005E57C" w:rsidP="00383AAD">
      <w:pPr>
        <w:pStyle w:val="Heading1"/>
        <w:numPr>
          <w:ilvl w:val="0"/>
          <w:numId w:val="37"/>
        </w:numPr>
        <w:rPr>
          <w:rFonts w:ascii="Calibri" w:hAnsi="Calibri" w:cs="Calibri"/>
          <w:sz w:val="28"/>
          <w:szCs w:val="28"/>
          <w:lang w:val="en-US" w:bidi="en-US"/>
        </w:rPr>
      </w:pPr>
      <w:bookmarkStart w:id="72" w:name="_Toc106443593"/>
      <w:bookmarkStart w:id="73" w:name="_Toc167910657"/>
      <w:bookmarkStart w:id="74" w:name="_Toc78145944"/>
      <w:r w:rsidRPr="0054421C">
        <w:rPr>
          <w:rFonts w:ascii="Calibri" w:hAnsi="Calibri" w:cs="Calibri"/>
          <w:sz w:val="28"/>
          <w:szCs w:val="28"/>
          <w:lang w:val="en-US" w:bidi="en-US"/>
        </w:rPr>
        <w:t>Key</w:t>
      </w:r>
      <w:r w:rsidR="3E41EB46" w:rsidRPr="0054421C">
        <w:rPr>
          <w:rFonts w:ascii="Calibri" w:hAnsi="Calibri" w:cs="Calibri"/>
          <w:sz w:val="28"/>
          <w:szCs w:val="28"/>
          <w:lang w:val="en-US" w:bidi="en-US"/>
        </w:rPr>
        <w:t xml:space="preserve"> </w:t>
      </w:r>
      <w:r w:rsidR="74510E29" w:rsidRPr="0054421C">
        <w:rPr>
          <w:rFonts w:ascii="Calibri" w:hAnsi="Calibri" w:cs="Calibri"/>
          <w:sz w:val="28"/>
          <w:szCs w:val="28"/>
          <w:lang w:val="en-US" w:bidi="en-US"/>
        </w:rPr>
        <w:t>Challenges</w:t>
      </w:r>
      <w:bookmarkEnd w:id="72"/>
      <w:bookmarkEnd w:id="73"/>
    </w:p>
    <w:p w14:paraId="582B99C1" w14:textId="1337ADF3" w:rsidR="000F7573" w:rsidRPr="0054421C" w:rsidRDefault="7E940EC5" w:rsidP="2814EFF3">
      <w:pPr>
        <w:pStyle w:val="ListParagraph"/>
        <w:numPr>
          <w:ilvl w:val="0"/>
          <w:numId w:val="25"/>
        </w:numPr>
        <w:tabs>
          <w:tab w:val="left" w:pos="6673"/>
        </w:tabs>
        <w:autoSpaceDE w:val="0"/>
        <w:autoSpaceDN w:val="0"/>
        <w:adjustRightInd w:val="0"/>
        <w:jc w:val="both"/>
        <w:rPr>
          <w:rFonts w:cs="Calibri"/>
          <w:sz w:val="22"/>
          <w:szCs w:val="22"/>
          <w:lang w:val="en-ZW"/>
        </w:rPr>
      </w:pPr>
      <w:r w:rsidRPr="0054421C">
        <w:rPr>
          <w:rFonts w:eastAsia="Aptos" w:cs="Calibri"/>
          <w:sz w:val="22"/>
          <w:szCs w:val="22"/>
          <w:lang w:val="en-ZW"/>
        </w:rPr>
        <w:t xml:space="preserve">There were printing gaps for OI/ART attendance registers, PrEP registers, VMMC clint intake Forms and registers during the year resulting in improvision of these data collection tools. </w:t>
      </w:r>
    </w:p>
    <w:p w14:paraId="583C0BB0" w14:textId="392DE47A" w:rsidR="000F7573" w:rsidRPr="0054421C" w:rsidRDefault="1C4B38C8" w:rsidP="2814EFF3">
      <w:pPr>
        <w:pStyle w:val="ListParagraph"/>
        <w:numPr>
          <w:ilvl w:val="0"/>
          <w:numId w:val="25"/>
        </w:numPr>
        <w:autoSpaceDE w:val="0"/>
        <w:autoSpaceDN w:val="0"/>
        <w:adjustRightInd w:val="0"/>
        <w:spacing w:after="160" w:line="257" w:lineRule="auto"/>
        <w:rPr>
          <w:rFonts w:cs="Calibri"/>
        </w:rPr>
      </w:pPr>
      <w:r w:rsidRPr="0054421C">
        <w:rPr>
          <w:rFonts w:eastAsia="Aptos" w:cs="Calibri"/>
          <w:sz w:val="22"/>
          <w:szCs w:val="22"/>
          <w:lang w:val="en-ZW"/>
        </w:rPr>
        <w:t xml:space="preserve">There were also data quality issues </w:t>
      </w:r>
      <w:r w:rsidR="54A44A16" w:rsidRPr="0054421C">
        <w:rPr>
          <w:rFonts w:eastAsia="Aptos" w:cs="Calibri"/>
          <w:sz w:val="22"/>
          <w:szCs w:val="22"/>
          <w:lang w:val="en-ZW"/>
        </w:rPr>
        <w:t xml:space="preserve">under and over reporting </w:t>
      </w:r>
      <w:r w:rsidRPr="0054421C">
        <w:rPr>
          <w:rFonts w:eastAsia="Aptos" w:cs="Calibri"/>
          <w:sz w:val="22"/>
          <w:szCs w:val="22"/>
          <w:lang w:val="en-ZW"/>
        </w:rPr>
        <w:t>noted as a result of discrepancies of figures between reported data from Monthly Return Forms, data from source (registers) and DHIS2, which affected the data reported during the year.</w:t>
      </w:r>
    </w:p>
    <w:p w14:paraId="083F4466" w14:textId="6C6513E7" w:rsidR="2BD01441" w:rsidRPr="0054421C" w:rsidRDefault="2BD01441" w:rsidP="66EAE64C">
      <w:pPr>
        <w:pStyle w:val="ListParagraph"/>
        <w:numPr>
          <w:ilvl w:val="0"/>
          <w:numId w:val="25"/>
        </w:numPr>
        <w:spacing w:after="160" w:line="257" w:lineRule="auto"/>
        <w:rPr>
          <w:rFonts w:cs="Calibri"/>
        </w:rPr>
      </w:pPr>
      <w:r w:rsidRPr="0054421C">
        <w:rPr>
          <w:rFonts w:eastAsia="Aptos" w:cs="Calibri"/>
          <w:sz w:val="22"/>
          <w:szCs w:val="22"/>
          <w:lang w:val="en-ZW"/>
        </w:rPr>
        <w:t xml:space="preserve">Inadequate Inventory Management </w:t>
      </w:r>
      <w:r w:rsidRPr="0054421C">
        <w:rPr>
          <w:rFonts w:cs="Calibri"/>
        </w:rPr>
        <w:t>Variances between stock on hand and physical stocks on visiting</w:t>
      </w:r>
      <w:r w:rsidR="4D19C405" w:rsidRPr="0054421C">
        <w:rPr>
          <w:rFonts w:cs="Calibri"/>
        </w:rPr>
        <w:t xml:space="preserve"> due to suboptimal use of eLMIS.</w:t>
      </w:r>
    </w:p>
    <w:p w14:paraId="46B8D434" w14:textId="534B972C" w:rsidR="7BDBA844" w:rsidRPr="0054421C" w:rsidRDefault="7BDBA844" w:rsidP="66EAE64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 xml:space="preserve">The reduction in Programme Management cost by 10%, 20% and 20% by 2024, 2025 and 2026 respectively may affect timely </w:t>
      </w:r>
      <w:r w:rsidR="68C99CB3" w:rsidRPr="0054421C">
        <w:rPr>
          <w:rFonts w:eastAsia="Aptos" w:cs="Calibri"/>
          <w:sz w:val="22"/>
          <w:szCs w:val="22"/>
          <w:lang w:val="en-ZW"/>
        </w:rPr>
        <w:t xml:space="preserve">grant activity </w:t>
      </w:r>
      <w:r w:rsidRPr="0054421C">
        <w:rPr>
          <w:rFonts w:eastAsia="Aptos" w:cs="Calibri"/>
          <w:sz w:val="22"/>
          <w:szCs w:val="22"/>
          <w:lang w:val="en-ZW"/>
        </w:rPr>
        <w:t>implementation.</w:t>
      </w:r>
    </w:p>
    <w:p w14:paraId="554D17A8" w14:textId="439511F5" w:rsidR="6E7F34BE" w:rsidRPr="0054421C" w:rsidRDefault="6E7F34BE" w:rsidP="542A777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Delays in getting monthly financial reports from the PR, for Malaria Covid19</w:t>
      </w:r>
    </w:p>
    <w:p w14:paraId="1A28DF9A" w14:textId="52AF422B" w:rsidR="6E7F34BE" w:rsidRPr="0054421C" w:rsidRDefault="6E7F34BE" w:rsidP="542A777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Delays in getting specifications and terms of reference for procurement and recruitment from the PR and SRs.</w:t>
      </w:r>
    </w:p>
    <w:p w14:paraId="7D0A05B5" w14:textId="04D56BDE" w:rsidR="2F604905" w:rsidRPr="0054421C" w:rsidRDefault="2F604905" w:rsidP="542A777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The MoHCC has dec</w:t>
      </w:r>
      <w:r w:rsidR="35DD42CA" w:rsidRPr="0054421C">
        <w:rPr>
          <w:rFonts w:eastAsia="Aptos" w:cs="Calibri"/>
          <w:sz w:val="22"/>
          <w:szCs w:val="22"/>
          <w:lang w:val="en-ZW"/>
        </w:rPr>
        <w:t>entr</w:t>
      </w:r>
      <w:r w:rsidRPr="0054421C">
        <w:rPr>
          <w:rFonts w:eastAsia="Aptos" w:cs="Calibri"/>
          <w:sz w:val="22"/>
          <w:szCs w:val="22"/>
          <w:lang w:val="en-ZW"/>
        </w:rPr>
        <w:t xml:space="preserve">alised the payment processing to the provincial </w:t>
      </w:r>
      <w:r w:rsidR="177F3E97" w:rsidRPr="0054421C">
        <w:rPr>
          <w:rFonts w:eastAsia="Aptos" w:cs="Calibri"/>
          <w:sz w:val="22"/>
          <w:szCs w:val="22"/>
          <w:lang w:val="en-ZW"/>
        </w:rPr>
        <w:t>level,</w:t>
      </w:r>
      <w:r w:rsidR="0E86D649" w:rsidRPr="0054421C">
        <w:rPr>
          <w:rFonts w:eastAsia="Aptos" w:cs="Calibri"/>
          <w:sz w:val="22"/>
          <w:szCs w:val="22"/>
          <w:lang w:val="en-ZW"/>
        </w:rPr>
        <w:t xml:space="preserve"> </w:t>
      </w:r>
      <w:r w:rsidRPr="0054421C">
        <w:rPr>
          <w:rFonts w:eastAsia="Aptos" w:cs="Calibri"/>
          <w:sz w:val="22"/>
          <w:szCs w:val="22"/>
          <w:lang w:val="en-ZW"/>
        </w:rPr>
        <w:t xml:space="preserve">and this makes it </w:t>
      </w:r>
      <w:r w:rsidR="57242565" w:rsidRPr="0054421C">
        <w:rPr>
          <w:rFonts w:eastAsia="Aptos" w:cs="Calibri"/>
          <w:sz w:val="22"/>
          <w:szCs w:val="22"/>
          <w:lang w:val="en-ZW"/>
        </w:rPr>
        <w:t xml:space="preserve">difficult for FA to get supporting documents for some </w:t>
      </w:r>
      <w:r w:rsidR="0C46CCE6" w:rsidRPr="0054421C">
        <w:rPr>
          <w:rFonts w:eastAsia="Aptos" w:cs="Calibri"/>
          <w:sz w:val="22"/>
          <w:szCs w:val="22"/>
          <w:lang w:val="en-ZW"/>
        </w:rPr>
        <w:t>expenditures</w:t>
      </w:r>
      <w:r w:rsidR="57242565" w:rsidRPr="0054421C">
        <w:rPr>
          <w:rFonts w:eastAsia="Aptos" w:cs="Calibri"/>
          <w:sz w:val="22"/>
          <w:szCs w:val="22"/>
          <w:lang w:val="en-ZW"/>
        </w:rPr>
        <w:t xml:space="preserve"> report.</w:t>
      </w:r>
    </w:p>
    <w:p w14:paraId="54DC196D" w14:textId="5780EC31" w:rsidR="2E15C824" w:rsidRPr="0054421C" w:rsidRDefault="2E15C824" w:rsidP="66EAE64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 xml:space="preserve">Delay in </w:t>
      </w:r>
      <w:r w:rsidR="24A71195" w:rsidRPr="0054421C">
        <w:rPr>
          <w:rFonts w:eastAsia="Aptos" w:cs="Calibri"/>
          <w:sz w:val="22"/>
          <w:szCs w:val="22"/>
          <w:lang w:val="en-ZW"/>
        </w:rPr>
        <w:t>submission</w:t>
      </w:r>
      <w:r w:rsidRPr="0054421C">
        <w:rPr>
          <w:rFonts w:eastAsia="Aptos" w:cs="Calibri"/>
          <w:sz w:val="22"/>
          <w:szCs w:val="22"/>
          <w:lang w:val="en-ZW"/>
        </w:rPr>
        <w:t xml:space="preserve"> of design, drawings &amp; BOQ for infrastructure </w:t>
      </w:r>
      <w:r w:rsidR="1DBDB30D" w:rsidRPr="0054421C">
        <w:rPr>
          <w:rFonts w:eastAsia="Aptos" w:cs="Calibri"/>
          <w:sz w:val="22"/>
          <w:szCs w:val="22"/>
          <w:lang w:val="en-ZW"/>
        </w:rPr>
        <w:t xml:space="preserve">projects affected timely initiation and completion of most projects. </w:t>
      </w:r>
    </w:p>
    <w:p w14:paraId="33558152" w14:textId="3939AE42" w:rsidR="5B47C8E6" w:rsidRPr="0054421C" w:rsidRDefault="5B47C8E6" w:rsidP="66EAE64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The delay in the approval of disposal of expired medicines resulte</w:t>
      </w:r>
      <w:r w:rsidR="44ACC0BD" w:rsidRPr="0054421C">
        <w:rPr>
          <w:rFonts w:eastAsia="Aptos" w:cs="Calibri"/>
          <w:sz w:val="22"/>
          <w:szCs w:val="22"/>
          <w:lang w:val="en-ZW"/>
        </w:rPr>
        <w:t>d in accumulation and taking storage spaces at NatPharm Warehouses.</w:t>
      </w:r>
    </w:p>
    <w:p w14:paraId="71823EB2" w14:textId="25514DF3" w:rsidR="4E059B08" w:rsidRPr="0054421C" w:rsidRDefault="4E059B08" w:rsidP="66EAE64C">
      <w:pPr>
        <w:pStyle w:val="ListParagraph"/>
        <w:numPr>
          <w:ilvl w:val="0"/>
          <w:numId w:val="25"/>
        </w:numPr>
        <w:spacing w:after="160" w:line="257" w:lineRule="auto"/>
        <w:rPr>
          <w:rFonts w:eastAsia="Aptos" w:cs="Calibri"/>
          <w:sz w:val="22"/>
          <w:szCs w:val="22"/>
          <w:lang w:val="en-ZW"/>
        </w:rPr>
      </w:pPr>
      <w:r w:rsidRPr="0054421C">
        <w:rPr>
          <w:rFonts w:eastAsia="Aptos" w:cs="Calibri"/>
          <w:sz w:val="22"/>
          <w:szCs w:val="22"/>
          <w:lang w:val="en-ZW"/>
        </w:rPr>
        <w:t xml:space="preserve">Although not unique to the reporting period, stigma and the restrictive operating environment is still a barrier to service delivery for the KPs in their diversity. There is still a lot of stigma especially within the family and community settings, which keeps the KPs away from services hence the poor performance of some of the KP indicators.  </w:t>
      </w:r>
    </w:p>
    <w:p w14:paraId="6A0D792B" w14:textId="7D854E57" w:rsidR="4E059B08" w:rsidRPr="0054421C" w:rsidRDefault="4E059B08" w:rsidP="004E4251">
      <w:pPr>
        <w:pStyle w:val="ListParagraph"/>
        <w:numPr>
          <w:ilvl w:val="0"/>
          <w:numId w:val="25"/>
        </w:numPr>
        <w:rPr>
          <w:rFonts w:cs="Calibri"/>
        </w:rPr>
      </w:pPr>
      <w:r w:rsidRPr="0054421C">
        <w:rPr>
          <w:rFonts w:cs="Calibri"/>
        </w:rPr>
        <w:t xml:space="preserve">The PWUID programme failed to take off due to </w:t>
      </w:r>
      <w:r w:rsidR="300AD4A0" w:rsidRPr="0054421C">
        <w:rPr>
          <w:rFonts w:cs="Calibri"/>
        </w:rPr>
        <w:t xml:space="preserve">delay in selection of SRs and </w:t>
      </w:r>
      <w:r w:rsidRPr="0054421C">
        <w:rPr>
          <w:rFonts w:cs="Calibri"/>
        </w:rPr>
        <w:t>lack of expertise on how to programme for the beneficiaries.</w:t>
      </w:r>
    </w:p>
    <w:p w14:paraId="716B5E1F" w14:textId="3713E25C" w:rsidR="000F7573" w:rsidRPr="0054421C" w:rsidRDefault="000F7573" w:rsidP="2814EFF3">
      <w:pPr>
        <w:tabs>
          <w:tab w:val="left" w:pos="6673"/>
        </w:tabs>
        <w:autoSpaceDE w:val="0"/>
        <w:autoSpaceDN w:val="0"/>
        <w:adjustRightInd w:val="0"/>
        <w:jc w:val="both"/>
        <w:rPr>
          <w:rFonts w:cs="Calibri"/>
          <w:color w:val="FF0000"/>
        </w:rPr>
      </w:pPr>
    </w:p>
    <w:bookmarkEnd w:id="74"/>
    <w:p w14:paraId="6C529C5C" w14:textId="17AB7811" w:rsidR="00D1385F" w:rsidRPr="0054421C" w:rsidRDefault="1A8084D3" w:rsidP="00383AAD">
      <w:pPr>
        <w:pStyle w:val="Heading1"/>
        <w:numPr>
          <w:ilvl w:val="0"/>
          <w:numId w:val="37"/>
        </w:numPr>
        <w:rPr>
          <w:rFonts w:ascii="Calibri" w:hAnsi="Calibri" w:cs="Calibri"/>
          <w:sz w:val="28"/>
          <w:szCs w:val="28"/>
          <w:lang w:val="en-US" w:bidi="en-US"/>
        </w:rPr>
      </w:pPr>
      <w:r w:rsidRPr="0054421C">
        <w:rPr>
          <w:rFonts w:ascii="Calibri" w:hAnsi="Calibri" w:cs="Calibri"/>
          <w:sz w:val="28"/>
          <w:szCs w:val="28"/>
          <w:lang w:val="en-US" w:bidi="en-US"/>
        </w:rPr>
        <w:lastRenderedPageBreak/>
        <w:t xml:space="preserve"> </w:t>
      </w:r>
      <w:bookmarkStart w:id="75" w:name="_Toc106443594"/>
      <w:bookmarkStart w:id="76" w:name="_Toc167910658"/>
      <w:r w:rsidRPr="0054421C">
        <w:rPr>
          <w:rFonts w:ascii="Calibri" w:hAnsi="Calibri" w:cs="Calibri"/>
          <w:sz w:val="28"/>
          <w:szCs w:val="28"/>
          <w:lang w:val="en-US" w:bidi="en-US"/>
        </w:rPr>
        <w:t>Success Stories</w:t>
      </w:r>
      <w:bookmarkEnd w:id="75"/>
      <w:bookmarkEnd w:id="76"/>
    </w:p>
    <w:p w14:paraId="1F47B8C4" w14:textId="77777777" w:rsidR="005F4F5F" w:rsidRPr="0054421C" w:rsidRDefault="005F4F5F" w:rsidP="005F4F5F">
      <w:pPr>
        <w:jc w:val="both"/>
        <w:rPr>
          <w:rFonts w:cs="Calibri"/>
          <w:b/>
          <w:bCs/>
          <w:lang w:val="en-GB" w:bidi="en-US"/>
        </w:rPr>
      </w:pPr>
      <w:r w:rsidRPr="0054421C">
        <w:rPr>
          <w:rFonts w:cs="Calibri"/>
          <w:b/>
          <w:bCs/>
          <w:lang w:val="en-GB" w:bidi="en-US"/>
        </w:rPr>
        <w:t>Creating opportunities for Young women who sell sex (YWSS) in the Programme</w:t>
      </w:r>
    </w:p>
    <w:p w14:paraId="76B6224B" w14:textId="77777777" w:rsidR="007F5D0E" w:rsidRPr="0054421C" w:rsidRDefault="007F5D0E" w:rsidP="00143632">
      <w:pPr>
        <w:spacing w:after="160"/>
        <w:jc w:val="both"/>
        <w:rPr>
          <w:rFonts w:cs="Calibri"/>
          <w:lang w:val="en-GB" w:bidi="en-US"/>
        </w:rPr>
      </w:pPr>
    </w:p>
    <w:p w14:paraId="08CFBCCB" w14:textId="77777777" w:rsidR="007F5D0E" w:rsidRPr="0054421C" w:rsidRDefault="007F5D0E" w:rsidP="007F5D0E">
      <w:pPr>
        <w:spacing w:after="160"/>
        <w:jc w:val="both"/>
        <w:rPr>
          <w:rFonts w:cs="Calibri"/>
          <w:b/>
          <w:bCs/>
          <w:lang w:val="en-GB" w:bidi="en-US"/>
        </w:rPr>
      </w:pPr>
      <w:r w:rsidRPr="0054421C">
        <w:rPr>
          <w:rFonts w:cs="Calibri"/>
          <w:b/>
          <w:bCs/>
          <w:lang w:val="en-GB" w:bidi="en-US"/>
        </w:rPr>
        <w:t>Modified Dreams success story: Empowering AGYW through SRHR sessions</w:t>
      </w:r>
    </w:p>
    <w:p w14:paraId="248A72DE" w14:textId="77777777" w:rsidR="007F5D0E" w:rsidRPr="0054421C" w:rsidRDefault="007F5D0E" w:rsidP="007F5D0E">
      <w:pPr>
        <w:spacing w:after="160"/>
        <w:jc w:val="both"/>
        <w:rPr>
          <w:rFonts w:cs="Calibri"/>
          <w:lang w:val="en-GB" w:bidi="en-US"/>
        </w:rPr>
      </w:pPr>
    </w:p>
    <w:p w14:paraId="6E656E2F" w14:textId="493DC3A1" w:rsidR="007F5D0E" w:rsidRPr="0054421C" w:rsidRDefault="009168C0" w:rsidP="007F5D0E">
      <w:pPr>
        <w:spacing w:after="160"/>
        <w:jc w:val="both"/>
        <w:rPr>
          <w:rFonts w:cs="Calibri"/>
          <w:lang w:val="en-GB" w:bidi="en-US"/>
        </w:rPr>
      </w:pPr>
      <w:r w:rsidRPr="0054421C">
        <w:rPr>
          <w:rFonts w:cs="Calibri"/>
          <w:noProof/>
          <w:lang w:val="en-GB" w:bidi="en-US"/>
        </w:rPr>
        <mc:AlternateContent>
          <mc:Choice Requires="wps">
            <w:drawing>
              <wp:anchor distT="45720" distB="45720" distL="114300" distR="114300" simplePos="0" relativeHeight="251660293" behindDoc="0" locked="0" layoutInCell="1" allowOverlap="1" wp14:anchorId="6D2094CB" wp14:editId="2BB1FD93">
                <wp:simplePos x="0" y="0"/>
                <wp:positionH relativeFrom="margin">
                  <wp:align>left</wp:align>
                </wp:positionH>
                <wp:positionV relativeFrom="paragraph">
                  <wp:posOffset>347980</wp:posOffset>
                </wp:positionV>
                <wp:extent cx="2324100" cy="1805940"/>
                <wp:effectExtent l="0" t="0" r="19050" b="22860"/>
                <wp:wrapSquare wrapText="bothSides"/>
                <wp:docPr id="307564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1805940"/>
                        </a:xfrm>
                        <a:prstGeom prst="rect">
                          <a:avLst/>
                        </a:prstGeom>
                        <a:solidFill>
                          <a:srgbClr val="FFFFFF"/>
                        </a:solidFill>
                        <a:ln w="9525">
                          <a:solidFill>
                            <a:srgbClr val="000000"/>
                          </a:solidFill>
                          <a:miter lim="800000"/>
                          <a:headEnd/>
                          <a:tailEnd/>
                        </a:ln>
                      </wps:spPr>
                      <wps:txbx>
                        <w:txbxContent>
                          <w:p w14:paraId="464F1D0E" w14:textId="29A297EA" w:rsidR="009168C0" w:rsidRDefault="009168C0" w:rsidP="009168C0">
                            <w:r w:rsidRPr="00124177">
                              <w:rPr>
                                <w:noProof/>
                              </w:rPr>
                              <w:drawing>
                                <wp:inline distT="0" distB="0" distL="0" distR="0" wp14:anchorId="18EC8FA3" wp14:editId="3443D72D">
                                  <wp:extent cx="2089150" cy="1568450"/>
                                  <wp:effectExtent l="0" t="0" r="6350" b="0"/>
                                  <wp:docPr id="6884795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89150" cy="1568450"/>
                                          </a:xfrm>
                                          <a:prstGeom prst="rect">
                                            <a:avLst/>
                                          </a:prstGeom>
                                          <a:noFill/>
                                          <a:ln>
                                            <a:noFill/>
                                          </a:ln>
                                        </pic:spPr>
                                      </pic:pic>
                                    </a:graphicData>
                                  </a:graphic>
                                </wp:inline>
                              </w:drawing>
                            </w:r>
                          </w:p>
                          <w:p w14:paraId="641A8ECE" w14:textId="77777777" w:rsidR="009168C0" w:rsidRPr="00510C7F" w:rsidRDefault="009168C0" w:rsidP="009168C0">
                            <w:pPr>
                              <w:jc w:val="center"/>
                              <w:rPr>
                                <w:rFonts w:ascii="Arial" w:hAnsi="Arial" w:cs="Arial"/>
                                <w:sz w:val="16"/>
                                <w:szCs w:val="16"/>
                              </w:rPr>
                            </w:pPr>
                            <w:r>
                              <w:rPr>
                                <w:rFonts w:ascii="Arial" w:hAnsi="Arial" w:cs="Arial"/>
                                <w:sz w:val="16"/>
                                <w:szCs w:val="16"/>
                              </w:rPr>
                              <w:t>AGYW attending a PCC session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2094CB" id="_x0000_t202" coordsize="21600,21600" o:spt="202" path="m,l,21600r21600,l21600,xe">
                <v:stroke joinstyle="miter"/>
                <v:path gradientshapeok="t" o:connecttype="rect"/>
              </v:shapetype>
              <v:shape id="Text Box 4" o:spid="_x0000_s1027" type="#_x0000_t202" style="position:absolute;left:0;text-align:left;margin-left:0;margin-top:27.4pt;width:183pt;height:142.2pt;z-index:25166029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LvEwIAACcEAAAOAAAAZHJzL2Uyb0RvYy54bWysk9uO2yAQhu8r9R0Q940PTdrEirPaZpuq&#10;0vYg7fYBMMYxKmYokNjp0++Avdlot72pygViGPiZ+WZYXw2dIkdhnQRd0myWUiI0h1rqfUl/3O/e&#10;LClxnumaKdCipCfh6NXm9at1bwqRQwuqFpagiHZFb0raem+KJHG8FR1zMzBCo7MB2zGPpt0ntWU9&#10;qncqydP0XdKDrY0FLpzD3ZvRSTdRv2kE99+axglPVEkxNh9nG+cqzMlmzYq9ZaaVfAqD/UMUHZMa&#10;Hz1L3TDPyMHKF1Kd5BYcNH7GoUugaSQXMQfMJkufZXPXMiNiLgjHmTMm9/9k+dfjnfluiR8+wIAF&#10;jEk4cwv8pyMati3Te3FtLfStYDU+nAVkSW9cMV0NqF3hgkjVf4Eai8wOHqLQ0NguUME8CapjAU5n&#10;6GLwhONm/jafZym6OPqyZbpYzWNZElY8XjfW+U8COhIWJbVY1SjPjrfOh3BY8XgkvOZAyXonlYqG&#10;3VdbZcmRYQfs4ogZPDumNOlLulrki5HAXyXSOP4k0UmPraxkV9Ll+RArArePuo6N5plU4xpDVnoC&#10;GdiNFP1QDUTWE+XAtYL6hGQtjJ2LPw0XLdjflPTYtSV1vw7MCkrUZ43VWWVzpEd8NOaL9zka9tJT&#10;XXqY5ihVUk/JuNz6+DUCNw3XWMVGRr5PkUwhYzdG7NPPCe1+acdTT/978wAAAP//AwBQSwMEFAAG&#10;AAgAAAAhACgcFbbdAAAABwEAAA8AAABkcnMvZG93bnJldi54bWxMj0FPwzAMhe9I/IfISFwQS1lH&#10;2UrTCSGB2A0GgmvWeG1F4pQk68q/x5zg5udnvfe5Wk/OihFD7D0puJplIJAab3pqFby9PlwuQcSk&#10;yWjrCRV8Y4R1fXpS6dL4I73guE2t4BCKpVbQpTSUUsamQ6fjzA9I7O19cDqxDK00QR853Fk5z7JC&#10;Ot0TN3R6wPsOm8/twSlYLp7Gj7jJn9+bYm9X6eJmfPwKSp2fTXe3IBJO6e8YfvEZHWpm2vkDmSis&#10;An4kKbheMD+7eVHwYsdDvpqDrCv5n7/+AQAA//8DAFBLAQItABQABgAIAAAAIQC2gziS/gAAAOEB&#10;AAATAAAAAAAAAAAAAAAAAAAAAABbQ29udGVudF9UeXBlc10ueG1sUEsBAi0AFAAGAAgAAAAhADj9&#10;If/WAAAAlAEAAAsAAAAAAAAAAAAAAAAALwEAAF9yZWxzLy5yZWxzUEsBAi0AFAAGAAgAAAAhAAZt&#10;su8TAgAAJwQAAA4AAAAAAAAAAAAAAAAALgIAAGRycy9lMm9Eb2MueG1sUEsBAi0AFAAGAAgAAAAh&#10;ACgcFbbdAAAABwEAAA8AAAAAAAAAAAAAAAAAbQQAAGRycy9kb3ducmV2LnhtbFBLBQYAAAAABAAE&#10;APMAAAB3BQAAAAA=&#10;">
                <v:textbox>
                  <w:txbxContent>
                    <w:p w14:paraId="464F1D0E" w14:textId="29A297EA" w:rsidR="009168C0" w:rsidRDefault="009168C0" w:rsidP="009168C0">
                      <w:r w:rsidRPr="00124177">
                        <w:rPr>
                          <w:noProof/>
                        </w:rPr>
                        <w:drawing>
                          <wp:inline distT="0" distB="0" distL="0" distR="0" wp14:anchorId="18EC8FA3" wp14:editId="3443D72D">
                            <wp:extent cx="2089150" cy="1568450"/>
                            <wp:effectExtent l="0" t="0" r="6350" b="0"/>
                            <wp:docPr id="6884795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89150" cy="1568450"/>
                                    </a:xfrm>
                                    <a:prstGeom prst="rect">
                                      <a:avLst/>
                                    </a:prstGeom>
                                    <a:noFill/>
                                    <a:ln>
                                      <a:noFill/>
                                    </a:ln>
                                  </pic:spPr>
                                </pic:pic>
                              </a:graphicData>
                            </a:graphic>
                          </wp:inline>
                        </w:drawing>
                      </w:r>
                    </w:p>
                    <w:p w14:paraId="641A8ECE" w14:textId="77777777" w:rsidR="009168C0" w:rsidRPr="00510C7F" w:rsidRDefault="009168C0" w:rsidP="009168C0">
                      <w:pPr>
                        <w:jc w:val="center"/>
                        <w:rPr>
                          <w:rFonts w:ascii="Arial" w:hAnsi="Arial" w:cs="Arial"/>
                          <w:sz w:val="16"/>
                          <w:szCs w:val="16"/>
                        </w:rPr>
                      </w:pPr>
                      <w:r>
                        <w:rPr>
                          <w:rFonts w:ascii="Arial" w:hAnsi="Arial" w:cs="Arial"/>
                          <w:sz w:val="16"/>
                          <w:szCs w:val="16"/>
                        </w:rPr>
                        <w:t xml:space="preserve">AGYW attending a PCC </w:t>
                      </w:r>
                      <w:proofErr w:type="gramStart"/>
                      <w:r>
                        <w:rPr>
                          <w:rFonts w:ascii="Arial" w:hAnsi="Arial" w:cs="Arial"/>
                          <w:sz w:val="16"/>
                          <w:szCs w:val="16"/>
                        </w:rPr>
                        <w:t>session</w:t>
                      </w:r>
                      <w:proofErr w:type="gramEnd"/>
                    </w:p>
                  </w:txbxContent>
                </v:textbox>
                <w10:wrap type="square" anchorx="margin"/>
              </v:shape>
            </w:pict>
          </mc:Fallback>
        </mc:AlternateContent>
      </w:r>
      <w:r w:rsidR="007F5D0E" w:rsidRPr="0054421C">
        <w:rPr>
          <w:rFonts w:cs="Calibri"/>
          <w:lang w:val="en-GB" w:bidi="en-US"/>
        </w:rPr>
        <w:t>In Umzingwane district many girls are faced with the challenge of dropping out of school due to a number of factors which include lack of parental support on education, artisanal miners preying on the girls and lack of proper guidance for the girls to focus on their education. The introduction of the DREAMS Modified project in 2018 was a welcome development and a relief for many AGYW in the district. Through the project’s Parent Child Communication component many AGYW have found solace and a platform where they can be empowered and encouraged to make decisions that are bold and wise about their SRHR issues. Parents and their adolescents are now able to discuss issues that often were considered as taboo in the past. A group of AGYW that attended PCC sessions during Q12 were appreciative of the program and hoped that the program may continue being implemented as it has empowered many girls in their ward. One of the AGYW had this to say: “I would like to thank the funders of the project for identifying issues we face as girls in the communities. Most of the times as girls we do not have ample time to openly discuss about challenges that we face with our parents. I am glad that I was part of the girls that were recruited to attend the sessions during this period. Now I feel very empowered and courageous to talk to my grandmother about education, sexual and gender-based violence, relationships and other issues. My grandmother has also been open to me and we have a friendly and honest relationship. This has also helped in molding me and ensuring that I do not get carried away but rather to stay put on my education. I have the ability to state how I feel at a particular moment. Thank you DREAMS project for the assistance you are rendering to us as girls and our parents.”</w:t>
      </w:r>
    </w:p>
    <w:p w14:paraId="4441027A" w14:textId="4D802CA6" w:rsidR="007F5D0E" w:rsidRPr="0054421C" w:rsidRDefault="007F5D0E" w:rsidP="007F5D0E">
      <w:pPr>
        <w:spacing w:after="160"/>
        <w:jc w:val="both"/>
        <w:rPr>
          <w:rFonts w:cs="Calibri"/>
          <w:b/>
          <w:bCs/>
          <w:lang w:val="en-GB" w:bidi="en-US"/>
        </w:rPr>
      </w:pPr>
      <w:r w:rsidRPr="0054421C">
        <w:rPr>
          <w:rFonts w:cs="Calibri"/>
          <w:b/>
          <w:bCs/>
          <w:lang w:val="en-GB" w:bidi="en-US"/>
        </w:rPr>
        <w:t>Male engagement program success story</w:t>
      </w:r>
    </w:p>
    <w:p w14:paraId="467C8922" w14:textId="1BE2F336" w:rsidR="008A01D6" w:rsidRPr="0054421C" w:rsidRDefault="007F5D0E" w:rsidP="00A8654D">
      <w:pPr>
        <w:spacing w:after="160"/>
        <w:jc w:val="both"/>
        <w:rPr>
          <w:rFonts w:cs="Calibri"/>
          <w:lang w:val="en-GB" w:bidi="en-US"/>
        </w:rPr>
        <w:sectPr w:rsidR="008A01D6" w:rsidRPr="0054421C" w:rsidSect="004332C6">
          <w:headerReference w:type="default" r:id="rId51"/>
          <w:pgSz w:w="11906" w:h="16838"/>
          <w:pgMar w:top="1440" w:right="1440" w:bottom="1440" w:left="1440" w:header="709" w:footer="709" w:gutter="0"/>
          <w:pgNumType w:start="1"/>
          <w:cols w:space="708"/>
          <w:docGrid w:linePitch="360"/>
        </w:sectPr>
      </w:pPr>
      <w:r w:rsidRPr="0054421C">
        <w:rPr>
          <w:rFonts w:cs="Calibri"/>
          <w:lang w:val="en-GB" w:bidi="en-US"/>
        </w:rPr>
        <w:t>In Rushinga district a club member who tested positive in one of the male engagement clubs went for couple testing at the local health facility and the wife who was pregnant also tested positive and were referred further for ART and they are now on treatment and monitoring for Pre-Natal is being done at Mukonde Clinic. This is a success as the country aims towards eliminating pediatric HIV by 2030</w:t>
      </w:r>
      <w:r w:rsidR="005F4F5F" w:rsidRPr="0054421C">
        <w:rPr>
          <w:rFonts w:eastAsia="Times New Roman" w:cs="Calibri"/>
          <w:lang w:val="en-US"/>
        </w:rPr>
        <w:t>.</w:t>
      </w:r>
      <w:r w:rsidR="00A0217F" w:rsidRPr="0054421C">
        <w:rPr>
          <w:rFonts w:cs="Calibri"/>
          <w:lang w:val="en-US" w:bidi="en-US"/>
        </w:rPr>
        <w:t xml:space="preserve"> </w:t>
      </w:r>
    </w:p>
    <w:p w14:paraId="782AA029" w14:textId="6BB4E127" w:rsidR="00705887" w:rsidRPr="0054421C" w:rsidRDefault="00CE2F8F" w:rsidP="00383AAD">
      <w:pPr>
        <w:pStyle w:val="Heading1"/>
        <w:numPr>
          <w:ilvl w:val="0"/>
          <w:numId w:val="37"/>
        </w:numPr>
        <w:rPr>
          <w:rFonts w:ascii="Calibri" w:hAnsi="Calibri" w:cs="Calibri"/>
          <w:sz w:val="28"/>
          <w:szCs w:val="28"/>
          <w:lang w:val="en-US" w:bidi="en-US"/>
        </w:rPr>
      </w:pPr>
      <w:bookmarkStart w:id="77" w:name="_Toc167910659"/>
      <w:r w:rsidRPr="0054421C">
        <w:rPr>
          <w:rFonts w:ascii="Calibri" w:hAnsi="Calibri" w:cs="Calibri"/>
          <w:sz w:val="28"/>
          <w:szCs w:val="28"/>
          <w:lang w:val="en-US" w:bidi="en-US"/>
        </w:rPr>
        <w:lastRenderedPageBreak/>
        <w:t>Annex 1</w:t>
      </w:r>
      <w:r w:rsidR="00956ED7" w:rsidRPr="0054421C">
        <w:rPr>
          <w:rFonts w:ascii="Calibri" w:hAnsi="Calibri" w:cs="Calibri"/>
          <w:sz w:val="28"/>
          <w:szCs w:val="28"/>
          <w:lang w:val="en-US" w:bidi="en-US"/>
        </w:rPr>
        <w:t xml:space="preserve"> Key Performance Indicators</w:t>
      </w:r>
      <w:bookmarkEnd w:id="77"/>
    </w:p>
    <w:p w14:paraId="62892AA0" w14:textId="5EBF9145" w:rsidR="000B4433" w:rsidRPr="0054421C" w:rsidRDefault="000B4433" w:rsidP="00A8654D">
      <w:pPr>
        <w:spacing w:after="160"/>
        <w:jc w:val="both"/>
        <w:rPr>
          <w:rFonts w:cs="Calibri"/>
          <w:b/>
          <w:bCs/>
          <w:lang w:val="en-US" w:bidi="en-US"/>
        </w:rPr>
      </w:pPr>
      <w:r w:rsidRPr="0054421C">
        <w:rPr>
          <w:rFonts w:cs="Calibri"/>
          <w:b/>
          <w:bCs/>
          <w:lang w:val="en-US" w:bidi="en-US"/>
        </w:rPr>
        <w:t>Annex 1.1: Impact and Outcome Indicators</w:t>
      </w:r>
    </w:p>
    <w:tbl>
      <w:tblPr>
        <w:tblW w:w="1528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785"/>
        <w:gridCol w:w="638"/>
        <w:gridCol w:w="1071"/>
        <w:gridCol w:w="1147"/>
        <w:gridCol w:w="1337"/>
        <w:gridCol w:w="1174"/>
        <w:gridCol w:w="638"/>
        <w:gridCol w:w="5947"/>
      </w:tblGrid>
      <w:tr w:rsidR="008A01D6" w:rsidRPr="0054421C" w14:paraId="61A8244C" w14:textId="77777777" w:rsidTr="008A01D6">
        <w:trPr>
          <w:trHeight w:val="766"/>
          <w:tblHeader/>
        </w:trPr>
        <w:tc>
          <w:tcPr>
            <w:tcW w:w="2549" w:type="dxa"/>
            <w:vMerge w:val="restart"/>
            <w:shd w:val="clear" w:color="auto" w:fill="FFF2CC" w:themeFill="accent4" w:themeFillTint="33"/>
            <w:vAlign w:val="center"/>
            <w:hideMark/>
          </w:tcPr>
          <w:p w14:paraId="6B52D028" w14:textId="77777777" w:rsidR="000B4433" w:rsidRPr="0054421C" w:rsidRDefault="000B4433" w:rsidP="00CF3D40">
            <w:pPr>
              <w:jc w:val="center"/>
              <w:rPr>
                <w:rFonts w:eastAsia="Times New Roman" w:cs="Calibri"/>
                <w:b/>
                <w:bCs/>
                <w:color w:val="002060"/>
                <w:sz w:val="18"/>
                <w:szCs w:val="18"/>
                <w:lang w:eastAsia="en-ZW"/>
              </w:rPr>
            </w:pPr>
            <w:bookmarkStart w:id="78" w:name="_Hlk161655053"/>
            <w:r w:rsidRPr="0054421C">
              <w:rPr>
                <w:rFonts w:eastAsia="Times New Roman" w:cs="Calibri"/>
                <w:b/>
                <w:bCs/>
                <w:color w:val="002060"/>
                <w:sz w:val="18"/>
                <w:szCs w:val="18"/>
                <w:lang w:eastAsia="en-ZW"/>
              </w:rPr>
              <w:t xml:space="preserve">Indicator </w:t>
            </w:r>
          </w:p>
        </w:tc>
        <w:tc>
          <w:tcPr>
            <w:tcW w:w="785" w:type="dxa"/>
            <w:vMerge w:val="restart"/>
            <w:shd w:val="clear" w:color="auto" w:fill="FFF2CC" w:themeFill="accent4" w:themeFillTint="33"/>
            <w:vAlign w:val="center"/>
            <w:hideMark/>
          </w:tcPr>
          <w:p w14:paraId="63087242" w14:textId="77777777" w:rsidR="000B4433" w:rsidRPr="0054421C" w:rsidRDefault="000B4433" w:rsidP="00CF3D40">
            <w:pPr>
              <w:rPr>
                <w:rFonts w:eastAsia="Times New Roman" w:cs="Calibri"/>
                <w:b/>
                <w:bCs/>
                <w:color w:val="002060"/>
                <w:sz w:val="18"/>
                <w:szCs w:val="18"/>
                <w:lang w:eastAsia="en-ZW"/>
              </w:rPr>
            </w:pPr>
            <w:r w:rsidRPr="0054421C">
              <w:rPr>
                <w:rFonts w:eastAsia="Times New Roman" w:cs="Calibri"/>
                <w:b/>
                <w:bCs/>
                <w:color w:val="002060"/>
                <w:sz w:val="18"/>
                <w:szCs w:val="18"/>
                <w:lang w:eastAsia="en-ZW"/>
              </w:rPr>
              <w:t xml:space="preserve">Target </w:t>
            </w:r>
          </w:p>
        </w:tc>
        <w:tc>
          <w:tcPr>
            <w:tcW w:w="638" w:type="dxa"/>
            <w:vMerge w:val="restart"/>
            <w:shd w:val="clear" w:color="auto" w:fill="FFF2CC" w:themeFill="accent4" w:themeFillTint="33"/>
            <w:vAlign w:val="center"/>
            <w:hideMark/>
          </w:tcPr>
          <w:p w14:paraId="56144530"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xml:space="preserve">Year </w:t>
            </w:r>
          </w:p>
        </w:tc>
        <w:tc>
          <w:tcPr>
            <w:tcW w:w="1071" w:type="dxa"/>
            <w:vMerge w:val="restart"/>
            <w:shd w:val="clear" w:color="auto" w:fill="FFF2CC" w:themeFill="accent4" w:themeFillTint="33"/>
            <w:vAlign w:val="center"/>
            <w:hideMark/>
          </w:tcPr>
          <w:p w14:paraId="62AF1BE6"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Due Date for Reporting</w:t>
            </w:r>
          </w:p>
        </w:tc>
        <w:tc>
          <w:tcPr>
            <w:tcW w:w="1147" w:type="dxa"/>
            <w:shd w:val="clear" w:color="auto" w:fill="FFF2CC" w:themeFill="accent4" w:themeFillTint="33"/>
            <w:vAlign w:val="center"/>
            <w:hideMark/>
          </w:tcPr>
          <w:p w14:paraId="72CE421C"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Result</w:t>
            </w:r>
          </w:p>
        </w:tc>
        <w:tc>
          <w:tcPr>
            <w:tcW w:w="1337" w:type="dxa"/>
            <w:shd w:val="clear" w:color="auto" w:fill="FFF2CC" w:themeFill="accent4" w:themeFillTint="33"/>
            <w:vAlign w:val="center"/>
            <w:hideMark/>
          </w:tcPr>
          <w:p w14:paraId="6DCB1A2A"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1174" w:type="dxa"/>
            <w:shd w:val="clear" w:color="auto" w:fill="FFF2CC" w:themeFill="accent4" w:themeFillTint="33"/>
            <w:vAlign w:val="center"/>
            <w:hideMark/>
          </w:tcPr>
          <w:p w14:paraId="23B7AFFA"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638" w:type="dxa"/>
            <w:shd w:val="clear" w:color="auto" w:fill="FFF2CC" w:themeFill="accent4" w:themeFillTint="33"/>
            <w:vAlign w:val="center"/>
            <w:hideMark/>
          </w:tcPr>
          <w:p w14:paraId="58E6C0E4"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5947" w:type="dxa"/>
            <w:vMerge w:val="restart"/>
            <w:shd w:val="clear" w:color="auto" w:fill="FFF2CC" w:themeFill="accent4" w:themeFillTint="33"/>
            <w:vAlign w:val="center"/>
            <w:hideMark/>
          </w:tcPr>
          <w:p w14:paraId="2782D813"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Comments on (a) results achieved, (b) data sources, and (c) any other contextual information</w:t>
            </w:r>
          </w:p>
        </w:tc>
      </w:tr>
      <w:tr w:rsidR="008A01D6" w:rsidRPr="0054421C" w14:paraId="4EF66987" w14:textId="77777777" w:rsidTr="008A01D6">
        <w:trPr>
          <w:trHeight w:val="275"/>
          <w:tblHeader/>
        </w:trPr>
        <w:tc>
          <w:tcPr>
            <w:tcW w:w="2549" w:type="dxa"/>
            <w:vMerge/>
            <w:vAlign w:val="center"/>
            <w:hideMark/>
          </w:tcPr>
          <w:p w14:paraId="3886CF75" w14:textId="77777777" w:rsidR="000B4433" w:rsidRPr="0054421C" w:rsidRDefault="000B4433" w:rsidP="00CF3D40">
            <w:pPr>
              <w:rPr>
                <w:rFonts w:eastAsia="Times New Roman" w:cs="Calibri"/>
                <w:b/>
                <w:bCs/>
                <w:color w:val="002060"/>
                <w:sz w:val="18"/>
                <w:szCs w:val="18"/>
                <w:lang w:eastAsia="en-ZW"/>
              </w:rPr>
            </w:pPr>
          </w:p>
        </w:tc>
        <w:tc>
          <w:tcPr>
            <w:tcW w:w="785" w:type="dxa"/>
            <w:vMerge/>
            <w:vAlign w:val="center"/>
            <w:hideMark/>
          </w:tcPr>
          <w:p w14:paraId="26D18FE0" w14:textId="77777777" w:rsidR="000B4433" w:rsidRPr="0054421C" w:rsidRDefault="000B4433" w:rsidP="00CF3D40">
            <w:pPr>
              <w:rPr>
                <w:rFonts w:eastAsia="Times New Roman" w:cs="Calibri"/>
                <w:b/>
                <w:bCs/>
                <w:color w:val="002060"/>
                <w:sz w:val="18"/>
                <w:szCs w:val="18"/>
                <w:lang w:eastAsia="en-ZW"/>
              </w:rPr>
            </w:pPr>
          </w:p>
        </w:tc>
        <w:tc>
          <w:tcPr>
            <w:tcW w:w="638" w:type="dxa"/>
            <w:vMerge/>
            <w:vAlign w:val="center"/>
            <w:hideMark/>
          </w:tcPr>
          <w:p w14:paraId="50894C15" w14:textId="77777777" w:rsidR="000B4433" w:rsidRPr="0054421C" w:rsidRDefault="000B4433" w:rsidP="00CF3D40">
            <w:pPr>
              <w:rPr>
                <w:rFonts w:eastAsia="Times New Roman" w:cs="Calibri"/>
                <w:b/>
                <w:bCs/>
                <w:color w:val="002060"/>
                <w:sz w:val="18"/>
                <w:szCs w:val="18"/>
                <w:lang w:eastAsia="en-ZW"/>
              </w:rPr>
            </w:pPr>
          </w:p>
        </w:tc>
        <w:tc>
          <w:tcPr>
            <w:tcW w:w="1071" w:type="dxa"/>
            <w:vMerge/>
            <w:vAlign w:val="center"/>
            <w:hideMark/>
          </w:tcPr>
          <w:p w14:paraId="3E3894F3" w14:textId="77777777" w:rsidR="000B4433" w:rsidRPr="0054421C" w:rsidRDefault="000B4433" w:rsidP="00CF3D40">
            <w:pPr>
              <w:rPr>
                <w:rFonts w:eastAsia="Times New Roman" w:cs="Calibri"/>
                <w:b/>
                <w:bCs/>
                <w:color w:val="002060"/>
                <w:sz w:val="18"/>
                <w:szCs w:val="18"/>
                <w:lang w:eastAsia="en-ZW"/>
              </w:rPr>
            </w:pPr>
          </w:p>
        </w:tc>
        <w:tc>
          <w:tcPr>
            <w:tcW w:w="1147" w:type="dxa"/>
            <w:shd w:val="clear" w:color="auto" w:fill="FFF2CC" w:themeFill="accent4" w:themeFillTint="33"/>
            <w:vAlign w:val="center"/>
            <w:hideMark/>
          </w:tcPr>
          <w:p w14:paraId="1BB70785"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Numerator (#)</w:t>
            </w:r>
          </w:p>
        </w:tc>
        <w:tc>
          <w:tcPr>
            <w:tcW w:w="1337" w:type="dxa"/>
            <w:shd w:val="clear" w:color="auto" w:fill="FFF2CC" w:themeFill="accent4" w:themeFillTint="33"/>
            <w:vAlign w:val="center"/>
            <w:hideMark/>
          </w:tcPr>
          <w:p w14:paraId="57A8399B"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Denominator (#)</w:t>
            </w:r>
          </w:p>
        </w:tc>
        <w:tc>
          <w:tcPr>
            <w:tcW w:w="1174" w:type="dxa"/>
            <w:shd w:val="clear" w:color="auto" w:fill="FFF2CC" w:themeFill="accent4" w:themeFillTint="33"/>
            <w:vAlign w:val="center"/>
            <w:hideMark/>
          </w:tcPr>
          <w:p w14:paraId="6BB6C34D"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Percentage (%)</w:t>
            </w:r>
          </w:p>
        </w:tc>
        <w:tc>
          <w:tcPr>
            <w:tcW w:w="638" w:type="dxa"/>
            <w:shd w:val="clear" w:color="auto" w:fill="FFF2CC" w:themeFill="accent4" w:themeFillTint="33"/>
            <w:vAlign w:val="center"/>
            <w:hideMark/>
          </w:tcPr>
          <w:p w14:paraId="5D6F5290"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Year</w:t>
            </w:r>
          </w:p>
        </w:tc>
        <w:tc>
          <w:tcPr>
            <w:tcW w:w="5947" w:type="dxa"/>
            <w:vMerge/>
            <w:vAlign w:val="center"/>
            <w:hideMark/>
          </w:tcPr>
          <w:p w14:paraId="12BF463E" w14:textId="77777777" w:rsidR="000B4433" w:rsidRPr="0054421C" w:rsidRDefault="000B4433" w:rsidP="00CF3D40">
            <w:pPr>
              <w:rPr>
                <w:rFonts w:eastAsia="Times New Roman" w:cs="Calibri"/>
                <w:b/>
                <w:bCs/>
                <w:color w:val="002060"/>
                <w:sz w:val="18"/>
                <w:szCs w:val="18"/>
                <w:lang w:eastAsia="en-ZW"/>
              </w:rPr>
            </w:pPr>
          </w:p>
        </w:tc>
      </w:tr>
      <w:tr w:rsidR="008A01D6" w:rsidRPr="0054421C" w14:paraId="5A922336" w14:textId="77777777" w:rsidTr="008A01D6">
        <w:trPr>
          <w:trHeight w:val="882"/>
        </w:trPr>
        <w:tc>
          <w:tcPr>
            <w:tcW w:w="2549" w:type="dxa"/>
            <w:shd w:val="clear" w:color="auto" w:fill="F3F3F3"/>
            <w:vAlign w:val="center"/>
            <w:hideMark/>
          </w:tcPr>
          <w:p w14:paraId="1FF7B27C"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I-6 Estimated percentage of children newly infected with HIV from mother-to-child transmission among women living with HIV delivering in the past 12 months</w:t>
            </w:r>
          </w:p>
        </w:tc>
        <w:tc>
          <w:tcPr>
            <w:tcW w:w="785" w:type="dxa"/>
            <w:shd w:val="clear" w:color="auto" w:fill="F3F3F3"/>
            <w:vAlign w:val="center"/>
            <w:hideMark/>
          </w:tcPr>
          <w:p w14:paraId="7C8700E8"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6.08%</w:t>
            </w:r>
          </w:p>
        </w:tc>
        <w:tc>
          <w:tcPr>
            <w:tcW w:w="638" w:type="dxa"/>
            <w:shd w:val="clear" w:color="auto" w:fill="F3F3F3"/>
            <w:vAlign w:val="center"/>
            <w:hideMark/>
          </w:tcPr>
          <w:p w14:paraId="623AB785"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1071" w:type="dxa"/>
            <w:shd w:val="clear" w:color="auto" w:fill="F3F3F3"/>
            <w:vAlign w:val="center"/>
            <w:hideMark/>
          </w:tcPr>
          <w:p w14:paraId="019F513F"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30-Jun-23</w:t>
            </w:r>
          </w:p>
        </w:tc>
        <w:tc>
          <w:tcPr>
            <w:tcW w:w="1147" w:type="dxa"/>
            <w:shd w:val="clear" w:color="auto" w:fill="F3F3F3"/>
            <w:vAlign w:val="center"/>
            <w:hideMark/>
          </w:tcPr>
          <w:p w14:paraId="57FC8EE4"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4,200 </w:t>
            </w:r>
          </w:p>
        </w:tc>
        <w:tc>
          <w:tcPr>
            <w:tcW w:w="1337" w:type="dxa"/>
            <w:shd w:val="clear" w:color="auto" w:fill="F3F3F3"/>
            <w:vAlign w:val="center"/>
            <w:hideMark/>
          </w:tcPr>
          <w:p w14:paraId="0F0292BB"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51,845 </w:t>
            </w:r>
          </w:p>
        </w:tc>
        <w:tc>
          <w:tcPr>
            <w:tcW w:w="1174" w:type="dxa"/>
            <w:shd w:val="clear" w:color="auto" w:fill="F3F3F3"/>
            <w:vAlign w:val="center"/>
            <w:hideMark/>
          </w:tcPr>
          <w:p w14:paraId="70C3BCF6"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8.10</w:t>
            </w:r>
          </w:p>
        </w:tc>
        <w:tc>
          <w:tcPr>
            <w:tcW w:w="638" w:type="dxa"/>
            <w:shd w:val="clear" w:color="auto" w:fill="F3F3F3"/>
            <w:vAlign w:val="center"/>
            <w:hideMark/>
          </w:tcPr>
          <w:p w14:paraId="20352FF1"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337CECB8" w14:textId="2B2FD599" w:rsidR="000B4433" w:rsidRPr="0054421C" w:rsidRDefault="000B4433" w:rsidP="00CF3D40">
            <w:pPr>
              <w:rPr>
                <w:rFonts w:eastAsia="Times New Roman" w:cs="Calibri"/>
                <w:color w:val="000000"/>
                <w:sz w:val="18"/>
                <w:szCs w:val="18"/>
                <w:lang w:eastAsia="en-ZW"/>
              </w:rPr>
            </w:pPr>
            <w:r w:rsidRPr="0054421C">
              <w:rPr>
                <w:rFonts w:cs="Calibri"/>
              </w:rPr>
              <w:br/>
            </w:r>
            <w:r w:rsidRPr="0054421C">
              <w:rPr>
                <w:rFonts w:eastAsia="Times New Roman" w:cs="Calibri"/>
                <w:color w:val="000000" w:themeColor="text1"/>
                <w:sz w:val="18"/>
                <w:szCs w:val="18"/>
                <w:lang w:eastAsia="en-ZW"/>
              </w:rPr>
              <w:t xml:space="preserve"> The national program aimed to reduce percentage of children newly infected with HIV from mother-to-child transmission among women living with HIV delivering in the past 12 month to 6.08% in 2022.</w:t>
            </w:r>
            <w:r w:rsidRPr="0054421C">
              <w:rPr>
                <w:rFonts w:cs="Calibri"/>
              </w:rPr>
              <w:br/>
            </w:r>
            <w:r w:rsidRPr="0054421C">
              <w:rPr>
                <w:rFonts w:cs="Calibri"/>
              </w:rPr>
              <w:br/>
            </w:r>
            <w:r w:rsidRPr="0054421C">
              <w:rPr>
                <w:rFonts w:eastAsia="Times New Roman" w:cs="Calibri"/>
                <w:color w:val="000000" w:themeColor="text1"/>
                <w:sz w:val="18"/>
                <w:szCs w:val="18"/>
                <w:lang w:eastAsia="en-ZW"/>
              </w:rPr>
              <w:t xml:space="preserve"> The program failed to meet its target. by 2.02%. The factors attributed to failure to reach the target are as follows:</w:t>
            </w:r>
            <w:r w:rsidRPr="0054421C">
              <w:rPr>
                <w:rFonts w:cs="Calibri"/>
              </w:rPr>
              <w:br/>
            </w:r>
            <w:r w:rsidRPr="0054421C">
              <w:rPr>
                <w:rFonts w:eastAsia="Times New Roman" w:cs="Calibri"/>
                <w:color w:val="000000" w:themeColor="text1"/>
                <w:sz w:val="18"/>
                <w:szCs w:val="18"/>
                <w:lang w:eastAsia="en-ZW"/>
              </w:rPr>
              <w:t xml:space="preserve"> a) pregnant women who were not retained in care at delivery,</w:t>
            </w:r>
            <w:r w:rsidRPr="0054421C">
              <w:rPr>
                <w:rFonts w:cs="Calibri"/>
              </w:rPr>
              <w:br/>
            </w:r>
            <w:r w:rsidRPr="0054421C">
              <w:rPr>
                <w:rFonts w:eastAsia="Times New Roman" w:cs="Calibri"/>
                <w:color w:val="000000" w:themeColor="text1"/>
                <w:sz w:val="18"/>
                <w:szCs w:val="18"/>
                <w:lang w:eastAsia="en-ZW"/>
              </w:rPr>
              <w:t xml:space="preserve"> b) those who did not receive maternal ART and incident infections (sero-convections) from both pregnant and lactating women.</w:t>
            </w:r>
            <w:r w:rsidRPr="0054421C">
              <w:rPr>
                <w:rFonts w:cs="Calibri"/>
              </w:rPr>
              <w:br/>
            </w:r>
            <w:r w:rsidRPr="0054421C">
              <w:rPr>
                <w:rFonts w:eastAsia="Times New Roman" w:cs="Calibri"/>
                <w:color w:val="000000" w:themeColor="text1"/>
                <w:sz w:val="18"/>
                <w:szCs w:val="18"/>
                <w:lang w:eastAsia="en-ZW"/>
              </w:rPr>
              <w:t xml:space="preserve"> </w:t>
            </w:r>
            <w:r w:rsidRPr="0054421C">
              <w:rPr>
                <w:rFonts w:cs="Calibri"/>
              </w:rPr>
              <w:br/>
            </w:r>
            <w:r w:rsidRPr="0054421C">
              <w:rPr>
                <w:rFonts w:eastAsia="Times New Roman" w:cs="Calibri"/>
                <w:color w:val="000000" w:themeColor="text1"/>
                <w:sz w:val="18"/>
                <w:szCs w:val="18"/>
                <w:lang w:eastAsia="en-ZW"/>
              </w:rPr>
              <w:t xml:space="preserve">PMTCT transmission rate trend shows an increase from 7.57% in 2019, 7.90% in 2020 and 8.43% in 2021. It declined slightly to 8.10% in 2022. </w:t>
            </w:r>
            <w:r w:rsidRPr="0054421C">
              <w:rPr>
                <w:rFonts w:cs="Calibri"/>
              </w:rPr>
              <w:br/>
            </w:r>
          </w:p>
        </w:tc>
      </w:tr>
      <w:tr w:rsidR="008A01D6" w:rsidRPr="0054421C" w14:paraId="5594517B" w14:textId="77777777" w:rsidTr="008A01D6">
        <w:trPr>
          <w:trHeight w:val="731"/>
        </w:trPr>
        <w:tc>
          <w:tcPr>
            <w:tcW w:w="2549" w:type="dxa"/>
            <w:shd w:val="clear" w:color="auto" w:fill="F3F3F3"/>
            <w:vAlign w:val="center"/>
            <w:hideMark/>
          </w:tcPr>
          <w:p w14:paraId="2E1C7F42"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I-4 Number of AIDS-related deaths per 100,000 population</w:t>
            </w:r>
          </w:p>
        </w:tc>
        <w:tc>
          <w:tcPr>
            <w:tcW w:w="785" w:type="dxa"/>
            <w:shd w:val="clear" w:color="auto" w:fill="F3F3F3"/>
            <w:vAlign w:val="center"/>
            <w:hideMark/>
          </w:tcPr>
          <w:p w14:paraId="164AE038"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113</w:t>
            </w:r>
          </w:p>
        </w:tc>
        <w:tc>
          <w:tcPr>
            <w:tcW w:w="638" w:type="dxa"/>
            <w:shd w:val="clear" w:color="auto" w:fill="F3F3F3"/>
            <w:vAlign w:val="center"/>
            <w:hideMark/>
          </w:tcPr>
          <w:p w14:paraId="518884A2"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1071" w:type="dxa"/>
            <w:shd w:val="clear" w:color="auto" w:fill="F3F3F3"/>
            <w:vAlign w:val="center"/>
            <w:hideMark/>
          </w:tcPr>
          <w:p w14:paraId="7D550ED8"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30-Jun-23</w:t>
            </w:r>
          </w:p>
        </w:tc>
        <w:tc>
          <w:tcPr>
            <w:tcW w:w="1147" w:type="dxa"/>
            <w:shd w:val="clear" w:color="auto" w:fill="F3F3F3"/>
            <w:vAlign w:val="center"/>
            <w:hideMark/>
          </w:tcPr>
          <w:p w14:paraId="4327660F"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120.7 </w:t>
            </w:r>
          </w:p>
        </w:tc>
        <w:tc>
          <w:tcPr>
            <w:tcW w:w="1337" w:type="dxa"/>
            <w:shd w:val="clear" w:color="auto" w:fill="auto"/>
            <w:vAlign w:val="center"/>
            <w:hideMark/>
          </w:tcPr>
          <w:p w14:paraId="59833560"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1174" w:type="dxa"/>
            <w:shd w:val="clear" w:color="auto" w:fill="auto"/>
            <w:vAlign w:val="center"/>
            <w:hideMark/>
          </w:tcPr>
          <w:p w14:paraId="19A37B3E"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638" w:type="dxa"/>
            <w:shd w:val="clear" w:color="auto" w:fill="F3F3F3"/>
            <w:vAlign w:val="center"/>
            <w:hideMark/>
          </w:tcPr>
          <w:p w14:paraId="2FBBCB6C"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5277B62A" w14:textId="70EE0C00" w:rsidR="000B4433" w:rsidRPr="0054421C" w:rsidRDefault="000B4433" w:rsidP="00CF3D40">
            <w:pPr>
              <w:rPr>
                <w:rFonts w:cs="Calibri"/>
              </w:rPr>
            </w:pPr>
            <w:r w:rsidRPr="0054421C">
              <w:rPr>
                <w:rFonts w:cs="Calibri"/>
              </w:rPr>
              <w:br/>
            </w:r>
            <w:r w:rsidRPr="0054421C">
              <w:rPr>
                <w:rFonts w:eastAsia="Times New Roman" w:cs="Calibri"/>
                <w:color w:val="000000" w:themeColor="text1"/>
                <w:sz w:val="18"/>
                <w:szCs w:val="18"/>
                <w:lang w:eastAsia="en-ZW"/>
              </w:rPr>
              <w:t>Results derived from data from the 2022 HIV Estimates shows that 120.72 /100,000 AIDS-related deaths were experienced during the year 2022 (20,465/17,157,840*100,000).</w:t>
            </w:r>
            <w:r w:rsidRPr="0054421C">
              <w:rPr>
                <w:rFonts w:cs="Calibri"/>
              </w:rPr>
              <w:br/>
            </w:r>
            <w:r w:rsidRPr="0054421C">
              <w:rPr>
                <w:rFonts w:cs="Calibri"/>
              </w:rPr>
              <w:br/>
            </w:r>
            <w:r w:rsidRPr="0054421C">
              <w:rPr>
                <w:rFonts w:cs="Calibri"/>
              </w:rPr>
              <w:br/>
            </w:r>
            <w:r w:rsidRPr="0054421C">
              <w:rPr>
                <w:rFonts w:eastAsia="Times New Roman" w:cs="Calibri"/>
                <w:color w:val="000000" w:themeColor="text1"/>
                <w:sz w:val="18"/>
                <w:szCs w:val="18"/>
                <w:lang w:eastAsia="en-ZW"/>
              </w:rPr>
              <w:t>A declining trend in AIDS-related deaths has been observed from 162.62 per 100,000 population in 2018, 150.39/100,000 in 2019, 141.86/1000,000 in 2020 and 126.24 in 2021 and 120.72 in 2022.</w:t>
            </w:r>
            <w:r w:rsidRPr="0054421C">
              <w:rPr>
                <w:rFonts w:cs="Calibri"/>
              </w:rPr>
              <w:br/>
            </w:r>
            <w:r w:rsidRPr="0054421C">
              <w:rPr>
                <w:rFonts w:cs="Calibri"/>
              </w:rPr>
              <w:br/>
            </w:r>
            <w:r w:rsidRPr="0054421C">
              <w:rPr>
                <w:rFonts w:eastAsia="Times New Roman" w:cs="Calibri"/>
                <w:color w:val="000000" w:themeColor="text1"/>
                <w:sz w:val="18"/>
                <w:szCs w:val="18"/>
                <w:lang w:eastAsia="en-ZW"/>
              </w:rPr>
              <w:t xml:space="preserve">The program did not meet the target by 7.72. This could be due to development of advanced HIV disease (AHD) among some patients in care. </w:t>
            </w:r>
          </w:p>
        </w:tc>
      </w:tr>
      <w:tr w:rsidR="008A01D6" w:rsidRPr="0054421C" w14:paraId="4C8A17A4" w14:textId="77777777" w:rsidTr="008A01D6">
        <w:trPr>
          <w:trHeight w:val="1588"/>
        </w:trPr>
        <w:tc>
          <w:tcPr>
            <w:tcW w:w="2549" w:type="dxa"/>
            <w:shd w:val="clear" w:color="auto" w:fill="F3F3F3"/>
            <w:vAlign w:val="center"/>
            <w:hideMark/>
          </w:tcPr>
          <w:p w14:paraId="3E3D1B83"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lastRenderedPageBreak/>
              <w:t>HIV I-14 Number of new HIV infections per 1000 uninfected population</w:t>
            </w:r>
          </w:p>
        </w:tc>
        <w:tc>
          <w:tcPr>
            <w:tcW w:w="785" w:type="dxa"/>
            <w:shd w:val="clear" w:color="auto" w:fill="F3F3F3"/>
            <w:vAlign w:val="center"/>
            <w:hideMark/>
          </w:tcPr>
          <w:p w14:paraId="49553A05"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1.07 </w:t>
            </w:r>
          </w:p>
        </w:tc>
        <w:tc>
          <w:tcPr>
            <w:tcW w:w="638" w:type="dxa"/>
            <w:shd w:val="clear" w:color="auto" w:fill="F3F3F3"/>
            <w:vAlign w:val="center"/>
            <w:hideMark/>
          </w:tcPr>
          <w:p w14:paraId="659FABF4"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1071" w:type="dxa"/>
            <w:shd w:val="clear" w:color="auto" w:fill="F3F3F3"/>
            <w:vAlign w:val="center"/>
            <w:hideMark/>
          </w:tcPr>
          <w:p w14:paraId="39949D30"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3O Jun 2022</w:t>
            </w:r>
          </w:p>
        </w:tc>
        <w:tc>
          <w:tcPr>
            <w:tcW w:w="1147" w:type="dxa"/>
            <w:shd w:val="clear" w:color="auto" w:fill="F3F3F3"/>
            <w:vAlign w:val="center"/>
            <w:hideMark/>
          </w:tcPr>
          <w:p w14:paraId="155F0358"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1.11 </w:t>
            </w:r>
          </w:p>
        </w:tc>
        <w:tc>
          <w:tcPr>
            <w:tcW w:w="1337" w:type="dxa"/>
            <w:shd w:val="clear" w:color="auto" w:fill="auto"/>
            <w:vAlign w:val="center"/>
            <w:hideMark/>
          </w:tcPr>
          <w:p w14:paraId="791016B0"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1174" w:type="dxa"/>
            <w:shd w:val="clear" w:color="auto" w:fill="auto"/>
            <w:vAlign w:val="center"/>
            <w:hideMark/>
          </w:tcPr>
          <w:p w14:paraId="79436854"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638" w:type="dxa"/>
            <w:shd w:val="clear" w:color="auto" w:fill="F3F3F3"/>
            <w:vAlign w:val="center"/>
            <w:hideMark/>
          </w:tcPr>
          <w:p w14:paraId="2A064B3D"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4E812C37" w14:textId="6D02CA4D" w:rsidR="000B4433" w:rsidRPr="0054421C" w:rsidRDefault="000B4433" w:rsidP="00CF3D40">
            <w:pPr>
              <w:rPr>
                <w:rFonts w:cs="Calibri"/>
              </w:rPr>
            </w:pPr>
            <w:r w:rsidRPr="0054421C">
              <w:rPr>
                <w:rFonts w:eastAsia="Times New Roman" w:cs="Calibri"/>
                <w:color w:val="000000" w:themeColor="text1"/>
                <w:sz w:val="18"/>
                <w:szCs w:val="18"/>
                <w:lang w:eastAsia="en-ZW"/>
              </w:rPr>
              <w:t>The results provide achievement on the direction of the HIV   epidemics in Zimbabwe and reflects the impact of HIV prevention and treatment. The national program aimed to reduce the number of people newly infected by the HIV virus to 1.11per 1000 uninfected population.</w:t>
            </w:r>
            <w:r w:rsidRPr="0054421C">
              <w:rPr>
                <w:rFonts w:cs="Calibri"/>
              </w:rPr>
              <w:br/>
            </w:r>
            <w:r w:rsidRPr="0054421C">
              <w:rPr>
                <w:rFonts w:cs="Calibri"/>
              </w:rPr>
              <w:br/>
            </w:r>
            <w:r w:rsidRPr="0054421C">
              <w:rPr>
                <w:rFonts w:eastAsia="Times New Roman" w:cs="Calibri"/>
                <w:color w:val="000000" w:themeColor="text1"/>
                <w:sz w:val="18"/>
                <w:szCs w:val="18"/>
                <w:lang w:eastAsia="en-ZW"/>
              </w:rPr>
              <w:t>The results indicate that there were an estimated 17,337 new infections resulting into 1.11 new HIV infections per 1,000 uninfected populations against a target of 1.07.</w:t>
            </w:r>
            <w:r w:rsidRPr="0054421C">
              <w:rPr>
                <w:rFonts w:cs="Calibri"/>
              </w:rPr>
              <w:br/>
            </w:r>
            <w:r w:rsidRPr="0054421C">
              <w:rPr>
                <w:rFonts w:cs="Calibri"/>
              </w:rPr>
              <w:br/>
            </w:r>
            <w:r w:rsidRPr="0054421C">
              <w:rPr>
                <w:rFonts w:eastAsia="Times New Roman" w:cs="Calibri"/>
                <w:color w:val="000000" w:themeColor="text1"/>
                <w:sz w:val="18"/>
                <w:szCs w:val="18"/>
                <w:lang w:eastAsia="en-ZW"/>
              </w:rPr>
              <w:t xml:space="preserve"> The reported result has not been achieved by 0.04 and may be attributed to:</w:t>
            </w:r>
            <w:r w:rsidRPr="0054421C">
              <w:rPr>
                <w:rFonts w:cs="Calibri"/>
              </w:rPr>
              <w:br/>
            </w:r>
            <w:r w:rsidRPr="0054421C">
              <w:rPr>
                <w:rFonts w:cs="Calibri"/>
              </w:rPr>
              <w:br/>
            </w:r>
            <w:r w:rsidRPr="0054421C">
              <w:rPr>
                <w:rFonts w:eastAsia="Times New Roman" w:cs="Calibri"/>
                <w:color w:val="000000" w:themeColor="text1"/>
                <w:sz w:val="18"/>
                <w:szCs w:val="18"/>
                <w:lang w:eastAsia="en-ZW"/>
              </w:rPr>
              <w:t>a) the possibility of disparities in uptake of ART among some risky population groups such as men, adolescents, young people, and key populations</w:t>
            </w:r>
            <w:r w:rsidRPr="0054421C">
              <w:rPr>
                <w:rFonts w:cs="Calibri"/>
              </w:rPr>
              <w:br/>
            </w:r>
            <w:r w:rsidRPr="0054421C">
              <w:rPr>
                <w:rFonts w:eastAsia="Times New Roman" w:cs="Calibri"/>
                <w:color w:val="000000" w:themeColor="text1"/>
                <w:sz w:val="18"/>
                <w:szCs w:val="18"/>
                <w:lang w:eastAsia="en-ZW"/>
              </w:rPr>
              <w:t>b) continued new infections among some risk population such as Men having Sex with Men (MSM), Sex Workers and transgender.</w:t>
            </w:r>
            <w:r w:rsidRPr="0054421C">
              <w:rPr>
                <w:rFonts w:cs="Calibri"/>
              </w:rPr>
              <w:br/>
            </w:r>
            <w:r w:rsidRPr="0054421C">
              <w:rPr>
                <w:rFonts w:eastAsia="Times New Roman" w:cs="Calibri"/>
                <w:color w:val="000000" w:themeColor="text1"/>
                <w:sz w:val="18"/>
                <w:szCs w:val="18"/>
                <w:lang w:eastAsia="en-ZW"/>
              </w:rPr>
              <w:t>c) leakages in the HTS and treatment cascade.</w:t>
            </w:r>
          </w:p>
        </w:tc>
      </w:tr>
      <w:tr w:rsidR="008A01D6" w:rsidRPr="0054421C" w14:paraId="251F6A16" w14:textId="77777777" w:rsidTr="008A01D6">
        <w:trPr>
          <w:trHeight w:val="940"/>
        </w:trPr>
        <w:tc>
          <w:tcPr>
            <w:tcW w:w="2549" w:type="dxa"/>
            <w:shd w:val="clear" w:color="auto" w:fill="F3F3F3"/>
            <w:vAlign w:val="center"/>
            <w:hideMark/>
          </w:tcPr>
          <w:p w14:paraId="3A953F2E"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O-13 Proportion of ever-married or partnered women aged 15-49 who experienced physical or sexual violence from a male intimate partner in the past 12 months</w:t>
            </w:r>
          </w:p>
        </w:tc>
        <w:tc>
          <w:tcPr>
            <w:tcW w:w="785" w:type="dxa"/>
            <w:shd w:val="clear" w:color="auto" w:fill="auto"/>
            <w:vAlign w:val="center"/>
            <w:hideMark/>
          </w:tcPr>
          <w:p w14:paraId="0AA5A90C" w14:textId="77777777" w:rsidR="000B4433" w:rsidRPr="0054421C" w:rsidRDefault="000B4433" w:rsidP="00CF3D40">
            <w:pPr>
              <w:jc w:val="right"/>
              <w:rPr>
                <w:rFonts w:eastAsia="Times New Roman" w:cs="Calibri"/>
                <w:color w:val="002060"/>
                <w:sz w:val="18"/>
                <w:szCs w:val="18"/>
                <w:lang w:eastAsia="en-ZW"/>
              </w:rPr>
            </w:pPr>
            <w:r w:rsidRPr="0054421C">
              <w:rPr>
                <w:rFonts w:eastAsia="Times New Roman" w:cs="Calibri"/>
                <w:color w:val="002060"/>
                <w:sz w:val="18"/>
                <w:szCs w:val="18"/>
                <w:lang w:eastAsia="en-ZW"/>
              </w:rPr>
              <w:t>17%</w:t>
            </w:r>
          </w:p>
        </w:tc>
        <w:tc>
          <w:tcPr>
            <w:tcW w:w="638" w:type="dxa"/>
            <w:shd w:val="clear" w:color="auto" w:fill="F3F3F3"/>
            <w:vAlign w:val="center"/>
            <w:hideMark/>
          </w:tcPr>
          <w:p w14:paraId="1052E2F7"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2021</w:t>
            </w:r>
          </w:p>
        </w:tc>
        <w:tc>
          <w:tcPr>
            <w:tcW w:w="1071" w:type="dxa"/>
            <w:shd w:val="clear" w:color="auto" w:fill="F3F3F3"/>
            <w:vAlign w:val="center"/>
            <w:hideMark/>
          </w:tcPr>
          <w:p w14:paraId="56D9DAA5"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14-Aug-22</w:t>
            </w:r>
          </w:p>
        </w:tc>
        <w:tc>
          <w:tcPr>
            <w:tcW w:w="1147" w:type="dxa"/>
            <w:shd w:val="clear" w:color="auto" w:fill="auto"/>
            <w:vAlign w:val="center"/>
            <w:hideMark/>
          </w:tcPr>
          <w:p w14:paraId="7EA5DFA1"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1337" w:type="dxa"/>
            <w:shd w:val="clear" w:color="auto" w:fill="auto"/>
            <w:vAlign w:val="center"/>
            <w:hideMark/>
          </w:tcPr>
          <w:p w14:paraId="3C810EB6"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1174" w:type="dxa"/>
            <w:shd w:val="clear" w:color="auto" w:fill="auto"/>
            <w:vAlign w:val="center"/>
            <w:hideMark/>
          </w:tcPr>
          <w:p w14:paraId="3E1E3342" w14:textId="77777777" w:rsidR="000B4433" w:rsidRPr="0054421C" w:rsidRDefault="000B4433" w:rsidP="00CF3D40">
            <w:pPr>
              <w:jc w:val="center"/>
              <w:rPr>
                <w:rFonts w:eastAsia="Times New Roman" w:cs="Calibri"/>
                <w:b/>
                <w:bCs/>
                <w:color w:val="002060"/>
                <w:sz w:val="18"/>
                <w:szCs w:val="18"/>
                <w:lang w:eastAsia="en-ZW"/>
              </w:rPr>
            </w:pPr>
            <w:r w:rsidRPr="0054421C">
              <w:rPr>
                <w:rFonts w:eastAsia="Times New Roman" w:cs="Calibri"/>
                <w:b/>
                <w:bCs/>
                <w:color w:val="002060"/>
                <w:sz w:val="18"/>
                <w:szCs w:val="18"/>
                <w:lang w:eastAsia="en-ZW"/>
              </w:rPr>
              <w:t> </w:t>
            </w:r>
          </w:p>
        </w:tc>
        <w:tc>
          <w:tcPr>
            <w:tcW w:w="638" w:type="dxa"/>
            <w:shd w:val="clear" w:color="auto" w:fill="F3F3F3"/>
            <w:vAlign w:val="center"/>
            <w:hideMark/>
          </w:tcPr>
          <w:p w14:paraId="27A14E55"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7246E72C" w14:textId="3850E794"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themeColor="text1"/>
                <w:sz w:val="18"/>
                <w:szCs w:val="18"/>
                <w:lang w:eastAsia="en-ZW"/>
              </w:rPr>
              <w:t>The indicator is tracked by Multi-indicator Survey (MICS), Zimbabwe Demographic Health Survey or the or ZIMPHIA. The last ZIMPHIA was carried out in 2020 and the other two Population based surveys have not been carried out. The country was planning to carry out ZDHS in 2023 but the exercise coincides with the Country's elections. It is likely that the survey will be carried out after the elections  in September 2023</w:t>
            </w:r>
          </w:p>
        </w:tc>
      </w:tr>
      <w:tr w:rsidR="008A01D6" w:rsidRPr="0054421C" w14:paraId="5C084A47" w14:textId="77777777" w:rsidTr="008A01D6">
        <w:trPr>
          <w:trHeight w:val="963"/>
        </w:trPr>
        <w:tc>
          <w:tcPr>
            <w:tcW w:w="2549" w:type="dxa"/>
            <w:shd w:val="clear" w:color="auto" w:fill="F3F3F3"/>
            <w:vAlign w:val="center"/>
            <w:hideMark/>
          </w:tcPr>
          <w:p w14:paraId="42186C30"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O-11⁽ᴹ⁾ Percentage of people living with HIV who know their HIV status at the end of the reporting period</w:t>
            </w:r>
          </w:p>
        </w:tc>
        <w:tc>
          <w:tcPr>
            <w:tcW w:w="785" w:type="dxa"/>
            <w:shd w:val="clear" w:color="auto" w:fill="auto"/>
            <w:vAlign w:val="center"/>
            <w:hideMark/>
          </w:tcPr>
          <w:p w14:paraId="3DFB579D" w14:textId="77777777" w:rsidR="000B4433" w:rsidRPr="0054421C" w:rsidRDefault="000B4433" w:rsidP="00CF3D40">
            <w:pPr>
              <w:jc w:val="right"/>
              <w:rPr>
                <w:rFonts w:eastAsia="Times New Roman" w:cs="Calibri"/>
                <w:color w:val="002060"/>
                <w:sz w:val="18"/>
                <w:szCs w:val="18"/>
                <w:lang w:eastAsia="en-ZW"/>
              </w:rPr>
            </w:pPr>
            <w:r w:rsidRPr="0054421C">
              <w:rPr>
                <w:rFonts w:eastAsia="Times New Roman" w:cs="Calibri"/>
                <w:color w:val="002060"/>
                <w:sz w:val="18"/>
                <w:szCs w:val="18"/>
                <w:lang w:eastAsia="en-ZW"/>
              </w:rPr>
              <w:t>93%</w:t>
            </w:r>
          </w:p>
        </w:tc>
        <w:tc>
          <w:tcPr>
            <w:tcW w:w="638" w:type="dxa"/>
            <w:shd w:val="clear" w:color="auto" w:fill="F3F3F3"/>
            <w:vAlign w:val="center"/>
            <w:hideMark/>
          </w:tcPr>
          <w:p w14:paraId="6E5CE445"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1071" w:type="dxa"/>
            <w:shd w:val="clear" w:color="auto" w:fill="F3F3F3"/>
            <w:vAlign w:val="center"/>
            <w:hideMark/>
          </w:tcPr>
          <w:p w14:paraId="7CAE1AC8"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1-Mar-23</w:t>
            </w:r>
          </w:p>
        </w:tc>
        <w:tc>
          <w:tcPr>
            <w:tcW w:w="1147" w:type="dxa"/>
            <w:shd w:val="clear" w:color="auto" w:fill="F3F3F3"/>
            <w:vAlign w:val="center"/>
            <w:hideMark/>
          </w:tcPr>
          <w:p w14:paraId="3E466444"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1,248,772 </w:t>
            </w:r>
          </w:p>
        </w:tc>
        <w:tc>
          <w:tcPr>
            <w:tcW w:w="1337" w:type="dxa"/>
            <w:shd w:val="clear" w:color="auto" w:fill="F3F3F3"/>
            <w:vAlign w:val="center"/>
            <w:hideMark/>
          </w:tcPr>
          <w:p w14:paraId="2D81570D"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1,310,438 </w:t>
            </w:r>
          </w:p>
        </w:tc>
        <w:tc>
          <w:tcPr>
            <w:tcW w:w="1174" w:type="dxa"/>
            <w:shd w:val="clear" w:color="auto" w:fill="F3F3F3"/>
            <w:vAlign w:val="center"/>
            <w:hideMark/>
          </w:tcPr>
          <w:p w14:paraId="55F55919"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95.3 </w:t>
            </w:r>
          </w:p>
        </w:tc>
        <w:tc>
          <w:tcPr>
            <w:tcW w:w="638" w:type="dxa"/>
            <w:shd w:val="clear" w:color="auto" w:fill="F3F3F3"/>
            <w:vAlign w:val="center"/>
            <w:hideMark/>
          </w:tcPr>
          <w:p w14:paraId="406809F2"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72525809" w14:textId="33827D6D"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themeColor="text1"/>
                <w:sz w:val="18"/>
                <w:szCs w:val="18"/>
                <w:lang w:eastAsia="en-ZW"/>
              </w:rPr>
              <w:t xml:space="preserve">The program acknowledges that the most effective way to ensure that people living with HIV are aware of their HIV status is to continue offering HIV testing services (HTS) at locations and among populations with the highest HIV burden. HTS is the entry point to the continuum of care as it measures the progress towards increasing proportion of people living with HIV who know their HIV status.  The national program aimed to increase knowledge of HIV status to 93% in 2022. The reported result for the indicator has been generated from the 2022 National HIV Estimates using UNAIDS Spectrum Data. The results indicate that there were an estimated 95% (1,248,772/1,310,438) of people who know their HIV status. This could be </w:t>
            </w:r>
            <w:r w:rsidRPr="0054421C">
              <w:rPr>
                <w:rFonts w:eastAsia="Times New Roman" w:cs="Calibri"/>
                <w:color w:val="000000" w:themeColor="text1"/>
                <w:sz w:val="18"/>
                <w:szCs w:val="18"/>
                <w:lang w:eastAsia="en-ZW"/>
              </w:rPr>
              <w:lastRenderedPageBreak/>
              <w:t xml:space="preserve">attributed to targeted testing, index case testing and contact tracing. </w:t>
            </w:r>
            <w:r w:rsidRPr="0054421C">
              <w:rPr>
                <w:rFonts w:cs="Calibri"/>
              </w:rPr>
              <w:br/>
            </w:r>
            <w:r w:rsidRPr="0054421C">
              <w:rPr>
                <w:rFonts w:eastAsia="Times New Roman" w:cs="Calibri"/>
                <w:color w:val="000000" w:themeColor="text1"/>
                <w:sz w:val="18"/>
                <w:szCs w:val="18"/>
                <w:lang w:eastAsia="en-ZW"/>
              </w:rPr>
              <w:t xml:space="preserve">  </w:t>
            </w:r>
          </w:p>
        </w:tc>
      </w:tr>
      <w:tr w:rsidR="008A01D6" w:rsidRPr="0054421C" w14:paraId="15E4BF43" w14:textId="77777777" w:rsidTr="008A01D6">
        <w:trPr>
          <w:trHeight w:val="1704"/>
        </w:trPr>
        <w:tc>
          <w:tcPr>
            <w:tcW w:w="2549" w:type="dxa"/>
            <w:shd w:val="clear" w:color="auto" w:fill="F3F3F3"/>
            <w:vAlign w:val="center"/>
            <w:hideMark/>
          </w:tcPr>
          <w:p w14:paraId="08650440"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lastRenderedPageBreak/>
              <w:t>HIV O-12 Percentage of people living with HIV and on ART who are virologically suppressed</w:t>
            </w:r>
          </w:p>
        </w:tc>
        <w:tc>
          <w:tcPr>
            <w:tcW w:w="785" w:type="dxa"/>
            <w:shd w:val="clear" w:color="auto" w:fill="auto"/>
            <w:vAlign w:val="center"/>
            <w:hideMark/>
          </w:tcPr>
          <w:p w14:paraId="2660B164" w14:textId="77777777" w:rsidR="000B4433" w:rsidRPr="0054421C" w:rsidRDefault="000B4433" w:rsidP="00CF3D40">
            <w:pPr>
              <w:jc w:val="right"/>
              <w:rPr>
                <w:rFonts w:eastAsia="Times New Roman" w:cs="Calibri"/>
                <w:color w:val="002060"/>
                <w:sz w:val="18"/>
                <w:szCs w:val="18"/>
                <w:lang w:eastAsia="en-ZW"/>
              </w:rPr>
            </w:pPr>
            <w:r w:rsidRPr="0054421C">
              <w:rPr>
                <w:rFonts w:eastAsia="Times New Roman" w:cs="Calibri"/>
                <w:color w:val="002060"/>
                <w:sz w:val="18"/>
                <w:szCs w:val="18"/>
                <w:lang w:eastAsia="en-ZW"/>
              </w:rPr>
              <w:t>93%</w:t>
            </w:r>
          </w:p>
        </w:tc>
        <w:tc>
          <w:tcPr>
            <w:tcW w:w="638" w:type="dxa"/>
            <w:shd w:val="clear" w:color="auto" w:fill="F3F3F3"/>
            <w:vAlign w:val="center"/>
            <w:hideMark/>
          </w:tcPr>
          <w:p w14:paraId="66820E43"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1071" w:type="dxa"/>
            <w:shd w:val="clear" w:color="auto" w:fill="F3F3F3"/>
            <w:vAlign w:val="center"/>
            <w:hideMark/>
          </w:tcPr>
          <w:p w14:paraId="2669FE60"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1-Mar-23</w:t>
            </w:r>
          </w:p>
        </w:tc>
        <w:tc>
          <w:tcPr>
            <w:tcW w:w="1147" w:type="dxa"/>
            <w:shd w:val="clear" w:color="auto" w:fill="F3F3F3"/>
            <w:vAlign w:val="center"/>
            <w:hideMark/>
          </w:tcPr>
          <w:p w14:paraId="4B508124"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951,733 </w:t>
            </w:r>
          </w:p>
        </w:tc>
        <w:tc>
          <w:tcPr>
            <w:tcW w:w="1337" w:type="dxa"/>
            <w:shd w:val="clear" w:color="auto" w:fill="F3F3F3"/>
            <w:vAlign w:val="center"/>
            <w:hideMark/>
          </w:tcPr>
          <w:p w14:paraId="6A771ADE"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1,001,472 </w:t>
            </w:r>
          </w:p>
        </w:tc>
        <w:tc>
          <w:tcPr>
            <w:tcW w:w="1174" w:type="dxa"/>
            <w:shd w:val="clear" w:color="auto" w:fill="F3F3F3"/>
            <w:vAlign w:val="center"/>
            <w:hideMark/>
          </w:tcPr>
          <w:p w14:paraId="764E99DA"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95.0 </w:t>
            </w:r>
          </w:p>
        </w:tc>
        <w:tc>
          <w:tcPr>
            <w:tcW w:w="638" w:type="dxa"/>
            <w:shd w:val="clear" w:color="auto" w:fill="F3F3F3"/>
            <w:vAlign w:val="center"/>
            <w:hideMark/>
          </w:tcPr>
          <w:p w14:paraId="40712CEB"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50D4FC6D" w14:textId="231D9DEE" w:rsidR="000B4433" w:rsidRPr="0054421C" w:rsidRDefault="000B4433" w:rsidP="00CF3D40">
            <w:pPr>
              <w:rPr>
                <w:rFonts w:cs="Calibri"/>
              </w:rPr>
            </w:pPr>
            <w:r w:rsidRPr="0054421C">
              <w:rPr>
                <w:rFonts w:eastAsia="Times New Roman" w:cs="Calibri"/>
                <w:color w:val="000000" w:themeColor="text1"/>
                <w:sz w:val="18"/>
                <w:szCs w:val="18"/>
                <w:lang w:eastAsia="en-ZW"/>
              </w:rPr>
              <w:t>The result shows the effectiveness of ART programme which includes quality of care as an early warning indicator for development of HIV Drug Resistance (HIV DR). In 2022, the percentage of people living with HIV and on ART who are virologically suppressed was 95% (951,733/1,001,472) surpassing the set   target of 94 % by 1%.</w:t>
            </w:r>
            <w:r w:rsidRPr="0054421C">
              <w:rPr>
                <w:rFonts w:cs="Calibri"/>
              </w:rPr>
              <w:br/>
            </w:r>
            <w:r w:rsidRPr="0054421C">
              <w:rPr>
                <w:rFonts w:cs="Calibri"/>
              </w:rPr>
              <w:br/>
            </w:r>
            <w:r w:rsidRPr="0054421C">
              <w:rPr>
                <w:rFonts w:eastAsia="Times New Roman" w:cs="Calibri"/>
                <w:color w:val="000000" w:themeColor="text1"/>
                <w:sz w:val="18"/>
                <w:szCs w:val="18"/>
                <w:lang w:eastAsia="en-ZW"/>
              </w:rPr>
              <w:t>This performance shows a 1.3%-point increase when compared to 93.7% (795,282/848,648) achieved in 2021.</w:t>
            </w:r>
          </w:p>
        </w:tc>
      </w:tr>
      <w:tr w:rsidR="008A01D6" w:rsidRPr="0054421C" w14:paraId="142670A1" w14:textId="77777777" w:rsidTr="008A01D6">
        <w:trPr>
          <w:trHeight w:val="1636"/>
        </w:trPr>
        <w:tc>
          <w:tcPr>
            <w:tcW w:w="2549" w:type="dxa"/>
            <w:shd w:val="clear" w:color="auto" w:fill="F3F3F3"/>
            <w:vAlign w:val="center"/>
            <w:hideMark/>
          </w:tcPr>
          <w:p w14:paraId="6564803C"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O-21 Percentage of people living with HIV not on ART at the end of the reporting period among people living with HIV who were either on ART at the end of the last reporting period or newly initiated on ART during the reporting period</w:t>
            </w:r>
          </w:p>
        </w:tc>
        <w:tc>
          <w:tcPr>
            <w:tcW w:w="785" w:type="dxa"/>
            <w:shd w:val="clear" w:color="auto" w:fill="auto"/>
            <w:vAlign w:val="center"/>
            <w:hideMark/>
          </w:tcPr>
          <w:p w14:paraId="5B985F21" w14:textId="77777777" w:rsidR="000B4433" w:rsidRPr="0054421C" w:rsidRDefault="000B4433" w:rsidP="00CF3D40">
            <w:pPr>
              <w:jc w:val="right"/>
              <w:rPr>
                <w:rFonts w:eastAsia="Times New Roman" w:cs="Calibri"/>
                <w:color w:val="002060"/>
                <w:sz w:val="18"/>
                <w:szCs w:val="18"/>
                <w:lang w:eastAsia="en-ZW"/>
              </w:rPr>
            </w:pPr>
            <w:r w:rsidRPr="0054421C">
              <w:rPr>
                <w:rFonts w:eastAsia="Times New Roman" w:cs="Calibri"/>
                <w:color w:val="002060"/>
                <w:sz w:val="18"/>
                <w:szCs w:val="18"/>
                <w:lang w:eastAsia="en-ZW"/>
              </w:rPr>
              <w:t>8%</w:t>
            </w:r>
          </w:p>
        </w:tc>
        <w:tc>
          <w:tcPr>
            <w:tcW w:w="638" w:type="dxa"/>
            <w:shd w:val="clear" w:color="auto" w:fill="F3F3F3"/>
            <w:vAlign w:val="center"/>
            <w:hideMark/>
          </w:tcPr>
          <w:p w14:paraId="7F864CF3"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1071" w:type="dxa"/>
            <w:shd w:val="clear" w:color="auto" w:fill="F3F3F3"/>
            <w:vAlign w:val="center"/>
            <w:hideMark/>
          </w:tcPr>
          <w:p w14:paraId="5E430FEB"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1-Mar-23</w:t>
            </w:r>
          </w:p>
        </w:tc>
        <w:tc>
          <w:tcPr>
            <w:tcW w:w="1147" w:type="dxa"/>
            <w:shd w:val="clear" w:color="auto" w:fill="F3F3F3"/>
            <w:vAlign w:val="center"/>
            <w:hideMark/>
          </w:tcPr>
          <w:p w14:paraId="4DC69E23"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29,710 </w:t>
            </w:r>
          </w:p>
        </w:tc>
        <w:tc>
          <w:tcPr>
            <w:tcW w:w="1337" w:type="dxa"/>
            <w:shd w:val="clear" w:color="auto" w:fill="F3F3F3"/>
            <w:vAlign w:val="center"/>
            <w:hideMark/>
          </w:tcPr>
          <w:p w14:paraId="57AD708B"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1,263,329 </w:t>
            </w:r>
          </w:p>
        </w:tc>
        <w:tc>
          <w:tcPr>
            <w:tcW w:w="1174" w:type="dxa"/>
            <w:shd w:val="clear" w:color="auto" w:fill="F3F3F3"/>
            <w:vAlign w:val="center"/>
            <w:hideMark/>
          </w:tcPr>
          <w:p w14:paraId="33C35771"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2.4 </w:t>
            </w:r>
          </w:p>
        </w:tc>
        <w:tc>
          <w:tcPr>
            <w:tcW w:w="638" w:type="dxa"/>
            <w:shd w:val="clear" w:color="auto" w:fill="F3F3F3"/>
            <w:vAlign w:val="center"/>
            <w:hideMark/>
          </w:tcPr>
          <w:p w14:paraId="67FE66CF"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2022</w:t>
            </w:r>
          </w:p>
        </w:tc>
        <w:tc>
          <w:tcPr>
            <w:tcW w:w="5947" w:type="dxa"/>
            <w:shd w:val="clear" w:color="auto" w:fill="F3F3F3"/>
            <w:vAlign w:val="center"/>
            <w:hideMark/>
          </w:tcPr>
          <w:p w14:paraId="25BB0E75" w14:textId="1785D1BC" w:rsidR="000B4433" w:rsidRPr="0054421C" w:rsidRDefault="000B4433" w:rsidP="00CF3D40">
            <w:pPr>
              <w:rPr>
                <w:rFonts w:cs="Calibri"/>
              </w:rPr>
            </w:pPr>
            <w:r w:rsidRPr="0054421C">
              <w:rPr>
                <w:rFonts w:eastAsia="Times New Roman" w:cs="Calibri"/>
                <w:color w:val="000000" w:themeColor="text1"/>
                <w:sz w:val="18"/>
                <w:szCs w:val="18"/>
                <w:lang w:eastAsia="en-ZW"/>
              </w:rPr>
              <w:t>During the reporting period an analysis of 1,233,619 patients who were on treatment as at end of 2022 was done. The results show a total attrition of 2.35% (29,710/ 1,263,329) against an acceptable threshold of 5% at the end of December 2022 as per the new 2023 GF indicators definition of the indicator. This performance shows an improvement by 14.15% points increase when compared to 16.5% (33,243/201,022) achieved at the end of December 2021.</w:t>
            </w:r>
          </w:p>
        </w:tc>
      </w:tr>
      <w:tr w:rsidR="008A01D6" w:rsidRPr="0054421C" w14:paraId="3C7DC88B" w14:textId="77777777" w:rsidTr="008A01D6">
        <w:trPr>
          <w:trHeight w:val="1005"/>
        </w:trPr>
        <w:tc>
          <w:tcPr>
            <w:tcW w:w="2549" w:type="dxa"/>
            <w:shd w:val="clear" w:color="auto" w:fill="F3F3F3"/>
            <w:vAlign w:val="center"/>
            <w:hideMark/>
          </w:tcPr>
          <w:p w14:paraId="3235673B"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O-13 Proportion of ever-married or partnered women aged 15-49 who experienced physical or sexual violence from a male intimate partner in the past 12 months</w:t>
            </w:r>
          </w:p>
        </w:tc>
        <w:tc>
          <w:tcPr>
            <w:tcW w:w="785" w:type="dxa"/>
            <w:shd w:val="clear" w:color="auto" w:fill="F3F3F3"/>
            <w:vAlign w:val="center"/>
            <w:hideMark/>
          </w:tcPr>
          <w:p w14:paraId="45C6106F"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17%</w:t>
            </w:r>
          </w:p>
        </w:tc>
        <w:tc>
          <w:tcPr>
            <w:tcW w:w="638" w:type="dxa"/>
            <w:shd w:val="clear" w:color="auto" w:fill="F3F3F3"/>
            <w:vAlign w:val="center"/>
            <w:hideMark/>
          </w:tcPr>
          <w:p w14:paraId="5A714F89"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2021</w:t>
            </w:r>
          </w:p>
        </w:tc>
        <w:tc>
          <w:tcPr>
            <w:tcW w:w="1071" w:type="dxa"/>
            <w:shd w:val="clear" w:color="auto" w:fill="F3F3F3"/>
            <w:vAlign w:val="center"/>
            <w:hideMark/>
          </w:tcPr>
          <w:p w14:paraId="4805131C"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14-Aug-22</w:t>
            </w:r>
          </w:p>
        </w:tc>
        <w:tc>
          <w:tcPr>
            <w:tcW w:w="1147" w:type="dxa"/>
            <w:shd w:val="clear" w:color="auto" w:fill="F3F3F3"/>
            <w:vAlign w:val="center"/>
            <w:hideMark/>
          </w:tcPr>
          <w:p w14:paraId="05BAF8EF"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337" w:type="dxa"/>
            <w:shd w:val="clear" w:color="auto" w:fill="F3F3F3"/>
            <w:vAlign w:val="center"/>
            <w:hideMark/>
          </w:tcPr>
          <w:p w14:paraId="70ECA18B"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74" w:type="dxa"/>
            <w:shd w:val="clear" w:color="auto" w:fill="F3F3F3"/>
            <w:vAlign w:val="center"/>
            <w:hideMark/>
          </w:tcPr>
          <w:p w14:paraId="40FE3E98"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638" w:type="dxa"/>
            <w:shd w:val="clear" w:color="auto" w:fill="F3F3F3"/>
            <w:vAlign w:val="center"/>
            <w:hideMark/>
          </w:tcPr>
          <w:p w14:paraId="74B412AD"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5947" w:type="dxa"/>
            <w:shd w:val="clear" w:color="auto" w:fill="F3F3F3"/>
            <w:vAlign w:val="center"/>
            <w:hideMark/>
          </w:tcPr>
          <w:p w14:paraId="3B3D5F4C"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The MIC survey has not yet been carried out at the national level and data is not yet available for reporting.</w:t>
            </w:r>
          </w:p>
        </w:tc>
      </w:tr>
      <w:tr w:rsidR="008A01D6" w:rsidRPr="0054421C" w14:paraId="056B3AF2" w14:textId="77777777" w:rsidTr="008A01D6">
        <w:trPr>
          <w:trHeight w:val="963"/>
        </w:trPr>
        <w:tc>
          <w:tcPr>
            <w:tcW w:w="2549" w:type="dxa"/>
            <w:shd w:val="clear" w:color="auto" w:fill="F3F3F3"/>
            <w:vAlign w:val="center"/>
            <w:hideMark/>
          </w:tcPr>
          <w:p w14:paraId="06273A5D"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O-20 Percentage of females aged 15-24 who dropped out of school in the last year</w:t>
            </w:r>
          </w:p>
        </w:tc>
        <w:tc>
          <w:tcPr>
            <w:tcW w:w="785" w:type="dxa"/>
            <w:shd w:val="clear" w:color="auto" w:fill="F3F3F3"/>
            <w:vAlign w:val="center"/>
            <w:hideMark/>
          </w:tcPr>
          <w:p w14:paraId="29F6ABBF"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0.79%</w:t>
            </w:r>
          </w:p>
        </w:tc>
        <w:tc>
          <w:tcPr>
            <w:tcW w:w="638" w:type="dxa"/>
            <w:shd w:val="clear" w:color="auto" w:fill="F3F3F3"/>
            <w:vAlign w:val="center"/>
            <w:hideMark/>
          </w:tcPr>
          <w:p w14:paraId="77278D6F"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1071" w:type="dxa"/>
            <w:shd w:val="clear" w:color="auto" w:fill="F3F3F3"/>
            <w:vAlign w:val="center"/>
            <w:hideMark/>
          </w:tcPr>
          <w:p w14:paraId="4369CD5D"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14-Feb-24</w:t>
            </w:r>
          </w:p>
        </w:tc>
        <w:tc>
          <w:tcPr>
            <w:tcW w:w="1147" w:type="dxa"/>
            <w:shd w:val="clear" w:color="auto" w:fill="F3F3F3"/>
            <w:vAlign w:val="center"/>
            <w:hideMark/>
          </w:tcPr>
          <w:p w14:paraId="4CF8544F"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708 </w:t>
            </w:r>
          </w:p>
        </w:tc>
        <w:tc>
          <w:tcPr>
            <w:tcW w:w="1337" w:type="dxa"/>
            <w:shd w:val="clear" w:color="auto" w:fill="F3F3F3"/>
            <w:vAlign w:val="center"/>
            <w:hideMark/>
          </w:tcPr>
          <w:p w14:paraId="6DC72746"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15,147 </w:t>
            </w:r>
          </w:p>
        </w:tc>
        <w:tc>
          <w:tcPr>
            <w:tcW w:w="1174" w:type="dxa"/>
            <w:shd w:val="clear" w:color="auto" w:fill="F3F3F3"/>
            <w:vAlign w:val="center"/>
            <w:hideMark/>
          </w:tcPr>
          <w:p w14:paraId="0C3A9AB3"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4,67</w:t>
            </w:r>
          </w:p>
        </w:tc>
        <w:tc>
          <w:tcPr>
            <w:tcW w:w="638" w:type="dxa"/>
            <w:shd w:val="clear" w:color="auto" w:fill="F3F3F3"/>
            <w:vAlign w:val="center"/>
            <w:hideMark/>
          </w:tcPr>
          <w:p w14:paraId="3F4D78A7"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5947" w:type="dxa"/>
            <w:shd w:val="clear" w:color="auto" w:fill="F3F3F3"/>
            <w:vAlign w:val="center"/>
            <w:hideMark/>
          </w:tcPr>
          <w:p w14:paraId="1A1A7E47" w14:textId="1B5761DD" w:rsidR="000B4433" w:rsidRPr="0054421C" w:rsidRDefault="000B4433" w:rsidP="00CF3D40">
            <w:pPr>
              <w:rPr>
                <w:rFonts w:cs="Calibri"/>
              </w:rPr>
            </w:pPr>
            <w:r w:rsidRPr="0054421C">
              <w:rPr>
                <w:rFonts w:eastAsia="Times New Roman" w:cs="Calibri"/>
                <w:color w:val="000000" w:themeColor="text1"/>
                <w:sz w:val="18"/>
                <w:szCs w:val="18"/>
                <w:lang w:eastAsia="en-ZW"/>
              </w:rPr>
              <w:t xml:space="preserve">"The indicator measures progress made in retaining young girls 15-24 years in school through supported interventions. The project’s target was to reduce dropouts to at least 0.79% 200/25191 ) by Dec 2023. The result shows that 4.67% (708/15147) girls dropouts out of school. The indicator failed to reach the target by 3.88%. The failure to achieve the target may be attributed to reasons provided below. The performance of dropout rate indicator has been a challenge as can be noted from the increasing trend which shows that </w:t>
            </w:r>
            <w:r w:rsidRPr="0054421C">
              <w:rPr>
                <w:rFonts w:eastAsia="Times New Roman" w:cs="Calibri"/>
                <w:color w:val="000000" w:themeColor="text1"/>
                <w:sz w:val="18"/>
                <w:szCs w:val="18"/>
                <w:lang w:eastAsia="en-ZW"/>
              </w:rPr>
              <w:lastRenderedPageBreak/>
              <w:t>1.19% (2020), 2.1% (2021), 2.17% (2022), 4.67% (2023). To address the increasing dropout rates the programme developed a strategy focusing on early warning system that will help in monitoring &amp; mitigating dropout included and budget approved in GC7. Pregnancy and marriage were the major reasons for dropouts with as high numbers as 186 and 295 respectively. Lack of interest had high figures also amounting to 42. Chimanimani district had the highest number of marriages, that is 202 followed by Kwekwe with 190 AGYW.</w:t>
            </w:r>
          </w:p>
        </w:tc>
      </w:tr>
      <w:tr w:rsidR="008A01D6" w:rsidRPr="0054421C" w14:paraId="6B7139AE" w14:textId="77777777" w:rsidTr="008A01D6">
        <w:trPr>
          <w:trHeight w:val="753"/>
        </w:trPr>
        <w:tc>
          <w:tcPr>
            <w:tcW w:w="2549" w:type="dxa"/>
            <w:shd w:val="clear" w:color="auto" w:fill="F3F3F3"/>
            <w:vAlign w:val="center"/>
            <w:hideMark/>
          </w:tcPr>
          <w:p w14:paraId="6FF145C0"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lastRenderedPageBreak/>
              <w:t>HIV O-11⁽ᴹ⁾ Percentage of people living with HIV who know their HIV status at the end of the reporting period</w:t>
            </w:r>
          </w:p>
        </w:tc>
        <w:tc>
          <w:tcPr>
            <w:tcW w:w="785" w:type="dxa"/>
            <w:shd w:val="clear" w:color="auto" w:fill="F3F3F3"/>
            <w:vAlign w:val="center"/>
            <w:hideMark/>
          </w:tcPr>
          <w:p w14:paraId="160DC652"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94%</w:t>
            </w:r>
          </w:p>
        </w:tc>
        <w:tc>
          <w:tcPr>
            <w:tcW w:w="638" w:type="dxa"/>
            <w:shd w:val="clear" w:color="auto" w:fill="F3F3F3"/>
            <w:vAlign w:val="center"/>
            <w:hideMark/>
          </w:tcPr>
          <w:p w14:paraId="297DFD19"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1071" w:type="dxa"/>
            <w:shd w:val="clear" w:color="auto" w:fill="F3F3F3"/>
            <w:vAlign w:val="center"/>
            <w:hideMark/>
          </w:tcPr>
          <w:p w14:paraId="61638298"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14-Feb-24</w:t>
            </w:r>
          </w:p>
        </w:tc>
        <w:tc>
          <w:tcPr>
            <w:tcW w:w="1147" w:type="dxa"/>
            <w:shd w:val="clear" w:color="auto" w:fill="F3F3F3"/>
            <w:vAlign w:val="center"/>
            <w:hideMark/>
          </w:tcPr>
          <w:p w14:paraId="4195EB3E"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337" w:type="dxa"/>
            <w:shd w:val="clear" w:color="auto" w:fill="F3F3F3"/>
            <w:vAlign w:val="center"/>
            <w:hideMark/>
          </w:tcPr>
          <w:p w14:paraId="2F6E8430"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74" w:type="dxa"/>
            <w:shd w:val="clear" w:color="auto" w:fill="F3F3F3"/>
            <w:vAlign w:val="center"/>
            <w:hideMark/>
          </w:tcPr>
          <w:p w14:paraId="3DD1F709"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638" w:type="dxa"/>
            <w:shd w:val="clear" w:color="auto" w:fill="F3F3F3"/>
            <w:vAlign w:val="center"/>
            <w:hideMark/>
          </w:tcPr>
          <w:p w14:paraId="3AFEE6B1"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5947" w:type="dxa"/>
            <w:shd w:val="clear" w:color="auto" w:fill="F3F3F3"/>
            <w:vAlign w:val="center"/>
            <w:hideMark/>
          </w:tcPr>
          <w:p w14:paraId="5FE4E6A5" w14:textId="7CED30AB"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themeColor="text1"/>
                <w:sz w:val="18"/>
                <w:szCs w:val="18"/>
                <w:lang w:eastAsia="en-ZW"/>
              </w:rPr>
              <w:t xml:space="preserve">The consolidation data from the spectrum estimates will only be available in May/June 2023 this indicator will be reported in Sem 1 of 2024. The PR reported the Sem 4 results for the same impact and outcome indicator in Sem 5 due to the same reason. </w:t>
            </w:r>
          </w:p>
        </w:tc>
      </w:tr>
      <w:tr w:rsidR="008A01D6" w:rsidRPr="0054421C" w14:paraId="7EE723F0" w14:textId="77777777" w:rsidTr="008A01D6">
        <w:trPr>
          <w:trHeight w:val="1694"/>
        </w:trPr>
        <w:tc>
          <w:tcPr>
            <w:tcW w:w="2549" w:type="dxa"/>
            <w:shd w:val="clear" w:color="auto" w:fill="F3F3F3"/>
            <w:vAlign w:val="center"/>
            <w:hideMark/>
          </w:tcPr>
          <w:p w14:paraId="3D8EAE1A"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HIV O-12 Percentage of people living with HIV and on ART who are virologically suppressed</w:t>
            </w:r>
          </w:p>
        </w:tc>
        <w:tc>
          <w:tcPr>
            <w:tcW w:w="785" w:type="dxa"/>
            <w:shd w:val="clear" w:color="auto" w:fill="F3F3F3"/>
            <w:vAlign w:val="center"/>
            <w:hideMark/>
          </w:tcPr>
          <w:p w14:paraId="25B9F523"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94%</w:t>
            </w:r>
          </w:p>
        </w:tc>
        <w:tc>
          <w:tcPr>
            <w:tcW w:w="638" w:type="dxa"/>
            <w:shd w:val="clear" w:color="auto" w:fill="F3F3F3"/>
            <w:vAlign w:val="center"/>
            <w:hideMark/>
          </w:tcPr>
          <w:p w14:paraId="69FE0373"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1071" w:type="dxa"/>
            <w:shd w:val="clear" w:color="auto" w:fill="F3F3F3"/>
            <w:vAlign w:val="center"/>
            <w:hideMark/>
          </w:tcPr>
          <w:p w14:paraId="50D73469"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14-Feb-24</w:t>
            </w:r>
          </w:p>
        </w:tc>
        <w:tc>
          <w:tcPr>
            <w:tcW w:w="1147" w:type="dxa"/>
            <w:shd w:val="clear" w:color="auto" w:fill="F3F3F3"/>
            <w:vAlign w:val="center"/>
            <w:hideMark/>
          </w:tcPr>
          <w:p w14:paraId="6B026D9E"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1,016,651 </w:t>
            </w:r>
          </w:p>
        </w:tc>
        <w:tc>
          <w:tcPr>
            <w:tcW w:w="1337" w:type="dxa"/>
            <w:shd w:val="clear" w:color="auto" w:fill="F3F3F3"/>
            <w:vAlign w:val="center"/>
            <w:hideMark/>
          </w:tcPr>
          <w:p w14:paraId="57343F8E"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1,061,333 </w:t>
            </w:r>
          </w:p>
        </w:tc>
        <w:tc>
          <w:tcPr>
            <w:tcW w:w="1174" w:type="dxa"/>
            <w:shd w:val="clear" w:color="auto" w:fill="F3F3F3"/>
            <w:vAlign w:val="center"/>
            <w:hideMark/>
          </w:tcPr>
          <w:p w14:paraId="0A771FDA"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95.8</w:t>
            </w:r>
          </w:p>
        </w:tc>
        <w:tc>
          <w:tcPr>
            <w:tcW w:w="638" w:type="dxa"/>
            <w:shd w:val="clear" w:color="auto" w:fill="F3F3F3"/>
            <w:vAlign w:val="center"/>
            <w:hideMark/>
          </w:tcPr>
          <w:p w14:paraId="170DABF0"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5947" w:type="dxa"/>
            <w:shd w:val="clear" w:color="auto" w:fill="F3F3F3"/>
            <w:vAlign w:val="center"/>
            <w:hideMark/>
          </w:tcPr>
          <w:p w14:paraId="0289E371" w14:textId="3741EDF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themeColor="text1"/>
                <w:sz w:val="18"/>
                <w:szCs w:val="18"/>
                <w:lang w:eastAsia="en-ZW"/>
              </w:rPr>
              <w:t xml:space="preserve">The result shows the effectiveness of ART programme which includes quality of care as an early warning indicator for development of HIV Drug Resistance (HIV DR). In 2023, the percentage of people living with HIV and on ART who are virologically suppressed was 95.79% (1,016,651/1,061,333) against a target of 94.00%. This performance shows 0.76% points increase when compared to 95.03% (951,733/1,001,472) achieved in 2022. </w:t>
            </w:r>
            <w:r w:rsidRPr="0054421C">
              <w:rPr>
                <w:rFonts w:cs="Calibri"/>
              </w:rPr>
              <w:br/>
            </w:r>
            <w:r w:rsidRPr="0054421C">
              <w:rPr>
                <w:rFonts w:cs="Calibri"/>
              </w:rPr>
              <w:br/>
            </w:r>
            <w:r w:rsidRPr="0054421C">
              <w:rPr>
                <w:rFonts w:eastAsia="Times New Roman" w:cs="Calibri"/>
                <w:color w:val="000000" w:themeColor="text1"/>
                <w:sz w:val="18"/>
                <w:szCs w:val="18"/>
                <w:lang w:eastAsia="en-ZW"/>
              </w:rPr>
              <w:t xml:space="preserve">VLS among children aged 0-14 years was 88.47% (31,482 /35,584), with a higher performance among female children 89.13% (16,869/18,926) than male children 87.72% (14,613/16,658). Low performance among children could be attributed to poor ART adherence. </w:t>
            </w:r>
            <w:r w:rsidRPr="0054421C">
              <w:rPr>
                <w:rFonts w:cs="Calibri"/>
              </w:rPr>
              <w:br/>
            </w:r>
            <w:r w:rsidRPr="0054421C">
              <w:rPr>
                <w:rFonts w:eastAsia="Times New Roman" w:cs="Calibri"/>
                <w:color w:val="000000" w:themeColor="text1"/>
                <w:sz w:val="18"/>
                <w:szCs w:val="18"/>
                <w:lang w:eastAsia="en-ZW"/>
              </w:rPr>
              <w:t xml:space="preserve"> </w:t>
            </w:r>
            <w:r w:rsidRPr="0054421C">
              <w:rPr>
                <w:rFonts w:cs="Calibri"/>
              </w:rPr>
              <w:br/>
            </w:r>
            <w:r w:rsidRPr="0054421C">
              <w:rPr>
                <w:rFonts w:eastAsia="Times New Roman" w:cs="Calibri"/>
                <w:color w:val="000000" w:themeColor="text1"/>
                <w:sz w:val="18"/>
                <w:szCs w:val="18"/>
                <w:lang w:eastAsia="en-ZW"/>
              </w:rPr>
              <w:t>A VLS of 95.52% (38,393/40,193) was recorded for PLHIV on ART with an unknown age and sex which was excluded from age/sex disaggregation analysis. Data quality improvement initiations will be done to improve completeness within laboratory information management systems.</w:t>
            </w:r>
            <w:r w:rsidRPr="0054421C">
              <w:rPr>
                <w:rFonts w:cs="Calibri"/>
              </w:rPr>
              <w:br/>
            </w:r>
            <w:r w:rsidRPr="0054421C">
              <w:rPr>
                <w:rFonts w:eastAsia="Times New Roman" w:cs="Calibri"/>
                <w:color w:val="000000" w:themeColor="text1"/>
                <w:sz w:val="18"/>
                <w:szCs w:val="18"/>
                <w:lang w:eastAsia="en-ZW"/>
              </w:rPr>
              <w:t xml:space="preserve"> Adults:  96.07% (946,776/985,556)</w:t>
            </w:r>
            <w:r w:rsidRPr="0054421C">
              <w:rPr>
                <w:rFonts w:cs="Calibri"/>
              </w:rPr>
              <w:br/>
            </w:r>
            <w:r w:rsidRPr="0054421C">
              <w:rPr>
                <w:rFonts w:eastAsia="Times New Roman" w:cs="Calibri"/>
                <w:color w:val="000000" w:themeColor="text1"/>
                <w:sz w:val="18"/>
                <w:szCs w:val="18"/>
                <w:lang w:eastAsia="en-ZW"/>
              </w:rPr>
              <w:t>Children: 88.47% (31,482 /35,584) .</w:t>
            </w:r>
          </w:p>
        </w:tc>
      </w:tr>
      <w:tr w:rsidR="008A01D6" w:rsidRPr="0054421C" w14:paraId="0CDD5D7D" w14:textId="77777777" w:rsidTr="008A01D6">
        <w:trPr>
          <w:trHeight w:val="2603"/>
        </w:trPr>
        <w:tc>
          <w:tcPr>
            <w:tcW w:w="2549" w:type="dxa"/>
            <w:shd w:val="clear" w:color="auto" w:fill="F3F3F3"/>
            <w:vAlign w:val="center"/>
            <w:hideMark/>
          </w:tcPr>
          <w:p w14:paraId="2614D8AD"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lastRenderedPageBreak/>
              <w:t>HIV O-21 Percentage of people living with HIV not on ART at the end of the reporting period among people living with HIV who were either on ART at the end of the last reporting period or newly initiated on ART during the reporting period</w:t>
            </w:r>
          </w:p>
        </w:tc>
        <w:tc>
          <w:tcPr>
            <w:tcW w:w="785" w:type="dxa"/>
            <w:shd w:val="clear" w:color="auto" w:fill="F3F3F3"/>
            <w:vAlign w:val="center"/>
            <w:hideMark/>
          </w:tcPr>
          <w:p w14:paraId="08C937B9" w14:textId="77777777" w:rsidR="000B4433" w:rsidRPr="0054421C" w:rsidRDefault="000B4433" w:rsidP="00CF3D40">
            <w:pPr>
              <w:jc w:val="right"/>
              <w:rPr>
                <w:rFonts w:eastAsia="Times New Roman" w:cs="Calibri"/>
                <w:color w:val="000000"/>
                <w:sz w:val="18"/>
                <w:szCs w:val="18"/>
                <w:lang w:eastAsia="en-ZW"/>
              </w:rPr>
            </w:pPr>
            <w:r w:rsidRPr="0054421C">
              <w:rPr>
                <w:rFonts w:eastAsia="Times New Roman" w:cs="Calibri"/>
                <w:color w:val="000000"/>
                <w:sz w:val="18"/>
                <w:szCs w:val="18"/>
                <w:lang w:eastAsia="en-ZW"/>
              </w:rPr>
              <w:t>7%</w:t>
            </w:r>
          </w:p>
        </w:tc>
        <w:tc>
          <w:tcPr>
            <w:tcW w:w="638" w:type="dxa"/>
            <w:shd w:val="clear" w:color="auto" w:fill="F3F3F3"/>
            <w:vAlign w:val="center"/>
            <w:hideMark/>
          </w:tcPr>
          <w:p w14:paraId="2A6B63A3"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1071" w:type="dxa"/>
            <w:shd w:val="clear" w:color="auto" w:fill="F3F3F3"/>
            <w:vAlign w:val="center"/>
            <w:hideMark/>
          </w:tcPr>
          <w:p w14:paraId="74DA3D3A"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14-Feb-24</w:t>
            </w:r>
          </w:p>
        </w:tc>
        <w:tc>
          <w:tcPr>
            <w:tcW w:w="1147" w:type="dxa"/>
            <w:shd w:val="clear" w:color="auto" w:fill="F3F3F3"/>
            <w:vAlign w:val="center"/>
            <w:hideMark/>
          </w:tcPr>
          <w:p w14:paraId="736BD22D"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71,496 </w:t>
            </w:r>
          </w:p>
        </w:tc>
        <w:tc>
          <w:tcPr>
            <w:tcW w:w="1337" w:type="dxa"/>
            <w:shd w:val="clear" w:color="auto" w:fill="F3F3F3"/>
            <w:vAlign w:val="center"/>
            <w:hideMark/>
          </w:tcPr>
          <w:p w14:paraId="0A6B0F26"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1,305,430 </w:t>
            </w:r>
          </w:p>
        </w:tc>
        <w:tc>
          <w:tcPr>
            <w:tcW w:w="1174" w:type="dxa"/>
            <w:shd w:val="clear" w:color="auto" w:fill="F3F3F3"/>
            <w:vAlign w:val="center"/>
            <w:hideMark/>
          </w:tcPr>
          <w:p w14:paraId="4830CF97" w14:textId="77777777" w:rsidR="000B4433" w:rsidRPr="0054421C" w:rsidRDefault="000B4433" w:rsidP="00CF3D40">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5.5</w:t>
            </w:r>
          </w:p>
        </w:tc>
        <w:tc>
          <w:tcPr>
            <w:tcW w:w="638" w:type="dxa"/>
            <w:shd w:val="clear" w:color="auto" w:fill="F3F3F3"/>
            <w:vAlign w:val="center"/>
            <w:hideMark/>
          </w:tcPr>
          <w:p w14:paraId="1398A2D5" w14:textId="77777777" w:rsidR="000B4433" w:rsidRPr="0054421C" w:rsidRDefault="000B4433" w:rsidP="00CF3D40">
            <w:pPr>
              <w:rPr>
                <w:rFonts w:eastAsia="Times New Roman" w:cs="Calibri"/>
                <w:color w:val="000000"/>
                <w:sz w:val="18"/>
                <w:szCs w:val="18"/>
                <w:lang w:eastAsia="en-ZW"/>
              </w:rPr>
            </w:pPr>
            <w:r w:rsidRPr="0054421C">
              <w:rPr>
                <w:rFonts w:eastAsia="Times New Roman" w:cs="Calibri"/>
                <w:color w:val="000000"/>
                <w:sz w:val="18"/>
                <w:szCs w:val="18"/>
                <w:lang w:eastAsia="en-ZW"/>
              </w:rPr>
              <w:t>2023</w:t>
            </w:r>
          </w:p>
        </w:tc>
        <w:tc>
          <w:tcPr>
            <w:tcW w:w="5947" w:type="dxa"/>
            <w:shd w:val="clear" w:color="auto" w:fill="F3F3F3"/>
            <w:vAlign w:val="center"/>
            <w:hideMark/>
          </w:tcPr>
          <w:p w14:paraId="61AB8A16" w14:textId="5FECA682" w:rsidR="000B4433" w:rsidRPr="0054421C" w:rsidRDefault="000B4433" w:rsidP="00CF3D40">
            <w:pPr>
              <w:rPr>
                <w:rFonts w:cs="Calibri"/>
              </w:rPr>
            </w:pPr>
            <w:r w:rsidRPr="0054421C">
              <w:rPr>
                <w:rFonts w:eastAsia="Times New Roman" w:cs="Calibri"/>
                <w:color w:val="000000" w:themeColor="text1"/>
                <w:sz w:val="18"/>
                <w:szCs w:val="18"/>
                <w:lang w:eastAsia="en-ZW"/>
              </w:rPr>
              <w:t xml:space="preserve">Total attrition was 5.48% against  set target  of 7% at the end of December 2023 which achieved the set target for the reporting period. The reported results for the indicator show an achievement ratio of 127.7% (7.00%/5.48%) at the end of December 2023. There was 212.73% points increase in terms of the achievement ratio at the end of December 2023, [127.7% (7.00%/5.48%)] and at the end of December 2022 [340.43% (8.00%/2.35%)].  Meeting the target could be attributed retention initiatives including defaulter tracking, optimized regimens, enhanced adherence counselling, etc. </w:t>
            </w:r>
            <w:r w:rsidRPr="0054421C">
              <w:rPr>
                <w:rFonts w:cs="Calibri"/>
              </w:rPr>
              <w:br/>
            </w:r>
            <w:r w:rsidRPr="0054421C">
              <w:rPr>
                <w:rFonts w:eastAsia="Times New Roman" w:cs="Calibri"/>
                <w:color w:val="000000" w:themeColor="text1"/>
                <w:sz w:val="18"/>
                <w:szCs w:val="18"/>
                <w:lang w:eastAsia="en-ZW"/>
              </w:rPr>
              <w:t xml:space="preserve">However there is an increase in attrition as compared to the 2.35% (29,710/1,263,329) achievement at the end of December 2022. </w:t>
            </w:r>
            <w:r w:rsidRPr="0054421C">
              <w:rPr>
                <w:rFonts w:cs="Calibri"/>
              </w:rPr>
              <w:br/>
            </w:r>
            <w:r w:rsidRPr="0054421C">
              <w:rPr>
                <w:rFonts w:cs="Calibri"/>
              </w:rPr>
              <w:br/>
            </w:r>
            <w:r w:rsidRPr="0054421C">
              <w:rPr>
                <w:rFonts w:eastAsia="Times New Roman" w:cs="Calibri"/>
                <w:color w:val="000000" w:themeColor="text1"/>
                <w:sz w:val="18"/>
                <w:szCs w:val="18"/>
                <w:lang w:eastAsia="en-ZW"/>
              </w:rPr>
              <w:t xml:space="preserve">Total attrition among adults aged 15 + years was 4.92%, with female adults (3.32%) having a lower attrition rate than males (7.84%). Total attrition among children was 18.32% in 2023. This could be an overestimate as children transition to the older age group and fewer of them enter the age group due to PMTCT gains. </w:t>
            </w:r>
          </w:p>
        </w:tc>
      </w:tr>
      <w:bookmarkEnd w:id="78"/>
    </w:tbl>
    <w:p w14:paraId="4A45915D" w14:textId="613A1BCE" w:rsidR="00B31742" w:rsidRPr="0054421C" w:rsidRDefault="00B31742" w:rsidP="00A8654D">
      <w:pPr>
        <w:spacing w:after="160"/>
        <w:jc w:val="both"/>
        <w:rPr>
          <w:rFonts w:eastAsia="Times New Roman" w:cs="Calibri"/>
          <w:color w:val="000000"/>
          <w:sz w:val="18"/>
          <w:szCs w:val="18"/>
        </w:rPr>
      </w:pPr>
    </w:p>
    <w:p w14:paraId="6DB672B8" w14:textId="3152A296" w:rsidR="002D292E" w:rsidRPr="0054421C" w:rsidRDefault="008A01D6" w:rsidP="00A8654D">
      <w:pPr>
        <w:spacing w:after="160"/>
        <w:jc w:val="both"/>
        <w:rPr>
          <w:rFonts w:cs="Calibri"/>
          <w:b/>
          <w:bCs/>
          <w:lang w:val="en-US" w:bidi="en-US"/>
        </w:rPr>
      </w:pPr>
      <w:r w:rsidRPr="0054421C">
        <w:rPr>
          <w:rFonts w:cs="Calibri"/>
          <w:b/>
          <w:bCs/>
          <w:lang w:val="en-US" w:bidi="en-US"/>
        </w:rPr>
        <w:t>Annex 1.2: Impact and Outcome Indicators</w:t>
      </w:r>
    </w:p>
    <w:tbl>
      <w:tblPr>
        <w:tblW w:w="1520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28"/>
        <w:gridCol w:w="1190"/>
        <w:gridCol w:w="11"/>
        <w:gridCol w:w="1017"/>
        <w:gridCol w:w="1190"/>
        <w:gridCol w:w="715"/>
        <w:gridCol w:w="1028"/>
        <w:gridCol w:w="1190"/>
        <w:gridCol w:w="715"/>
        <w:gridCol w:w="1163"/>
      </w:tblGrid>
      <w:tr w:rsidR="00E70345" w:rsidRPr="0054421C" w14:paraId="7A9BF64D" w14:textId="77777777" w:rsidTr="00D509FA">
        <w:trPr>
          <w:trHeight w:val="489"/>
          <w:tblHeader/>
        </w:trPr>
        <w:tc>
          <w:tcPr>
            <w:tcW w:w="5954" w:type="dxa"/>
            <w:vMerge w:val="restart"/>
            <w:shd w:val="clear" w:color="auto" w:fill="D9D9D9" w:themeFill="background1" w:themeFillShade="D9"/>
            <w:vAlign w:val="center"/>
            <w:hideMark/>
          </w:tcPr>
          <w:p w14:paraId="25174D40" w14:textId="23869E65"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Indicators </w:t>
            </w:r>
          </w:p>
        </w:tc>
        <w:tc>
          <w:tcPr>
            <w:tcW w:w="2229" w:type="dxa"/>
            <w:gridSpan w:val="3"/>
            <w:shd w:val="clear" w:color="auto" w:fill="FFF2CC" w:themeFill="accent4" w:themeFillTint="33"/>
            <w:vAlign w:val="center"/>
            <w:hideMark/>
          </w:tcPr>
          <w:p w14:paraId="09FB54D0"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Sem 5 Result </w:t>
            </w:r>
          </w:p>
        </w:tc>
        <w:tc>
          <w:tcPr>
            <w:tcW w:w="2207" w:type="dxa"/>
            <w:gridSpan w:val="2"/>
            <w:shd w:val="clear" w:color="auto" w:fill="FFF2CC" w:themeFill="accent4" w:themeFillTint="33"/>
            <w:vAlign w:val="center"/>
            <w:hideMark/>
          </w:tcPr>
          <w:p w14:paraId="09F16AC2"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Sem 6 Result </w:t>
            </w:r>
          </w:p>
        </w:tc>
        <w:tc>
          <w:tcPr>
            <w:tcW w:w="715" w:type="dxa"/>
            <w:shd w:val="clear" w:color="auto" w:fill="FFF2CC" w:themeFill="accent4" w:themeFillTint="33"/>
            <w:vAlign w:val="center"/>
            <w:hideMark/>
          </w:tcPr>
          <w:p w14:paraId="0D995AFD"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annual target </w:t>
            </w:r>
          </w:p>
        </w:tc>
        <w:tc>
          <w:tcPr>
            <w:tcW w:w="1028" w:type="dxa"/>
            <w:shd w:val="clear" w:color="auto" w:fill="FFF2CC" w:themeFill="accent4" w:themeFillTint="33"/>
            <w:vAlign w:val="center"/>
            <w:hideMark/>
          </w:tcPr>
          <w:p w14:paraId="4F444C77" w14:textId="77777777" w:rsidR="00E70345" w:rsidRPr="0054421C" w:rsidRDefault="00E7034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annual result </w:t>
            </w:r>
          </w:p>
        </w:tc>
        <w:tc>
          <w:tcPr>
            <w:tcW w:w="1190" w:type="dxa"/>
            <w:shd w:val="clear" w:color="auto" w:fill="FFF2CC" w:themeFill="accent4" w:themeFillTint="33"/>
            <w:vAlign w:val="center"/>
            <w:hideMark/>
          </w:tcPr>
          <w:p w14:paraId="0A363FAF"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annual result </w:t>
            </w:r>
          </w:p>
        </w:tc>
        <w:tc>
          <w:tcPr>
            <w:tcW w:w="715" w:type="dxa"/>
            <w:vMerge w:val="restart"/>
            <w:shd w:val="clear" w:color="auto" w:fill="FFF2CC" w:themeFill="accent4" w:themeFillTint="33"/>
            <w:vAlign w:val="center"/>
            <w:hideMark/>
          </w:tcPr>
          <w:p w14:paraId="5E35D6DE"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annual result </w:t>
            </w:r>
          </w:p>
        </w:tc>
        <w:tc>
          <w:tcPr>
            <w:tcW w:w="1163" w:type="dxa"/>
            <w:vMerge w:val="restart"/>
            <w:shd w:val="clear" w:color="auto" w:fill="FFF2CC" w:themeFill="accent4" w:themeFillTint="33"/>
            <w:vAlign w:val="center"/>
            <w:hideMark/>
          </w:tcPr>
          <w:p w14:paraId="5280E8A0" w14:textId="55D7BC24"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achievement ratio </w:t>
            </w:r>
          </w:p>
        </w:tc>
      </w:tr>
      <w:tr w:rsidR="008A01D6" w:rsidRPr="0054421C" w14:paraId="42F134FE" w14:textId="77777777" w:rsidTr="00D509FA">
        <w:trPr>
          <w:trHeight w:val="489"/>
          <w:tblHeader/>
        </w:trPr>
        <w:tc>
          <w:tcPr>
            <w:tcW w:w="5954" w:type="dxa"/>
            <w:vMerge/>
            <w:vAlign w:val="center"/>
            <w:hideMark/>
          </w:tcPr>
          <w:p w14:paraId="0C26E5AE" w14:textId="77777777" w:rsidR="00E70345" w:rsidRPr="0054421C" w:rsidRDefault="00E70345" w:rsidP="002D292E">
            <w:pPr>
              <w:rPr>
                <w:rFonts w:eastAsia="Times New Roman" w:cs="Calibri"/>
                <w:color w:val="000000"/>
                <w:sz w:val="18"/>
                <w:szCs w:val="18"/>
                <w:lang w:eastAsia="en-ZW"/>
              </w:rPr>
            </w:pPr>
          </w:p>
        </w:tc>
        <w:tc>
          <w:tcPr>
            <w:tcW w:w="1028" w:type="dxa"/>
            <w:shd w:val="clear" w:color="auto" w:fill="FFF2CC" w:themeFill="accent4" w:themeFillTint="33"/>
            <w:vAlign w:val="center"/>
            <w:hideMark/>
          </w:tcPr>
          <w:p w14:paraId="4B45F750"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Numerator (#)</w:t>
            </w:r>
          </w:p>
        </w:tc>
        <w:tc>
          <w:tcPr>
            <w:tcW w:w="1190" w:type="dxa"/>
            <w:shd w:val="clear" w:color="auto" w:fill="FFF2CC" w:themeFill="accent4" w:themeFillTint="33"/>
            <w:vAlign w:val="center"/>
            <w:hideMark/>
          </w:tcPr>
          <w:p w14:paraId="562D8D41"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Denominator (#)</w:t>
            </w:r>
          </w:p>
        </w:tc>
        <w:tc>
          <w:tcPr>
            <w:tcW w:w="1028" w:type="dxa"/>
            <w:gridSpan w:val="2"/>
            <w:shd w:val="clear" w:color="auto" w:fill="FFF2CC" w:themeFill="accent4" w:themeFillTint="33"/>
            <w:vAlign w:val="center"/>
            <w:hideMark/>
          </w:tcPr>
          <w:p w14:paraId="2C90E49C"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Numerator (#)</w:t>
            </w:r>
          </w:p>
        </w:tc>
        <w:tc>
          <w:tcPr>
            <w:tcW w:w="1190" w:type="dxa"/>
            <w:shd w:val="clear" w:color="auto" w:fill="FFF2CC" w:themeFill="accent4" w:themeFillTint="33"/>
            <w:vAlign w:val="center"/>
            <w:hideMark/>
          </w:tcPr>
          <w:p w14:paraId="4D9F0106"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Denominator (#)</w:t>
            </w:r>
          </w:p>
        </w:tc>
        <w:tc>
          <w:tcPr>
            <w:tcW w:w="715" w:type="dxa"/>
            <w:shd w:val="clear" w:color="auto" w:fill="FFF2CC" w:themeFill="accent4" w:themeFillTint="33"/>
            <w:vAlign w:val="center"/>
            <w:hideMark/>
          </w:tcPr>
          <w:p w14:paraId="67F7208A"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028" w:type="dxa"/>
            <w:shd w:val="clear" w:color="auto" w:fill="FFF2CC" w:themeFill="accent4" w:themeFillTint="33"/>
            <w:vAlign w:val="center"/>
            <w:hideMark/>
          </w:tcPr>
          <w:p w14:paraId="0EA8346A" w14:textId="77777777" w:rsidR="00E70345" w:rsidRPr="0054421C" w:rsidRDefault="00E7034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Numerator (#)</w:t>
            </w:r>
          </w:p>
        </w:tc>
        <w:tc>
          <w:tcPr>
            <w:tcW w:w="1190" w:type="dxa"/>
            <w:shd w:val="clear" w:color="auto" w:fill="FFF2CC" w:themeFill="accent4" w:themeFillTint="33"/>
            <w:vAlign w:val="center"/>
            <w:hideMark/>
          </w:tcPr>
          <w:p w14:paraId="65EF77A9" w14:textId="77777777" w:rsidR="00E70345" w:rsidRPr="0054421C" w:rsidRDefault="00E7034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Denominator (#)</w:t>
            </w:r>
          </w:p>
        </w:tc>
        <w:tc>
          <w:tcPr>
            <w:tcW w:w="715" w:type="dxa"/>
            <w:vMerge/>
            <w:shd w:val="clear" w:color="auto" w:fill="FFF2CC" w:themeFill="accent4" w:themeFillTint="33"/>
            <w:vAlign w:val="center"/>
            <w:hideMark/>
          </w:tcPr>
          <w:p w14:paraId="2ECE6E3B" w14:textId="77777777" w:rsidR="00E70345" w:rsidRPr="0054421C" w:rsidRDefault="00E70345" w:rsidP="002D292E">
            <w:pPr>
              <w:rPr>
                <w:rFonts w:eastAsia="Times New Roman" w:cs="Calibri"/>
                <w:color w:val="000000"/>
                <w:sz w:val="18"/>
                <w:szCs w:val="18"/>
                <w:lang w:eastAsia="en-ZW"/>
              </w:rPr>
            </w:pPr>
          </w:p>
        </w:tc>
        <w:tc>
          <w:tcPr>
            <w:tcW w:w="1163" w:type="dxa"/>
            <w:vMerge/>
            <w:shd w:val="clear" w:color="auto" w:fill="FFF2CC" w:themeFill="accent4" w:themeFillTint="33"/>
            <w:vAlign w:val="center"/>
            <w:hideMark/>
          </w:tcPr>
          <w:p w14:paraId="40678D1F" w14:textId="77777777" w:rsidR="00E70345" w:rsidRPr="0054421C" w:rsidRDefault="00E70345" w:rsidP="002D292E">
            <w:pPr>
              <w:rPr>
                <w:rFonts w:eastAsia="Times New Roman" w:cs="Calibri"/>
                <w:color w:val="000000"/>
                <w:sz w:val="18"/>
                <w:szCs w:val="18"/>
                <w:lang w:eastAsia="en-ZW"/>
              </w:rPr>
            </w:pPr>
          </w:p>
        </w:tc>
      </w:tr>
      <w:tr w:rsidR="00403425" w:rsidRPr="0054421C" w14:paraId="0F9D7A3D" w14:textId="77777777" w:rsidTr="00D509FA">
        <w:trPr>
          <w:trHeight w:val="622"/>
        </w:trPr>
        <w:tc>
          <w:tcPr>
            <w:tcW w:w="5954" w:type="dxa"/>
            <w:shd w:val="clear" w:color="auto" w:fill="EDEDED" w:themeFill="accent3" w:themeFillTint="33"/>
            <w:vAlign w:val="center"/>
            <w:hideMark/>
          </w:tcPr>
          <w:p w14:paraId="7BBB6D10"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KP-1a⁽ᴹ⁾ Percentage of men who have sex with men reached with HIV prevention programs - defined package of services</w:t>
            </w:r>
          </w:p>
        </w:tc>
        <w:tc>
          <w:tcPr>
            <w:tcW w:w="1028" w:type="dxa"/>
            <w:shd w:val="clear" w:color="auto" w:fill="FFF2CC" w:themeFill="accent4" w:themeFillTint="33"/>
            <w:vAlign w:val="center"/>
            <w:hideMark/>
          </w:tcPr>
          <w:p w14:paraId="60540276"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4,918</w:t>
            </w:r>
          </w:p>
        </w:tc>
        <w:tc>
          <w:tcPr>
            <w:tcW w:w="1190" w:type="dxa"/>
            <w:shd w:val="clear" w:color="auto" w:fill="FFF2CC" w:themeFill="accent4" w:themeFillTint="33"/>
            <w:vAlign w:val="center"/>
            <w:hideMark/>
          </w:tcPr>
          <w:p w14:paraId="11EF484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23,326</w:t>
            </w:r>
          </w:p>
        </w:tc>
        <w:tc>
          <w:tcPr>
            <w:tcW w:w="1028" w:type="dxa"/>
            <w:gridSpan w:val="2"/>
            <w:shd w:val="clear" w:color="auto" w:fill="FFF2CC" w:themeFill="accent4" w:themeFillTint="33"/>
            <w:vAlign w:val="center"/>
            <w:hideMark/>
          </w:tcPr>
          <w:p w14:paraId="23B3A1D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6,311</w:t>
            </w:r>
          </w:p>
        </w:tc>
        <w:tc>
          <w:tcPr>
            <w:tcW w:w="1190" w:type="dxa"/>
            <w:shd w:val="clear" w:color="auto" w:fill="FFF2CC" w:themeFill="accent4" w:themeFillTint="33"/>
            <w:vAlign w:val="center"/>
            <w:hideMark/>
          </w:tcPr>
          <w:p w14:paraId="3D5529E6"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23,326</w:t>
            </w:r>
          </w:p>
        </w:tc>
        <w:tc>
          <w:tcPr>
            <w:tcW w:w="715" w:type="dxa"/>
            <w:shd w:val="clear" w:color="auto" w:fill="FFF2CC" w:themeFill="accent4" w:themeFillTint="33"/>
            <w:vAlign w:val="center"/>
            <w:hideMark/>
          </w:tcPr>
          <w:p w14:paraId="07352025"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38.0</w:t>
            </w:r>
          </w:p>
        </w:tc>
        <w:tc>
          <w:tcPr>
            <w:tcW w:w="1028" w:type="dxa"/>
            <w:shd w:val="clear" w:color="auto" w:fill="EDEDED" w:themeFill="accent3" w:themeFillTint="33"/>
            <w:vAlign w:val="center"/>
            <w:hideMark/>
          </w:tcPr>
          <w:p w14:paraId="1C1ED8C7"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11,229 </w:t>
            </w:r>
          </w:p>
        </w:tc>
        <w:tc>
          <w:tcPr>
            <w:tcW w:w="1190" w:type="dxa"/>
            <w:shd w:val="clear" w:color="auto" w:fill="FFF2CC" w:themeFill="accent4" w:themeFillTint="33"/>
            <w:vAlign w:val="center"/>
            <w:hideMark/>
          </w:tcPr>
          <w:p w14:paraId="666EF9A5"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23,326 </w:t>
            </w:r>
          </w:p>
        </w:tc>
        <w:tc>
          <w:tcPr>
            <w:tcW w:w="715" w:type="dxa"/>
            <w:shd w:val="clear" w:color="auto" w:fill="FFF2CC" w:themeFill="accent4" w:themeFillTint="33"/>
            <w:vAlign w:val="center"/>
            <w:hideMark/>
          </w:tcPr>
          <w:p w14:paraId="4A6C275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48.1</w:t>
            </w:r>
          </w:p>
        </w:tc>
        <w:tc>
          <w:tcPr>
            <w:tcW w:w="1163" w:type="dxa"/>
            <w:shd w:val="clear" w:color="auto" w:fill="auto"/>
            <w:noWrap/>
            <w:vAlign w:val="center"/>
            <w:hideMark/>
          </w:tcPr>
          <w:p w14:paraId="322E7D90"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126.7</w:t>
            </w:r>
          </w:p>
        </w:tc>
      </w:tr>
      <w:tr w:rsidR="00403425" w:rsidRPr="0054421C" w14:paraId="676EEE3A" w14:textId="77777777" w:rsidTr="00D509FA">
        <w:trPr>
          <w:trHeight w:val="622"/>
        </w:trPr>
        <w:tc>
          <w:tcPr>
            <w:tcW w:w="5954" w:type="dxa"/>
            <w:shd w:val="clear" w:color="auto" w:fill="EDEDED" w:themeFill="accent3" w:themeFillTint="33"/>
            <w:vAlign w:val="center"/>
            <w:hideMark/>
          </w:tcPr>
          <w:p w14:paraId="3CBD97FD"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KP-1c⁽ᴹ⁾ Percentage of sex workers reached with HIV prevention programs - defined package of services</w:t>
            </w:r>
          </w:p>
        </w:tc>
        <w:tc>
          <w:tcPr>
            <w:tcW w:w="1028" w:type="dxa"/>
            <w:shd w:val="clear" w:color="auto" w:fill="FFF2CC" w:themeFill="accent4" w:themeFillTint="33"/>
            <w:vAlign w:val="center"/>
            <w:hideMark/>
          </w:tcPr>
          <w:p w14:paraId="507CA2C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17,446</w:t>
            </w:r>
          </w:p>
        </w:tc>
        <w:tc>
          <w:tcPr>
            <w:tcW w:w="1190" w:type="dxa"/>
            <w:shd w:val="clear" w:color="auto" w:fill="FFF2CC" w:themeFill="accent4" w:themeFillTint="33"/>
            <w:vAlign w:val="center"/>
            <w:hideMark/>
          </w:tcPr>
          <w:p w14:paraId="587E3670"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45,000</w:t>
            </w:r>
          </w:p>
        </w:tc>
        <w:tc>
          <w:tcPr>
            <w:tcW w:w="1028" w:type="dxa"/>
            <w:gridSpan w:val="2"/>
            <w:shd w:val="clear" w:color="auto" w:fill="FFF2CC" w:themeFill="accent4" w:themeFillTint="33"/>
            <w:vAlign w:val="center"/>
            <w:hideMark/>
          </w:tcPr>
          <w:p w14:paraId="7CFB47B7"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17,187</w:t>
            </w:r>
          </w:p>
        </w:tc>
        <w:tc>
          <w:tcPr>
            <w:tcW w:w="1190" w:type="dxa"/>
            <w:shd w:val="clear" w:color="auto" w:fill="FFF2CC" w:themeFill="accent4" w:themeFillTint="33"/>
            <w:vAlign w:val="center"/>
            <w:hideMark/>
          </w:tcPr>
          <w:p w14:paraId="4EFB404D"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45,000</w:t>
            </w:r>
          </w:p>
        </w:tc>
        <w:tc>
          <w:tcPr>
            <w:tcW w:w="715" w:type="dxa"/>
            <w:shd w:val="clear" w:color="auto" w:fill="FFF2CC" w:themeFill="accent4" w:themeFillTint="33"/>
            <w:vAlign w:val="center"/>
            <w:hideMark/>
          </w:tcPr>
          <w:p w14:paraId="17DE9787"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56.0</w:t>
            </w:r>
          </w:p>
        </w:tc>
        <w:tc>
          <w:tcPr>
            <w:tcW w:w="1028" w:type="dxa"/>
            <w:shd w:val="clear" w:color="auto" w:fill="EDEDED" w:themeFill="accent3" w:themeFillTint="33"/>
            <w:vAlign w:val="center"/>
            <w:hideMark/>
          </w:tcPr>
          <w:p w14:paraId="5167C971"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34,633 </w:t>
            </w:r>
          </w:p>
        </w:tc>
        <w:tc>
          <w:tcPr>
            <w:tcW w:w="1190" w:type="dxa"/>
            <w:shd w:val="clear" w:color="auto" w:fill="FFF2CC" w:themeFill="accent4" w:themeFillTint="33"/>
            <w:vAlign w:val="center"/>
            <w:hideMark/>
          </w:tcPr>
          <w:p w14:paraId="15A7E51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45,000 </w:t>
            </w:r>
          </w:p>
        </w:tc>
        <w:tc>
          <w:tcPr>
            <w:tcW w:w="715" w:type="dxa"/>
            <w:shd w:val="clear" w:color="auto" w:fill="FFF2CC" w:themeFill="accent4" w:themeFillTint="33"/>
            <w:vAlign w:val="center"/>
            <w:hideMark/>
          </w:tcPr>
          <w:p w14:paraId="650D8D6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77.0</w:t>
            </w:r>
          </w:p>
        </w:tc>
        <w:tc>
          <w:tcPr>
            <w:tcW w:w="1163" w:type="dxa"/>
            <w:shd w:val="clear" w:color="auto" w:fill="auto"/>
            <w:noWrap/>
            <w:vAlign w:val="center"/>
            <w:hideMark/>
          </w:tcPr>
          <w:p w14:paraId="53F6C2F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137.4</w:t>
            </w:r>
          </w:p>
        </w:tc>
      </w:tr>
      <w:tr w:rsidR="00403425" w:rsidRPr="0054421C" w14:paraId="6E320306" w14:textId="77777777" w:rsidTr="00D509FA">
        <w:trPr>
          <w:trHeight w:val="50"/>
        </w:trPr>
        <w:tc>
          <w:tcPr>
            <w:tcW w:w="5954" w:type="dxa"/>
            <w:shd w:val="clear" w:color="auto" w:fill="EDEDED" w:themeFill="accent3" w:themeFillTint="33"/>
            <w:vAlign w:val="center"/>
            <w:hideMark/>
          </w:tcPr>
          <w:p w14:paraId="53141364"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KP-6a Percentage of eligible men who have sex with men who initiated oral antiretroviral PrEP during the reporting period</w:t>
            </w:r>
          </w:p>
        </w:tc>
        <w:tc>
          <w:tcPr>
            <w:tcW w:w="1028" w:type="dxa"/>
            <w:shd w:val="clear" w:color="auto" w:fill="FFF2CC" w:themeFill="accent4" w:themeFillTint="33"/>
            <w:vAlign w:val="center"/>
            <w:hideMark/>
          </w:tcPr>
          <w:p w14:paraId="4438D345"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634</w:t>
            </w:r>
          </w:p>
        </w:tc>
        <w:tc>
          <w:tcPr>
            <w:tcW w:w="1190" w:type="dxa"/>
            <w:shd w:val="clear" w:color="auto" w:fill="FFF2CC" w:themeFill="accent4" w:themeFillTint="33"/>
            <w:vAlign w:val="center"/>
            <w:hideMark/>
          </w:tcPr>
          <w:p w14:paraId="530DE62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9,202</w:t>
            </w:r>
          </w:p>
        </w:tc>
        <w:tc>
          <w:tcPr>
            <w:tcW w:w="1028" w:type="dxa"/>
            <w:gridSpan w:val="2"/>
            <w:shd w:val="clear" w:color="auto" w:fill="FFF2CC" w:themeFill="accent4" w:themeFillTint="33"/>
            <w:vAlign w:val="center"/>
            <w:hideMark/>
          </w:tcPr>
          <w:p w14:paraId="5742D86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844</w:t>
            </w:r>
          </w:p>
        </w:tc>
        <w:tc>
          <w:tcPr>
            <w:tcW w:w="1190" w:type="dxa"/>
            <w:shd w:val="clear" w:color="auto" w:fill="FFF2CC" w:themeFill="accent4" w:themeFillTint="33"/>
            <w:vAlign w:val="center"/>
            <w:hideMark/>
          </w:tcPr>
          <w:p w14:paraId="3A73F14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9,202</w:t>
            </w:r>
          </w:p>
        </w:tc>
        <w:tc>
          <w:tcPr>
            <w:tcW w:w="715" w:type="dxa"/>
            <w:shd w:val="clear" w:color="auto" w:fill="FFF2CC" w:themeFill="accent4" w:themeFillTint="33"/>
            <w:vAlign w:val="center"/>
            <w:hideMark/>
          </w:tcPr>
          <w:p w14:paraId="0CFB39A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18.0</w:t>
            </w:r>
          </w:p>
        </w:tc>
        <w:tc>
          <w:tcPr>
            <w:tcW w:w="1028" w:type="dxa"/>
            <w:shd w:val="clear" w:color="auto" w:fill="EDEDED" w:themeFill="accent3" w:themeFillTint="33"/>
            <w:vAlign w:val="center"/>
            <w:hideMark/>
          </w:tcPr>
          <w:p w14:paraId="1CDFC337"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1,478 </w:t>
            </w:r>
          </w:p>
        </w:tc>
        <w:tc>
          <w:tcPr>
            <w:tcW w:w="1190" w:type="dxa"/>
            <w:shd w:val="clear" w:color="auto" w:fill="FFF2CC" w:themeFill="accent4" w:themeFillTint="33"/>
            <w:vAlign w:val="center"/>
            <w:hideMark/>
          </w:tcPr>
          <w:p w14:paraId="4F50DF0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18,404 </w:t>
            </w:r>
          </w:p>
        </w:tc>
        <w:tc>
          <w:tcPr>
            <w:tcW w:w="715" w:type="dxa"/>
            <w:shd w:val="clear" w:color="auto" w:fill="FFF2CC" w:themeFill="accent4" w:themeFillTint="33"/>
            <w:vAlign w:val="center"/>
            <w:hideMark/>
          </w:tcPr>
          <w:p w14:paraId="6C883B3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8.0</w:t>
            </w:r>
          </w:p>
        </w:tc>
        <w:tc>
          <w:tcPr>
            <w:tcW w:w="1163" w:type="dxa"/>
            <w:shd w:val="clear" w:color="auto" w:fill="auto"/>
            <w:noWrap/>
            <w:vAlign w:val="center"/>
            <w:hideMark/>
          </w:tcPr>
          <w:p w14:paraId="4155D2D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44.6</w:t>
            </w:r>
          </w:p>
        </w:tc>
      </w:tr>
      <w:tr w:rsidR="00403425" w:rsidRPr="0054421C" w14:paraId="3DDD819A" w14:textId="77777777" w:rsidTr="00D509FA">
        <w:trPr>
          <w:trHeight w:val="622"/>
        </w:trPr>
        <w:tc>
          <w:tcPr>
            <w:tcW w:w="5954" w:type="dxa"/>
            <w:shd w:val="clear" w:color="auto" w:fill="EDEDED" w:themeFill="accent3" w:themeFillTint="33"/>
            <w:vAlign w:val="center"/>
            <w:hideMark/>
          </w:tcPr>
          <w:p w14:paraId="2C5D3AA5"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lastRenderedPageBreak/>
              <w:t>KP-6c Percentage of eligible sex workers who initiated oral antiretroviral PrEP during the reporting period</w:t>
            </w:r>
          </w:p>
        </w:tc>
        <w:tc>
          <w:tcPr>
            <w:tcW w:w="1028" w:type="dxa"/>
            <w:shd w:val="clear" w:color="auto" w:fill="FFF2CC" w:themeFill="accent4" w:themeFillTint="33"/>
            <w:vAlign w:val="center"/>
            <w:hideMark/>
          </w:tcPr>
          <w:p w14:paraId="0F9F9A7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4,595</w:t>
            </w:r>
          </w:p>
        </w:tc>
        <w:tc>
          <w:tcPr>
            <w:tcW w:w="1190" w:type="dxa"/>
            <w:shd w:val="clear" w:color="auto" w:fill="FFF2CC" w:themeFill="accent4" w:themeFillTint="33"/>
            <w:vAlign w:val="center"/>
            <w:hideMark/>
          </w:tcPr>
          <w:p w14:paraId="78F5AED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13,005</w:t>
            </w:r>
          </w:p>
        </w:tc>
        <w:tc>
          <w:tcPr>
            <w:tcW w:w="1028" w:type="dxa"/>
            <w:gridSpan w:val="2"/>
            <w:shd w:val="clear" w:color="auto" w:fill="FFF2CC" w:themeFill="accent4" w:themeFillTint="33"/>
            <w:vAlign w:val="center"/>
            <w:hideMark/>
          </w:tcPr>
          <w:p w14:paraId="0441E96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4,119</w:t>
            </w:r>
          </w:p>
        </w:tc>
        <w:tc>
          <w:tcPr>
            <w:tcW w:w="1190" w:type="dxa"/>
            <w:shd w:val="clear" w:color="auto" w:fill="FFF2CC" w:themeFill="accent4" w:themeFillTint="33"/>
            <w:vAlign w:val="center"/>
            <w:hideMark/>
          </w:tcPr>
          <w:p w14:paraId="6FA46A0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13,005</w:t>
            </w:r>
          </w:p>
        </w:tc>
        <w:tc>
          <w:tcPr>
            <w:tcW w:w="715" w:type="dxa"/>
            <w:shd w:val="clear" w:color="auto" w:fill="FFF2CC" w:themeFill="accent4" w:themeFillTint="33"/>
            <w:vAlign w:val="center"/>
            <w:hideMark/>
          </w:tcPr>
          <w:p w14:paraId="1184D60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50.0</w:t>
            </w:r>
          </w:p>
        </w:tc>
        <w:tc>
          <w:tcPr>
            <w:tcW w:w="1028" w:type="dxa"/>
            <w:shd w:val="clear" w:color="auto" w:fill="EDEDED" w:themeFill="accent3" w:themeFillTint="33"/>
            <w:vAlign w:val="center"/>
            <w:hideMark/>
          </w:tcPr>
          <w:p w14:paraId="3012AC39"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8,714 </w:t>
            </w:r>
          </w:p>
        </w:tc>
        <w:tc>
          <w:tcPr>
            <w:tcW w:w="1190" w:type="dxa"/>
            <w:shd w:val="clear" w:color="auto" w:fill="FFF2CC" w:themeFill="accent4" w:themeFillTint="33"/>
            <w:vAlign w:val="center"/>
            <w:hideMark/>
          </w:tcPr>
          <w:p w14:paraId="5765C19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26,010 </w:t>
            </w:r>
          </w:p>
        </w:tc>
        <w:tc>
          <w:tcPr>
            <w:tcW w:w="715" w:type="dxa"/>
            <w:shd w:val="clear" w:color="auto" w:fill="FFF2CC" w:themeFill="accent4" w:themeFillTint="33"/>
            <w:vAlign w:val="center"/>
            <w:hideMark/>
          </w:tcPr>
          <w:p w14:paraId="75C101F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33.5</w:t>
            </w:r>
          </w:p>
        </w:tc>
        <w:tc>
          <w:tcPr>
            <w:tcW w:w="1163" w:type="dxa"/>
            <w:shd w:val="clear" w:color="auto" w:fill="auto"/>
            <w:noWrap/>
            <w:vAlign w:val="center"/>
            <w:hideMark/>
          </w:tcPr>
          <w:p w14:paraId="087461F5"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67.0</w:t>
            </w:r>
          </w:p>
        </w:tc>
      </w:tr>
      <w:tr w:rsidR="00403425" w:rsidRPr="0054421C" w14:paraId="4F718825" w14:textId="77777777" w:rsidTr="00D509FA">
        <w:trPr>
          <w:trHeight w:val="829"/>
        </w:trPr>
        <w:tc>
          <w:tcPr>
            <w:tcW w:w="5954" w:type="dxa"/>
            <w:shd w:val="clear" w:color="auto" w:fill="EDEDED" w:themeFill="accent3" w:themeFillTint="33"/>
            <w:vAlign w:val="center"/>
            <w:hideMark/>
          </w:tcPr>
          <w:p w14:paraId="237F75DF"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HTS-2 Number of adolescent girls and young women who were tested for HIV and received their results during the reporting period</w:t>
            </w:r>
          </w:p>
        </w:tc>
        <w:tc>
          <w:tcPr>
            <w:tcW w:w="1028" w:type="dxa"/>
            <w:shd w:val="clear" w:color="auto" w:fill="FFF2CC" w:themeFill="accent4" w:themeFillTint="33"/>
            <w:vAlign w:val="center"/>
            <w:hideMark/>
          </w:tcPr>
          <w:p w14:paraId="6BD9A79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6,027</w:t>
            </w:r>
          </w:p>
        </w:tc>
        <w:tc>
          <w:tcPr>
            <w:tcW w:w="1190" w:type="dxa"/>
            <w:shd w:val="clear" w:color="auto" w:fill="FFF2CC" w:themeFill="accent4" w:themeFillTint="33"/>
            <w:vAlign w:val="center"/>
            <w:hideMark/>
          </w:tcPr>
          <w:p w14:paraId="17FEC21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6,375</w:t>
            </w:r>
          </w:p>
        </w:tc>
        <w:tc>
          <w:tcPr>
            <w:tcW w:w="1028" w:type="dxa"/>
            <w:gridSpan w:val="2"/>
            <w:shd w:val="clear" w:color="auto" w:fill="FFF2CC" w:themeFill="accent4" w:themeFillTint="33"/>
            <w:vAlign w:val="center"/>
            <w:hideMark/>
          </w:tcPr>
          <w:p w14:paraId="2369BB5D"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5,445</w:t>
            </w:r>
          </w:p>
        </w:tc>
        <w:tc>
          <w:tcPr>
            <w:tcW w:w="1190" w:type="dxa"/>
            <w:shd w:val="clear" w:color="auto" w:fill="FFF2CC" w:themeFill="accent4" w:themeFillTint="33"/>
            <w:vAlign w:val="center"/>
            <w:hideMark/>
          </w:tcPr>
          <w:p w14:paraId="2A4596A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6,375</w:t>
            </w:r>
          </w:p>
        </w:tc>
        <w:tc>
          <w:tcPr>
            <w:tcW w:w="715" w:type="dxa"/>
            <w:shd w:val="clear" w:color="auto" w:fill="FFF2CC" w:themeFill="accent4" w:themeFillTint="33"/>
            <w:vAlign w:val="center"/>
            <w:hideMark/>
          </w:tcPr>
          <w:p w14:paraId="4AB27E6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100.0</w:t>
            </w:r>
          </w:p>
        </w:tc>
        <w:tc>
          <w:tcPr>
            <w:tcW w:w="1028" w:type="dxa"/>
            <w:shd w:val="clear" w:color="auto" w:fill="EDEDED" w:themeFill="accent3" w:themeFillTint="33"/>
            <w:vAlign w:val="center"/>
            <w:hideMark/>
          </w:tcPr>
          <w:p w14:paraId="3CA74207"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11,472 </w:t>
            </w:r>
          </w:p>
        </w:tc>
        <w:tc>
          <w:tcPr>
            <w:tcW w:w="1190" w:type="dxa"/>
            <w:shd w:val="clear" w:color="auto" w:fill="FFF2CC" w:themeFill="accent4" w:themeFillTint="33"/>
            <w:vAlign w:val="center"/>
            <w:hideMark/>
          </w:tcPr>
          <w:p w14:paraId="779CEAD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12,750 </w:t>
            </w:r>
          </w:p>
        </w:tc>
        <w:tc>
          <w:tcPr>
            <w:tcW w:w="715" w:type="dxa"/>
            <w:shd w:val="clear" w:color="auto" w:fill="FFF2CC" w:themeFill="accent4" w:themeFillTint="33"/>
            <w:vAlign w:val="center"/>
            <w:hideMark/>
          </w:tcPr>
          <w:p w14:paraId="59EB4F2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90.0</w:t>
            </w:r>
          </w:p>
        </w:tc>
        <w:tc>
          <w:tcPr>
            <w:tcW w:w="1163" w:type="dxa"/>
            <w:shd w:val="clear" w:color="auto" w:fill="auto"/>
            <w:noWrap/>
            <w:vAlign w:val="center"/>
            <w:hideMark/>
          </w:tcPr>
          <w:p w14:paraId="3348FCA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90.0</w:t>
            </w:r>
          </w:p>
        </w:tc>
      </w:tr>
      <w:tr w:rsidR="00403425" w:rsidRPr="0054421C" w14:paraId="2DC39946" w14:textId="77777777" w:rsidTr="00D509FA">
        <w:trPr>
          <w:trHeight w:val="829"/>
        </w:trPr>
        <w:tc>
          <w:tcPr>
            <w:tcW w:w="5954" w:type="dxa"/>
            <w:shd w:val="clear" w:color="auto" w:fill="EDEDED" w:themeFill="accent3" w:themeFillTint="33"/>
            <w:vAlign w:val="center"/>
            <w:hideMark/>
          </w:tcPr>
          <w:p w14:paraId="57F9562D"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HTS-3a⁽ᴹ⁾ Percentage of men who have sex with men that have received an HIV test during the reporting period and know their results</w:t>
            </w:r>
          </w:p>
        </w:tc>
        <w:tc>
          <w:tcPr>
            <w:tcW w:w="1028" w:type="dxa"/>
            <w:shd w:val="clear" w:color="auto" w:fill="FFF2CC" w:themeFill="accent4" w:themeFillTint="33"/>
            <w:vAlign w:val="center"/>
            <w:hideMark/>
          </w:tcPr>
          <w:p w14:paraId="136BEA7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1,043</w:t>
            </w:r>
          </w:p>
        </w:tc>
        <w:tc>
          <w:tcPr>
            <w:tcW w:w="1190" w:type="dxa"/>
            <w:shd w:val="clear" w:color="auto" w:fill="FFF2CC" w:themeFill="accent4" w:themeFillTint="33"/>
            <w:vAlign w:val="center"/>
            <w:hideMark/>
          </w:tcPr>
          <w:p w14:paraId="2E0FBE10"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18,404</w:t>
            </w:r>
          </w:p>
        </w:tc>
        <w:tc>
          <w:tcPr>
            <w:tcW w:w="1028" w:type="dxa"/>
            <w:gridSpan w:val="2"/>
            <w:shd w:val="clear" w:color="auto" w:fill="FFF2CC" w:themeFill="accent4" w:themeFillTint="33"/>
            <w:vAlign w:val="center"/>
            <w:hideMark/>
          </w:tcPr>
          <w:p w14:paraId="2CFB40E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1,417</w:t>
            </w:r>
          </w:p>
        </w:tc>
        <w:tc>
          <w:tcPr>
            <w:tcW w:w="1190" w:type="dxa"/>
            <w:shd w:val="clear" w:color="auto" w:fill="FFF2CC" w:themeFill="accent4" w:themeFillTint="33"/>
            <w:vAlign w:val="center"/>
            <w:hideMark/>
          </w:tcPr>
          <w:p w14:paraId="3DF6D17D"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18,404</w:t>
            </w:r>
          </w:p>
        </w:tc>
        <w:tc>
          <w:tcPr>
            <w:tcW w:w="715" w:type="dxa"/>
            <w:shd w:val="clear" w:color="auto" w:fill="FFF2CC" w:themeFill="accent4" w:themeFillTint="33"/>
            <w:vAlign w:val="center"/>
            <w:hideMark/>
          </w:tcPr>
          <w:p w14:paraId="40CF78E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17.0</w:t>
            </w:r>
          </w:p>
        </w:tc>
        <w:tc>
          <w:tcPr>
            <w:tcW w:w="1028" w:type="dxa"/>
            <w:shd w:val="clear" w:color="auto" w:fill="EDEDED" w:themeFill="accent3" w:themeFillTint="33"/>
            <w:vAlign w:val="center"/>
            <w:hideMark/>
          </w:tcPr>
          <w:p w14:paraId="725D5316"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2,460 </w:t>
            </w:r>
          </w:p>
        </w:tc>
        <w:tc>
          <w:tcPr>
            <w:tcW w:w="1190" w:type="dxa"/>
            <w:shd w:val="clear" w:color="auto" w:fill="FFF2CC" w:themeFill="accent4" w:themeFillTint="33"/>
            <w:vAlign w:val="center"/>
            <w:hideMark/>
          </w:tcPr>
          <w:p w14:paraId="01495CC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18,404 </w:t>
            </w:r>
          </w:p>
        </w:tc>
        <w:tc>
          <w:tcPr>
            <w:tcW w:w="715" w:type="dxa"/>
            <w:shd w:val="clear" w:color="auto" w:fill="FFF2CC" w:themeFill="accent4" w:themeFillTint="33"/>
            <w:vAlign w:val="center"/>
            <w:hideMark/>
          </w:tcPr>
          <w:p w14:paraId="76799D80"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13.4</w:t>
            </w:r>
          </w:p>
        </w:tc>
        <w:tc>
          <w:tcPr>
            <w:tcW w:w="1163" w:type="dxa"/>
            <w:shd w:val="clear" w:color="auto" w:fill="auto"/>
            <w:noWrap/>
            <w:vAlign w:val="center"/>
            <w:hideMark/>
          </w:tcPr>
          <w:p w14:paraId="329C3BD3"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78.6</w:t>
            </w:r>
          </w:p>
        </w:tc>
      </w:tr>
      <w:tr w:rsidR="00403425" w:rsidRPr="0054421C" w14:paraId="4406EC21" w14:textId="77777777" w:rsidTr="00D509FA">
        <w:trPr>
          <w:trHeight w:val="622"/>
        </w:trPr>
        <w:tc>
          <w:tcPr>
            <w:tcW w:w="5954" w:type="dxa"/>
            <w:shd w:val="clear" w:color="auto" w:fill="EDEDED" w:themeFill="accent3" w:themeFillTint="33"/>
            <w:vAlign w:val="center"/>
            <w:hideMark/>
          </w:tcPr>
          <w:p w14:paraId="653DB92B"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HTS-3c⁽ᴹ⁾ Percentage of sex workers that have received an HIV test during the reporting period and know their results</w:t>
            </w:r>
          </w:p>
        </w:tc>
        <w:tc>
          <w:tcPr>
            <w:tcW w:w="1028" w:type="dxa"/>
            <w:shd w:val="clear" w:color="auto" w:fill="FFF2CC" w:themeFill="accent4" w:themeFillTint="33"/>
            <w:vAlign w:val="center"/>
            <w:hideMark/>
          </w:tcPr>
          <w:p w14:paraId="0BF5A55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12,288</w:t>
            </w:r>
          </w:p>
        </w:tc>
        <w:tc>
          <w:tcPr>
            <w:tcW w:w="1190" w:type="dxa"/>
            <w:shd w:val="clear" w:color="auto" w:fill="FFF2CC" w:themeFill="accent4" w:themeFillTint="33"/>
            <w:vAlign w:val="center"/>
            <w:hideMark/>
          </w:tcPr>
          <w:p w14:paraId="69D440E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26,010</w:t>
            </w:r>
          </w:p>
        </w:tc>
        <w:tc>
          <w:tcPr>
            <w:tcW w:w="1028" w:type="dxa"/>
            <w:gridSpan w:val="2"/>
            <w:shd w:val="clear" w:color="auto" w:fill="FFF2CC" w:themeFill="accent4" w:themeFillTint="33"/>
            <w:vAlign w:val="center"/>
            <w:hideMark/>
          </w:tcPr>
          <w:p w14:paraId="0ECB09B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12,569</w:t>
            </w:r>
          </w:p>
        </w:tc>
        <w:tc>
          <w:tcPr>
            <w:tcW w:w="1190" w:type="dxa"/>
            <w:shd w:val="clear" w:color="auto" w:fill="FFF2CC" w:themeFill="accent4" w:themeFillTint="33"/>
            <w:vAlign w:val="center"/>
            <w:hideMark/>
          </w:tcPr>
          <w:p w14:paraId="1E4111A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26,010</w:t>
            </w:r>
          </w:p>
        </w:tc>
        <w:tc>
          <w:tcPr>
            <w:tcW w:w="715" w:type="dxa"/>
            <w:shd w:val="clear" w:color="auto" w:fill="FFF2CC" w:themeFill="accent4" w:themeFillTint="33"/>
            <w:vAlign w:val="center"/>
            <w:hideMark/>
          </w:tcPr>
          <w:p w14:paraId="414F929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60.0</w:t>
            </w:r>
          </w:p>
        </w:tc>
        <w:tc>
          <w:tcPr>
            <w:tcW w:w="1028" w:type="dxa"/>
            <w:shd w:val="clear" w:color="auto" w:fill="EDEDED" w:themeFill="accent3" w:themeFillTint="33"/>
            <w:vAlign w:val="center"/>
            <w:hideMark/>
          </w:tcPr>
          <w:p w14:paraId="24B72038"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38,298 </w:t>
            </w:r>
          </w:p>
        </w:tc>
        <w:tc>
          <w:tcPr>
            <w:tcW w:w="1190" w:type="dxa"/>
            <w:shd w:val="clear" w:color="auto" w:fill="FFF2CC" w:themeFill="accent4" w:themeFillTint="33"/>
            <w:vAlign w:val="center"/>
            <w:hideMark/>
          </w:tcPr>
          <w:p w14:paraId="205BBFC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26,010 </w:t>
            </w:r>
          </w:p>
        </w:tc>
        <w:tc>
          <w:tcPr>
            <w:tcW w:w="715" w:type="dxa"/>
            <w:shd w:val="clear" w:color="auto" w:fill="FFF2CC" w:themeFill="accent4" w:themeFillTint="33"/>
            <w:vAlign w:val="center"/>
            <w:hideMark/>
          </w:tcPr>
          <w:p w14:paraId="7AD87740"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147.2</w:t>
            </w:r>
          </w:p>
        </w:tc>
        <w:tc>
          <w:tcPr>
            <w:tcW w:w="1163" w:type="dxa"/>
            <w:shd w:val="clear" w:color="auto" w:fill="auto"/>
            <w:noWrap/>
            <w:vAlign w:val="center"/>
            <w:hideMark/>
          </w:tcPr>
          <w:p w14:paraId="5D63C32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245.4</w:t>
            </w:r>
          </w:p>
        </w:tc>
      </w:tr>
      <w:tr w:rsidR="00403425" w:rsidRPr="0054421C" w14:paraId="745601EB" w14:textId="77777777" w:rsidTr="00D509FA">
        <w:trPr>
          <w:trHeight w:val="622"/>
        </w:trPr>
        <w:tc>
          <w:tcPr>
            <w:tcW w:w="5954" w:type="dxa"/>
            <w:shd w:val="clear" w:color="auto" w:fill="EDEDED" w:themeFill="accent3" w:themeFillTint="33"/>
            <w:vAlign w:val="center"/>
            <w:hideMark/>
          </w:tcPr>
          <w:p w14:paraId="2C207C55"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HTS-4 Percentage of HIV-positive results among the total HIV tests performed during the reporting period</w:t>
            </w:r>
          </w:p>
        </w:tc>
        <w:tc>
          <w:tcPr>
            <w:tcW w:w="1028" w:type="dxa"/>
            <w:shd w:val="clear" w:color="auto" w:fill="FFF2CC" w:themeFill="accent4" w:themeFillTint="33"/>
            <w:vAlign w:val="center"/>
            <w:hideMark/>
          </w:tcPr>
          <w:p w14:paraId="754E80D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39,446</w:t>
            </w:r>
          </w:p>
        </w:tc>
        <w:tc>
          <w:tcPr>
            <w:tcW w:w="1190" w:type="dxa"/>
            <w:shd w:val="clear" w:color="auto" w:fill="FFF2CC" w:themeFill="accent4" w:themeFillTint="33"/>
            <w:vAlign w:val="center"/>
            <w:hideMark/>
          </w:tcPr>
          <w:p w14:paraId="5FB1F8F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783,574</w:t>
            </w:r>
          </w:p>
        </w:tc>
        <w:tc>
          <w:tcPr>
            <w:tcW w:w="1028" w:type="dxa"/>
            <w:gridSpan w:val="2"/>
            <w:shd w:val="clear" w:color="auto" w:fill="FFF2CC" w:themeFill="accent4" w:themeFillTint="33"/>
            <w:vAlign w:val="center"/>
            <w:hideMark/>
          </w:tcPr>
          <w:p w14:paraId="49A930E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38,249</w:t>
            </w:r>
          </w:p>
        </w:tc>
        <w:tc>
          <w:tcPr>
            <w:tcW w:w="1190" w:type="dxa"/>
            <w:shd w:val="clear" w:color="auto" w:fill="FFF2CC" w:themeFill="accent4" w:themeFillTint="33"/>
            <w:vAlign w:val="center"/>
            <w:hideMark/>
          </w:tcPr>
          <w:p w14:paraId="7AC64D4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788,045</w:t>
            </w:r>
          </w:p>
        </w:tc>
        <w:tc>
          <w:tcPr>
            <w:tcW w:w="715" w:type="dxa"/>
            <w:shd w:val="clear" w:color="auto" w:fill="FFF2CC" w:themeFill="accent4" w:themeFillTint="33"/>
            <w:vAlign w:val="center"/>
            <w:hideMark/>
          </w:tcPr>
          <w:p w14:paraId="248FBFE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10.0</w:t>
            </w:r>
          </w:p>
        </w:tc>
        <w:tc>
          <w:tcPr>
            <w:tcW w:w="1028" w:type="dxa"/>
            <w:shd w:val="clear" w:color="auto" w:fill="EDEDED" w:themeFill="accent3" w:themeFillTint="33"/>
            <w:vAlign w:val="center"/>
            <w:hideMark/>
          </w:tcPr>
          <w:p w14:paraId="39C2381E"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77,695 </w:t>
            </w:r>
          </w:p>
        </w:tc>
        <w:tc>
          <w:tcPr>
            <w:tcW w:w="1190" w:type="dxa"/>
            <w:shd w:val="clear" w:color="auto" w:fill="FFF2CC" w:themeFill="accent4" w:themeFillTint="33"/>
            <w:vAlign w:val="center"/>
            <w:hideMark/>
          </w:tcPr>
          <w:p w14:paraId="6AEFB50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1,571,619 </w:t>
            </w:r>
          </w:p>
        </w:tc>
        <w:tc>
          <w:tcPr>
            <w:tcW w:w="715" w:type="dxa"/>
            <w:shd w:val="clear" w:color="auto" w:fill="FFF2CC" w:themeFill="accent4" w:themeFillTint="33"/>
            <w:vAlign w:val="center"/>
            <w:hideMark/>
          </w:tcPr>
          <w:p w14:paraId="08FFECF7"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4.9</w:t>
            </w:r>
          </w:p>
        </w:tc>
        <w:tc>
          <w:tcPr>
            <w:tcW w:w="1163" w:type="dxa"/>
            <w:shd w:val="clear" w:color="auto" w:fill="auto"/>
            <w:noWrap/>
            <w:vAlign w:val="center"/>
            <w:hideMark/>
          </w:tcPr>
          <w:p w14:paraId="5D326E1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49.4</w:t>
            </w:r>
          </w:p>
        </w:tc>
      </w:tr>
      <w:tr w:rsidR="00403425" w:rsidRPr="0054421C" w14:paraId="2BE10D33" w14:textId="77777777" w:rsidTr="00D509FA">
        <w:trPr>
          <w:trHeight w:val="414"/>
        </w:trPr>
        <w:tc>
          <w:tcPr>
            <w:tcW w:w="5954" w:type="dxa"/>
            <w:shd w:val="clear" w:color="auto" w:fill="EDEDED" w:themeFill="accent3" w:themeFillTint="33"/>
            <w:vAlign w:val="center"/>
            <w:hideMark/>
          </w:tcPr>
          <w:p w14:paraId="39485AD2"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HTS-5 Percentage of people newly diagnosed with HIV initiated on ART</w:t>
            </w:r>
          </w:p>
        </w:tc>
        <w:tc>
          <w:tcPr>
            <w:tcW w:w="1028" w:type="dxa"/>
            <w:shd w:val="clear" w:color="auto" w:fill="FFF2CC" w:themeFill="accent4" w:themeFillTint="33"/>
            <w:vAlign w:val="center"/>
            <w:hideMark/>
          </w:tcPr>
          <w:p w14:paraId="27D10D3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36,976</w:t>
            </w:r>
          </w:p>
        </w:tc>
        <w:tc>
          <w:tcPr>
            <w:tcW w:w="1190" w:type="dxa"/>
            <w:shd w:val="clear" w:color="auto" w:fill="FFF2CC" w:themeFill="accent4" w:themeFillTint="33"/>
            <w:vAlign w:val="center"/>
            <w:hideMark/>
          </w:tcPr>
          <w:p w14:paraId="19F4080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39,446</w:t>
            </w:r>
          </w:p>
        </w:tc>
        <w:tc>
          <w:tcPr>
            <w:tcW w:w="1028" w:type="dxa"/>
            <w:gridSpan w:val="2"/>
            <w:shd w:val="clear" w:color="auto" w:fill="FFF2CC" w:themeFill="accent4" w:themeFillTint="33"/>
            <w:vAlign w:val="center"/>
            <w:hideMark/>
          </w:tcPr>
          <w:p w14:paraId="41E4348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34,017</w:t>
            </w:r>
          </w:p>
        </w:tc>
        <w:tc>
          <w:tcPr>
            <w:tcW w:w="1190" w:type="dxa"/>
            <w:shd w:val="clear" w:color="auto" w:fill="FFF2CC" w:themeFill="accent4" w:themeFillTint="33"/>
            <w:vAlign w:val="center"/>
            <w:hideMark/>
          </w:tcPr>
          <w:p w14:paraId="6AC100C7"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38,249</w:t>
            </w:r>
          </w:p>
        </w:tc>
        <w:tc>
          <w:tcPr>
            <w:tcW w:w="715" w:type="dxa"/>
            <w:shd w:val="clear" w:color="auto" w:fill="FFF2CC" w:themeFill="accent4" w:themeFillTint="33"/>
            <w:vAlign w:val="center"/>
            <w:hideMark/>
          </w:tcPr>
          <w:p w14:paraId="0947C04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95.0</w:t>
            </w:r>
          </w:p>
        </w:tc>
        <w:tc>
          <w:tcPr>
            <w:tcW w:w="1028" w:type="dxa"/>
            <w:shd w:val="clear" w:color="auto" w:fill="EDEDED" w:themeFill="accent3" w:themeFillTint="33"/>
            <w:vAlign w:val="center"/>
            <w:hideMark/>
          </w:tcPr>
          <w:p w14:paraId="20A8A33D"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70,993 </w:t>
            </w:r>
          </w:p>
        </w:tc>
        <w:tc>
          <w:tcPr>
            <w:tcW w:w="1190" w:type="dxa"/>
            <w:shd w:val="clear" w:color="auto" w:fill="FFF2CC" w:themeFill="accent4" w:themeFillTint="33"/>
            <w:vAlign w:val="center"/>
            <w:hideMark/>
          </w:tcPr>
          <w:p w14:paraId="008B122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77,695 </w:t>
            </w:r>
          </w:p>
        </w:tc>
        <w:tc>
          <w:tcPr>
            <w:tcW w:w="715" w:type="dxa"/>
            <w:shd w:val="clear" w:color="auto" w:fill="FFF2CC" w:themeFill="accent4" w:themeFillTint="33"/>
            <w:vAlign w:val="center"/>
            <w:hideMark/>
          </w:tcPr>
          <w:p w14:paraId="72446EC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91.4</w:t>
            </w:r>
          </w:p>
        </w:tc>
        <w:tc>
          <w:tcPr>
            <w:tcW w:w="1163" w:type="dxa"/>
            <w:shd w:val="clear" w:color="auto" w:fill="auto"/>
            <w:noWrap/>
            <w:vAlign w:val="center"/>
            <w:hideMark/>
          </w:tcPr>
          <w:p w14:paraId="465BD2B7"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96.2</w:t>
            </w:r>
          </w:p>
        </w:tc>
      </w:tr>
      <w:tr w:rsidR="00403425" w:rsidRPr="0054421C" w14:paraId="3B497F64" w14:textId="77777777" w:rsidTr="00D509FA">
        <w:trPr>
          <w:trHeight w:val="622"/>
        </w:trPr>
        <w:tc>
          <w:tcPr>
            <w:tcW w:w="5954" w:type="dxa"/>
            <w:shd w:val="clear" w:color="auto" w:fill="EDEDED" w:themeFill="accent3" w:themeFillTint="33"/>
            <w:vAlign w:val="center"/>
            <w:hideMark/>
          </w:tcPr>
          <w:p w14:paraId="48B26CA6"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PMTCT-2.1 Percentage of HIV-positive women who received ART during pregnancy and/or labour and delivery</w:t>
            </w:r>
          </w:p>
        </w:tc>
        <w:tc>
          <w:tcPr>
            <w:tcW w:w="1028" w:type="dxa"/>
            <w:shd w:val="clear" w:color="auto" w:fill="FFF2CC" w:themeFill="accent4" w:themeFillTint="33"/>
            <w:vAlign w:val="center"/>
            <w:hideMark/>
          </w:tcPr>
          <w:p w14:paraId="7FFEFC2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22,055</w:t>
            </w:r>
          </w:p>
        </w:tc>
        <w:tc>
          <w:tcPr>
            <w:tcW w:w="1190" w:type="dxa"/>
            <w:shd w:val="clear" w:color="auto" w:fill="FFF2CC" w:themeFill="accent4" w:themeFillTint="33"/>
            <w:vAlign w:val="center"/>
            <w:hideMark/>
          </w:tcPr>
          <w:p w14:paraId="741BB0C4"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51,845</w:t>
            </w:r>
          </w:p>
        </w:tc>
        <w:tc>
          <w:tcPr>
            <w:tcW w:w="1028" w:type="dxa"/>
            <w:gridSpan w:val="2"/>
            <w:shd w:val="clear" w:color="auto" w:fill="FFF2CC" w:themeFill="accent4" w:themeFillTint="33"/>
            <w:vAlign w:val="center"/>
            <w:hideMark/>
          </w:tcPr>
          <w:p w14:paraId="65593853"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20,211</w:t>
            </w:r>
          </w:p>
        </w:tc>
        <w:tc>
          <w:tcPr>
            <w:tcW w:w="1190" w:type="dxa"/>
            <w:shd w:val="clear" w:color="auto" w:fill="FFF2CC" w:themeFill="accent4" w:themeFillTint="33"/>
            <w:vAlign w:val="center"/>
            <w:hideMark/>
          </w:tcPr>
          <w:p w14:paraId="2AD2C25D"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51,845</w:t>
            </w:r>
          </w:p>
        </w:tc>
        <w:tc>
          <w:tcPr>
            <w:tcW w:w="715" w:type="dxa"/>
            <w:shd w:val="clear" w:color="auto" w:fill="FFF2CC" w:themeFill="accent4" w:themeFillTint="33"/>
            <w:vAlign w:val="center"/>
            <w:hideMark/>
          </w:tcPr>
          <w:p w14:paraId="72772713"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95.0</w:t>
            </w:r>
          </w:p>
        </w:tc>
        <w:tc>
          <w:tcPr>
            <w:tcW w:w="1028" w:type="dxa"/>
            <w:shd w:val="clear" w:color="auto" w:fill="EDEDED" w:themeFill="accent3" w:themeFillTint="33"/>
            <w:vAlign w:val="center"/>
            <w:hideMark/>
          </w:tcPr>
          <w:p w14:paraId="6022F412"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20,429 </w:t>
            </w:r>
          </w:p>
        </w:tc>
        <w:tc>
          <w:tcPr>
            <w:tcW w:w="1190" w:type="dxa"/>
            <w:shd w:val="clear" w:color="auto" w:fill="FFF2CC" w:themeFill="accent4" w:themeFillTint="33"/>
            <w:vAlign w:val="center"/>
            <w:hideMark/>
          </w:tcPr>
          <w:p w14:paraId="37FA2D3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51,846 </w:t>
            </w:r>
          </w:p>
        </w:tc>
        <w:tc>
          <w:tcPr>
            <w:tcW w:w="715" w:type="dxa"/>
            <w:shd w:val="clear" w:color="auto" w:fill="FFF2CC" w:themeFill="accent4" w:themeFillTint="33"/>
            <w:vAlign w:val="center"/>
            <w:hideMark/>
          </w:tcPr>
          <w:p w14:paraId="13A6105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39.4</w:t>
            </w:r>
          </w:p>
        </w:tc>
        <w:tc>
          <w:tcPr>
            <w:tcW w:w="1163" w:type="dxa"/>
            <w:shd w:val="clear" w:color="auto" w:fill="auto"/>
            <w:noWrap/>
            <w:vAlign w:val="center"/>
            <w:hideMark/>
          </w:tcPr>
          <w:p w14:paraId="64CDC6A0"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41.5</w:t>
            </w:r>
          </w:p>
        </w:tc>
      </w:tr>
      <w:tr w:rsidR="00403425" w:rsidRPr="0054421C" w14:paraId="53113ECC" w14:textId="77777777" w:rsidTr="00D509FA">
        <w:trPr>
          <w:trHeight w:val="622"/>
        </w:trPr>
        <w:tc>
          <w:tcPr>
            <w:tcW w:w="5954" w:type="dxa"/>
            <w:shd w:val="clear" w:color="auto" w:fill="EDEDED" w:themeFill="accent3" w:themeFillTint="33"/>
            <w:vAlign w:val="center"/>
            <w:hideMark/>
          </w:tcPr>
          <w:p w14:paraId="278E0B3C"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PMTCT-3.1 Percentage of HIV-exposed infants receiving a virological test for HIV within 2 months of birth</w:t>
            </w:r>
          </w:p>
        </w:tc>
        <w:tc>
          <w:tcPr>
            <w:tcW w:w="1028" w:type="dxa"/>
            <w:shd w:val="clear" w:color="auto" w:fill="FFF2CC" w:themeFill="accent4" w:themeFillTint="33"/>
            <w:vAlign w:val="center"/>
            <w:hideMark/>
          </w:tcPr>
          <w:p w14:paraId="0F51B59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20,429</w:t>
            </w:r>
          </w:p>
        </w:tc>
        <w:tc>
          <w:tcPr>
            <w:tcW w:w="1190" w:type="dxa"/>
            <w:shd w:val="clear" w:color="auto" w:fill="FFF2CC" w:themeFill="accent4" w:themeFillTint="33"/>
            <w:vAlign w:val="center"/>
            <w:hideMark/>
          </w:tcPr>
          <w:p w14:paraId="4CB055E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25,923</w:t>
            </w:r>
          </w:p>
        </w:tc>
        <w:tc>
          <w:tcPr>
            <w:tcW w:w="1028" w:type="dxa"/>
            <w:gridSpan w:val="2"/>
            <w:shd w:val="clear" w:color="auto" w:fill="FFF2CC" w:themeFill="accent4" w:themeFillTint="33"/>
            <w:vAlign w:val="center"/>
            <w:hideMark/>
          </w:tcPr>
          <w:p w14:paraId="23DD0013"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21,840</w:t>
            </w:r>
          </w:p>
        </w:tc>
        <w:tc>
          <w:tcPr>
            <w:tcW w:w="1190" w:type="dxa"/>
            <w:shd w:val="clear" w:color="auto" w:fill="FFF2CC" w:themeFill="accent4" w:themeFillTint="33"/>
            <w:vAlign w:val="center"/>
            <w:hideMark/>
          </w:tcPr>
          <w:p w14:paraId="70589B5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25,923</w:t>
            </w:r>
          </w:p>
        </w:tc>
        <w:tc>
          <w:tcPr>
            <w:tcW w:w="715" w:type="dxa"/>
            <w:shd w:val="clear" w:color="auto" w:fill="FFF2CC" w:themeFill="accent4" w:themeFillTint="33"/>
            <w:vAlign w:val="center"/>
            <w:hideMark/>
          </w:tcPr>
          <w:p w14:paraId="124D1D0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85.0</w:t>
            </w:r>
          </w:p>
        </w:tc>
        <w:tc>
          <w:tcPr>
            <w:tcW w:w="1028" w:type="dxa"/>
            <w:shd w:val="clear" w:color="auto" w:fill="EDEDED" w:themeFill="accent3" w:themeFillTint="33"/>
            <w:vAlign w:val="center"/>
            <w:hideMark/>
          </w:tcPr>
          <w:p w14:paraId="33601C51"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42,269 </w:t>
            </w:r>
          </w:p>
        </w:tc>
        <w:tc>
          <w:tcPr>
            <w:tcW w:w="1190" w:type="dxa"/>
            <w:shd w:val="clear" w:color="auto" w:fill="FFF2CC" w:themeFill="accent4" w:themeFillTint="33"/>
            <w:vAlign w:val="center"/>
            <w:hideMark/>
          </w:tcPr>
          <w:p w14:paraId="092B29C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51,846 </w:t>
            </w:r>
          </w:p>
        </w:tc>
        <w:tc>
          <w:tcPr>
            <w:tcW w:w="715" w:type="dxa"/>
            <w:shd w:val="clear" w:color="auto" w:fill="FFF2CC" w:themeFill="accent4" w:themeFillTint="33"/>
            <w:vAlign w:val="center"/>
            <w:hideMark/>
          </w:tcPr>
          <w:p w14:paraId="57EF067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81.5</w:t>
            </w:r>
          </w:p>
        </w:tc>
        <w:tc>
          <w:tcPr>
            <w:tcW w:w="1163" w:type="dxa"/>
            <w:shd w:val="clear" w:color="auto" w:fill="auto"/>
            <w:noWrap/>
            <w:vAlign w:val="center"/>
            <w:hideMark/>
          </w:tcPr>
          <w:p w14:paraId="07D80C8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95.9</w:t>
            </w:r>
          </w:p>
        </w:tc>
      </w:tr>
      <w:tr w:rsidR="00403425" w:rsidRPr="0054421C" w14:paraId="023CCB5C" w14:textId="77777777" w:rsidTr="00D509FA">
        <w:trPr>
          <w:trHeight w:val="622"/>
        </w:trPr>
        <w:tc>
          <w:tcPr>
            <w:tcW w:w="5954" w:type="dxa"/>
            <w:shd w:val="clear" w:color="auto" w:fill="EDEDED" w:themeFill="accent3" w:themeFillTint="33"/>
            <w:vAlign w:val="center"/>
            <w:hideMark/>
          </w:tcPr>
          <w:p w14:paraId="207690F8"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TCS-1b⁽ᴹ⁾ Percentage of adults (15 and above) on ART among all adults living with HIV at the end of the reporting period</w:t>
            </w:r>
          </w:p>
        </w:tc>
        <w:tc>
          <w:tcPr>
            <w:tcW w:w="1028" w:type="dxa"/>
            <w:shd w:val="clear" w:color="auto" w:fill="FFF2CC" w:themeFill="accent4" w:themeFillTint="33"/>
            <w:vAlign w:val="center"/>
            <w:hideMark/>
          </w:tcPr>
          <w:p w14:paraId="7FA4467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1,198,517</w:t>
            </w:r>
          </w:p>
        </w:tc>
        <w:tc>
          <w:tcPr>
            <w:tcW w:w="1190" w:type="dxa"/>
            <w:shd w:val="clear" w:color="auto" w:fill="FFF2CC" w:themeFill="accent4" w:themeFillTint="33"/>
            <w:vAlign w:val="center"/>
            <w:hideMark/>
          </w:tcPr>
          <w:p w14:paraId="5C2F60C6"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1,235,851</w:t>
            </w:r>
          </w:p>
        </w:tc>
        <w:tc>
          <w:tcPr>
            <w:tcW w:w="1028" w:type="dxa"/>
            <w:gridSpan w:val="2"/>
            <w:shd w:val="clear" w:color="auto" w:fill="FFF2CC" w:themeFill="accent4" w:themeFillTint="33"/>
            <w:vAlign w:val="center"/>
            <w:hideMark/>
          </w:tcPr>
          <w:p w14:paraId="20A0725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1,189,793</w:t>
            </w:r>
          </w:p>
        </w:tc>
        <w:tc>
          <w:tcPr>
            <w:tcW w:w="1190" w:type="dxa"/>
            <w:shd w:val="clear" w:color="auto" w:fill="FFF2CC" w:themeFill="accent4" w:themeFillTint="33"/>
            <w:vAlign w:val="center"/>
            <w:hideMark/>
          </w:tcPr>
          <w:p w14:paraId="464FF283"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1,235,851</w:t>
            </w:r>
          </w:p>
        </w:tc>
        <w:tc>
          <w:tcPr>
            <w:tcW w:w="715" w:type="dxa"/>
            <w:shd w:val="clear" w:color="auto" w:fill="FFF2CC" w:themeFill="accent4" w:themeFillTint="33"/>
            <w:vAlign w:val="center"/>
            <w:hideMark/>
          </w:tcPr>
          <w:p w14:paraId="0417632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94.0</w:t>
            </w:r>
          </w:p>
        </w:tc>
        <w:tc>
          <w:tcPr>
            <w:tcW w:w="1028" w:type="dxa"/>
            <w:shd w:val="clear" w:color="auto" w:fill="EDEDED" w:themeFill="accent3" w:themeFillTint="33"/>
            <w:vAlign w:val="center"/>
            <w:hideMark/>
          </w:tcPr>
          <w:p w14:paraId="1044C284"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1,189,793 </w:t>
            </w:r>
          </w:p>
        </w:tc>
        <w:tc>
          <w:tcPr>
            <w:tcW w:w="1190" w:type="dxa"/>
            <w:shd w:val="clear" w:color="auto" w:fill="FFF2CC" w:themeFill="accent4" w:themeFillTint="33"/>
            <w:vAlign w:val="center"/>
            <w:hideMark/>
          </w:tcPr>
          <w:p w14:paraId="38E6FD86"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1,235,851 </w:t>
            </w:r>
          </w:p>
        </w:tc>
        <w:tc>
          <w:tcPr>
            <w:tcW w:w="715" w:type="dxa"/>
            <w:shd w:val="clear" w:color="auto" w:fill="FFF2CC" w:themeFill="accent4" w:themeFillTint="33"/>
            <w:vAlign w:val="center"/>
            <w:hideMark/>
          </w:tcPr>
          <w:p w14:paraId="1098C0A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96.3</w:t>
            </w:r>
          </w:p>
        </w:tc>
        <w:tc>
          <w:tcPr>
            <w:tcW w:w="1163" w:type="dxa"/>
            <w:shd w:val="clear" w:color="auto" w:fill="auto"/>
            <w:noWrap/>
            <w:vAlign w:val="center"/>
            <w:hideMark/>
          </w:tcPr>
          <w:p w14:paraId="4F24226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102.4</w:t>
            </w:r>
          </w:p>
        </w:tc>
      </w:tr>
      <w:tr w:rsidR="00403425" w:rsidRPr="0054421C" w14:paraId="26875A16" w14:textId="77777777" w:rsidTr="00D509FA">
        <w:trPr>
          <w:trHeight w:val="622"/>
        </w:trPr>
        <w:tc>
          <w:tcPr>
            <w:tcW w:w="5954" w:type="dxa"/>
            <w:shd w:val="clear" w:color="auto" w:fill="EDEDED" w:themeFill="accent3" w:themeFillTint="33"/>
            <w:vAlign w:val="center"/>
            <w:hideMark/>
          </w:tcPr>
          <w:p w14:paraId="78B170AB"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TCS-1c⁽ᴹ⁾ Percentage of children (under 15) on ART among all children living with HIV at the end of the reporting period</w:t>
            </w:r>
          </w:p>
        </w:tc>
        <w:tc>
          <w:tcPr>
            <w:tcW w:w="1028" w:type="dxa"/>
            <w:shd w:val="clear" w:color="auto" w:fill="FFF2CC" w:themeFill="accent4" w:themeFillTint="33"/>
            <w:vAlign w:val="center"/>
            <w:hideMark/>
          </w:tcPr>
          <w:p w14:paraId="4A3C4C2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47,664</w:t>
            </w:r>
          </w:p>
        </w:tc>
        <w:tc>
          <w:tcPr>
            <w:tcW w:w="1190" w:type="dxa"/>
            <w:shd w:val="clear" w:color="auto" w:fill="FFF2CC" w:themeFill="accent4" w:themeFillTint="33"/>
            <w:vAlign w:val="center"/>
            <w:hideMark/>
          </w:tcPr>
          <w:p w14:paraId="06415925"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74,587</w:t>
            </w:r>
          </w:p>
        </w:tc>
        <w:tc>
          <w:tcPr>
            <w:tcW w:w="1028" w:type="dxa"/>
            <w:gridSpan w:val="2"/>
            <w:shd w:val="clear" w:color="auto" w:fill="FFF2CC" w:themeFill="accent4" w:themeFillTint="33"/>
            <w:vAlign w:val="center"/>
            <w:hideMark/>
          </w:tcPr>
          <w:p w14:paraId="14059B0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44,141</w:t>
            </w:r>
          </w:p>
        </w:tc>
        <w:tc>
          <w:tcPr>
            <w:tcW w:w="1190" w:type="dxa"/>
            <w:shd w:val="clear" w:color="auto" w:fill="FFF2CC" w:themeFill="accent4" w:themeFillTint="33"/>
            <w:vAlign w:val="center"/>
            <w:hideMark/>
          </w:tcPr>
          <w:p w14:paraId="361983C2"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74,587</w:t>
            </w:r>
          </w:p>
        </w:tc>
        <w:tc>
          <w:tcPr>
            <w:tcW w:w="715" w:type="dxa"/>
            <w:shd w:val="clear" w:color="auto" w:fill="FFF2CC" w:themeFill="accent4" w:themeFillTint="33"/>
            <w:vAlign w:val="center"/>
            <w:hideMark/>
          </w:tcPr>
          <w:p w14:paraId="0BE07B0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78.2</w:t>
            </w:r>
          </w:p>
        </w:tc>
        <w:tc>
          <w:tcPr>
            <w:tcW w:w="1028" w:type="dxa"/>
            <w:shd w:val="clear" w:color="auto" w:fill="EDEDED" w:themeFill="accent3" w:themeFillTint="33"/>
            <w:vAlign w:val="center"/>
            <w:hideMark/>
          </w:tcPr>
          <w:p w14:paraId="3DDB7A74"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44,141 </w:t>
            </w:r>
          </w:p>
        </w:tc>
        <w:tc>
          <w:tcPr>
            <w:tcW w:w="1190" w:type="dxa"/>
            <w:shd w:val="clear" w:color="auto" w:fill="FFF2CC" w:themeFill="accent4" w:themeFillTint="33"/>
            <w:vAlign w:val="center"/>
            <w:hideMark/>
          </w:tcPr>
          <w:p w14:paraId="27F58A9C"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74,587 </w:t>
            </w:r>
          </w:p>
        </w:tc>
        <w:tc>
          <w:tcPr>
            <w:tcW w:w="715" w:type="dxa"/>
            <w:shd w:val="clear" w:color="auto" w:fill="FFF2CC" w:themeFill="accent4" w:themeFillTint="33"/>
            <w:vAlign w:val="center"/>
            <w:hideMark/>
          </w:tcPr>
          <w:p w14:paraId="11D34DA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59.2</w:t>
            </w:r>
          </w:p>
        </w:tc>
        <w:tc>
          <w:tcPr>
            <w:tcW w:w="1163" w:type="dxa"/>
            <w:shd w:val="clear" w:color="auto" w:fill="auto"/>
            <w:noWrap/>
            <w:vAlign w:val="center"/>
            <w:hideMark/>
          </w:tcPr>
          <w:p w14:paraId="7257B8DE"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75.7</w:t>
            </w:r>
          </w:p>
        </w:tc>
      </w:tr>
      <w:tr w:rsidR="00403425" w:rsidRPr="0054421C" w14:paraId="3CB8676D" w14:textId="77777777" w:rsidTr="00D509FA">
        <w:trPr>
          <w:trHeight w:val="622"/>
        </w:trPr>
        <w:tc>
          <w:tcPr>
            <w:tcW w:w="5954" w:type="dxa"/>
            <w:shd w:val="clear" w:color="auto" w:fill="EDEDED" w:themeFill="accent3" w:themeFillTint="33"/>
            <w:vAlign w:val="center"/>
            <w:hideMark/>
          </w:tcPr>
          <w:p w14:paraId="293178B3"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TB/HIV-7 Percentage of PLHIV on ART who initiated TB preventive therapy among those eligible during the reporting period</w:t>
            </w:r>
          </w:p>
        </w:tc>
        <w:tc>
          <w:tcPr>
            <w:tcW w:w="1028" w:type="dxa"/>
            <w:shd w:val="clear" w:color="auto" w:fill="FFF2CC" w:themeFill="accent4" w:themeFillTint="33"/>
            <w:vAlign w:val="center"/>
            <w:hideMark/>
          </w:tcPr>
          <w:p w14:paraId="69F032A8"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126,154</w:t>
            </w:r>
          </w:p>
        </w:tc>
        <w:tc>
          <w:tcPr>
            <w:tcW w:w="1190" w:type="dxa"/>
            <w:shd w:val="clear" w:color="auto" w:fill="FFF2CC" w:themeFill="accent4" w:themeFillTint="33"/>
            <w:vAlign w:val="center"/>
            <w:hideMark/>
          </w:tcPr>
          <w:p w14:paraId="3ED449B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175,003</w:t>
            </w:r>
          </w:p>
        </w:tc>
        <w:tc>
          <w:tcPr>
            <w:tcW w:w="1028" w:type="dxa"/>
            <w:gridSpan w:val="2"/>
            <w:shd w:val="clear" w:color="auto" w:fill="FFF2CC" w:themeFill="accent4" w:themeFillTint="33"/>
            <w:vAlign w:val="center"/>
            <w:hideMark/>
          </w:tcPr>
          <w:p w14:paraId="711E01BF"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95,227</w:t>
            </w:r>
          </w:p>
        </w:tc>
        <w:tc>
          <w:tcPr>
            <w:tcW w:w="1190" w:type="dxa"/>
            <w:shd w:val="clear" w:color="auto" w:fill="FFF2CC" w:themeFill="accent4" w:themeFillTint="33"/>
            <w:vAlign w:val="center"/>
            <w:hideMark/>
          </w:tcPr>
          <w:p w14:paraId="2735E2AA"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147,274</w:t>
            </w:r>
          </w:p>
        </w:tc>
        <w:tc>
          <w:tcPr>
            <w:tcW w:w="715" w:type="dxa"/>
            <w:shd w:val="clear" w:color="auto" w:fill="FFF2CC" w:themeFill="accent4" w:themeFillTint="33"/>
            <w:vAlign w:val="center"/>
            <w:hideMark/>
          </w:tcPr>
          <w:p w14:paraId="59456B5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80.0</w:t>
            </w:r>
          </w:p>
        </w:tc>
        <w:tc>
          <w:tcPr>
            <w:tcW w:w="1028" w:type="dxa"/>
            <w:shd w:val="clear" w:color="auto" w:fill="EDEDED" w:themeFill="accent3" w:themeFillTint="33"/>
            <w:vAlign w:val="center"/>
            <w:hideMark/>
          </w:tcPr>
          <w:p w14:paraId="57341C22" w14:textId="77777777" w:rsidR="00403425" w:rsidRPr="0054421C" w:rsidRDefault="00403425" w:rsidP="002D292E">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221,381 </w:t>
            </w:r>
          </w:p>
        </w:tc>
        <w:tc>
          <w:tcPr>
            <w:tcW w:w="1190" w:type="dxa"/>
            <w:shd w:val="clear" w:color="auto" w:fill="FFF2CC" w:themeFill="accent4" w:themeFillTint="33"/>
            <w:vAlign w:val="center"/>
            <w:hideMark/>
          </w:tcPr>
          <w:p w14:paraId="05282649"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322,277 </w:t>
            </w:r>
          </w:p>
        </w:tc>
        <w:tc>
          <w:tcPr>
            <w:tcW w:w="715" w:type="dxa"/>
            <w:shd w:val="clear" w:color="auto" w:fill="FFF2CC" w:themeFill="accent4" w:themeFillTint="33"/>
            <w:vAlign w:val="center"/>
            <w:hideMark/>
          </w:tcPr>
          <w:p w14:paraId="70518181"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68.7</w:t>
            </w:r>
          </w:p>
        </w:tc>
        <w:tc>
          <w:tcPr>
            <w:tcW w:w="1163" w:type="dxa"/>
            <w:shd w:val="clear" w:color="auto" w:fill="auto"/>
            <w:noWrap/>
            <w:vAlign w:val="center"/>
            <w:hideMark/>
          </w:tcPr>
          <w:p w14:paraId="01E21A8B" w14:textId="77777777" w:rsidR="00403425" w:rsidRPr="0054421C" w:rsidRDefault="00403425" w:rsidP="002D292E">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85.9</w:t>
            </w:r>
          </w:p>
        </w:tc>
      </w:tr>
      <w:tr w:rsidR="00403425" w:rsidRPr="0054421C" w14:paraId="3D287A85" w14:textId="77777777" w:rsidTr="00D509FA">
        <w:trPr>
          <w:trHeight w:val="829"/>
        </w:trPr>
        <w:tc>
          <w:tcPr>
            <w:tcW w:w="5954" w:type="dxa"/>
            <w:shd w:val="clear" w:color="auto" w:fill="EDEDED" w:themeFill="accent3" w:themeFillTint="33"/>
            <w:vAlign w:val="center"/>
            <w:hideMark/>
          </w:tcPr>
          <w:p w14:paraId="743AA435"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lastRenderedPageBreak/>
              <w:t>M&amp;E-2a Completeness of facility reporting: Percentage of expected facility monthly reports (for the reporting period) that are actually received</w:t>
            </w:r>
          </w:p>
        </w:tc>
        <w:tc>
          <w:tcPr>
            <w:tcW w:w="1028" w:type="dxa"/>
            <w:shd w:val="clear" w:color="auto" w:fill="FFF2CC" w:themeFill="accent4" w:themeFillTint="33"/>
            <w:vAlign w:val="center"/>
            <w:hideMark/>
          </w:tcPr>
          <w:p w14:paraId="08BA8DED"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10,452</w:t>
            </w:r>
          </w:p>
        </w:tc>
        <w:tc>
          <w:tcPr>
            <w:tcW w:w="1190" w:type="dxa"/>
            <w:shd w:val="clear" w:color="auto" w:fill="FFF2CC" w:themeFill="accent4" w:themeFillTint="33"/>
            <w:vAlign w:val="center"/>
            <w:hideMark/>
          </w:tcPr>
          <w:p w14:paraId="77E37C8F"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10,764</w:t>
            </w:r>
          </w:p>
        </w:tc>
        <w:tc>
          <w:tcPr>
            <w:tcW w:w="1028" w:type="dxa"/>
            <w:gridSpan w:val="2"/>
            <w:shd w:val="clear" w:color="auto" w:fill="FFF2CC" w:themeFill="accent4" w:themeFillTint="33"/>
            <w:vAlign w:val="center"/>
            <w:hideMark/>
          </w:tcPr>
          <w:p w14:paraId="6D2E7461"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10,526</w:t>
            </w:r>
          </w:p>
        </w:tc>
        <w:tc>
          <w:tcPr>
            <w:tcW w:w="1190" w:type="dxa"/>
            <w:shd w:val="clear" w:color="auto" w:fill="FFF2CC" w:themeFill="accent4" w:themeFillTint="33"/>
            <w:vAlign w:val="center"/>
            <w:hideMark/>
          </w:tcPr>
          <w:p w14:paraId="2A33A5F3"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10,764</w:t>
            </w:r>
          </w:p>
        </w:tc>
        <w:tc>
          <w:tcPr>
            <w:tcW w:w="715" w:type="dxa"/>
            <w:shd w:val="clear" w:color="auto" w:fill="FFF2CC" w:themeFill="accent4" w:themeFillTint="33"/>
            <w:vAlign w:val="center"/>
            <w:hideMark/>
          </w:tcPr>
          <w:p w14:paraId="1A7226BC"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90.0</w:t>
            </w:r>
          </w:p>
        </w:tc>
        <w:tc>
          <w:tcPr>
            <w:tcW w:w="1028" w:type="dxa"/>
            <w:shd w:val="clear" w:color="auto" w:fill="EDEDED" w:themeFill="accent3" w:themeFillTint="33"/>
            <w:vAlign w:val="center"/>
            <w:hideMark/>
          </w:tcPr>
          <w:p w14:paraId="2844AA67"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20,978 </w:t>
            </w:r>
          </w:p>
        </w:tc>
        <w:tc>
          <w:tcPr>
            <w:tcW w:w="1190" w:type="dxa"/>
            <w:shd w:val="clear" w:color="auto" w:fill="FFF2CC" w:themeFill="accent4" w:themeFillTint="33"/>
            <w:vAlign w:val="center"/>
            <w:hideMark/>
          </w:tcPr>
          <w:p w14:paraId="6D49FC6B"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21,528 </w:t>
            </w:r>
          </w:p>
        </w:tc>
        <w:tc>
          <w:tcPr>
            <w:tcW w:w="715" w:type="dxa"/>
            <w:shd w:val="clear" w:color="auto" w:fill="FFF2CC" w:themeFill="accent4" w:themeFillTint="33"/>
            <w:vAlign w:val="center"/>
            <w:hideMark/>
          </w:tcPr>
          <w:p w14:paraId="4A658E41"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97.4</w:t>
            </w:r>
          </w:p>
        </w:tc>
        <w:tc>
          <w:tcPr>
            <w:tcW w:w="1163" w:type="dxa"/>
            <w:shd w:val="clear" w:color="auto" w:fill="auto"/>
            <w:noWrap/>
            <w:vAlign w:val="center"/>
            <w:hideMark/>
          </w:tcPr>
          <w:p w14:paraId="350F3758"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108.3</w:t>
            </w:r>
          </w:p>
        </w:tc>
      </w:tr>
      <w:tr w:rsidR="00403425" w:rsidRPr="0054421C" w14:paraId="0E89997E" w14:textId="77777777" w:rsidTr="00D509FA">
        <w:trPr>
          <w:trHeight w:val="195"/>
        </w:trPr>
        <w:tc>
          <w:tcPr>
            <w:tcW w:w="5954" w:type="dxa"/>
            <w:shd w:val="clear" w:color="auto" w:fill="auto"/>
            <w:vAlign w:val="bottom"/>
            <w:hideMark/>
          </w:tcPr>
          <w:p w14:paraId="4071231C"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PSM-3 Percentage of health facilities providing diagnostic services with tracer items available on the day of the visit or day of reporting</w:t>
            </w:r>
          </w:p>
        </w:tc>
        <w:tc>
          <w:tcPr>
            <w:tcW w:w="1028" w:type="dxa"/>
            <w:shd w:val="clear" w:color="auto" w:fill="A6A6A6" w:themeFill="background1" w:themeFillShade="A6"/>
            <w:noWrap/>
            <w:vAlign w:val="bottom"/>
            <w:hideMark/>
          </w:tcPr>
          <w:p w14:paraId="4F5CB90B"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90" w:type="dxa"/>
            <w:shd w:val="clear" w:color="auto" w:fill="A6A6A6" w:themeFill="background1" w:themeFillShade="A6"/>
            <w:noWrap/>
            <w:vAlign w:val="bottom"/>
            <w:hideMark/>
          </w:tcPr>
          <w:p w14:paraId="3333CCF7"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028" w:type="dxa"/>
            <w:gridSpan w:val="2"/>
            <w:shd w:val="clear" w:color="auto" w:fill="FFF2CC" w:themeFill="accent4" w:themeFillTint="33"/>
            <w:vAlign w:val="center"/>
            <w:hideMark/>
          </w:tcPr>
          <w:p w14:paraId="654ADDC5"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1,777</w:t>
            </w:r>
          </w:p>
        </w:tc>
        <w:tc>
          <w:tcPr>
            <w:tcW w:w="1190" w:type="dxa"/>
            <w:shd w:val="clear" w:color="auto" w:fill="FFF2CC" w:themeFill="accent4" w:themeFillTint="33"/>
            <w:vAlign w:val="center"/>
            <w:hideMark/>
          </w:tcPr>
          <w:p w14:paraId="042AB7B2"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1,850</w:t>
            </w:r>
          </w:p>
        </w:tc>
        <w:tc>
          <w:tcPr>
            <w:tcW w:w="715" w:type="dxa"/>
            <w:shd w:val="clear" w:color="auto" w:fill="FFF2CC" w:themeFill="accent4" w:themeFillTint="33"/>
            <w:vAlign w:val="center"/>
            <w:hideMark/>
          </w:tcPr>
          <w:p w14:paraId="75D5D511"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97</w:t>
            </w:r>
          </w:p>
        </w:tc>
        <w:tc>
          <w:tcPr>
            <w:tcW w:w="1028" w:type="dxa"/>
            <w:shd w:val="clear" w:color="auto" w:fill="EDEDED" w:themeFill="accent3" w:themeFillTint="33"/>
            <w:vAlign w:val="center"/>
            <w:hideMark/>
          </w:tcPr>
          <w:p w14:paraId="275BF03A"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1,777 </w:t>
            </w:r>
          </w:p>
        </w:tc>
        <w:tc>
          <w:tcPr>
            <w:tcW w:w="1190" w:type="dxa"/>
            <w:shd w:val="clear" w:color="auto" w:fill="FFF2CC" w:themeFill="accent4" w:themeFillTint="33"/>
            <w:vAlign w:val="center"/>
            <w:hideMark/>
          </w:tcPr>
          <w:p w14:paraId="0D1BAF13"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1,850 </w:t>
            </w:r>
          </w:p>
        </w:tc>
        <w:tc>
          <w:tcPr>
            <w:tcW w:w="715" w:type="dxa"/>
            <w:shd w:val="clear" w:color="auto" w:fill="FFF2CC" w:themeFill="accent4" w:themeFillTint="33"/>
            <w:vAlign w:val="center"/>
            <w:hideMark/>
          </w:tcPr>
          <w:p w14:paraId="7A1822BF"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96.1</w:t>
            </w:r>
          </w:p>
        </w:tc>
        <w:tc>
          <w:tcPr>
            <w:tcW w:w="1163" w:type="dxa"/>
            <w:shd w:val="clear" w:color="auto" w:fill="auto"/>
            <w:noWrap/>
            <w:vAlign w:val="center"/>
            <w:hideMark/>
          </w:tcPr>
          <w:p w14:paraId="0AF9F818"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99.0</w:t>
            </w:r>
          </w:p>
        </w:tc>
      </w:tr>
      <w:tr w:rsidR="00403425" w:rsidRPr="0054421C" w14:paraId="4F3E3A95" w14:textId="77777777" w:rsidTr="00D509FA">
        <w:trPr>
          <w:trHeight w:val="50"/>
        </w:trPr>
        <w:tc>
          <w:tcPr>
            <w:tcW w:w="5954" w:type="dxa"/>
            <w:shd w:val="clear" w:color="auto" w:fill="auto"/>
            <w:vAlign w:val="bottom"/>
            <w:hideMark/>
          </w:tcPr>
          <w:p w14:paraId="4EF050CC"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PSM-4 Percentage of health facilities with tracer medicines for the three diseases available on the day of the visit or day of reporting</w:t>
            </w:r>
          </w:p>
        </w:tc>
        <w:tc>
          <w:tcPr>
            <w:tcW w:w="1028" w:type="dxa"/>
            <w:shd w:val="clear" w:color="auto" w:fill="A6A6A6" w:themeFill="background1" w:themeFillShade="A6"/>
            <w:noWrap/>
            <w:vAlign w:val="bottom"/>
            <w:hideMark/>
          </w:tcPr>
          <w:p w14:paraId="74588709"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90" w:type="dxa"/>
            <w:shd w:val="clear" w:color="auto" w:fill="A6A6A6" w:themeFill="background1" w:themeFillShade="A6"/>
            <w:noWrap/>
            <w:vAlign w:val="bottom"/>
            <w:hideMark/>
          </w:tcPr>
          <w:p w14:paraId="034157D0"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028" w:type="dxa"/>
            <w:gridSpan w:val="2"/>
            <w:shd w:val="clear" w:color="auto" w:fill="FFF2CC" w:themeFill="accent4" w:themeFillTint="33"/>
            <w:vAlign w:val="center"/>
            <w:hideMark/>
          </w:tcPr>
          <w:p w14:paraId="7CD27DA2"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1,726</w:t>
            </w:r>
          </w:p>
        </w:tc>
        <w:tc>
          <w:tcPr>
            <w:tcW w:w="1190" w:type="dxa"/>
            <w:shd w:val="clear" w:color="auto" w:fill="FFF2CC" w:themeFill="accent4" w:themeFillTint="33"/>
            <w:vAlign w:val="center"/>
            <w:hideMark/>
          </w:tcPr>
          <w:p w14:paraId="322A9D1A"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1,727</w:t>
            </w:r>
          </w:p>
        </w:tc>
        <w:tc>
          <w:tcPr>
            <w:tcW w:w="715" w:type="dxa"/>
            <w:shd w:val="clear" w:color="auto" w:fill="FFF2CC" w:themeFill="accent4" w:themeFillTint="33"/>
            <w:vAlign w:val="center"/>
            <w:hideMark/>
          </w:tcPr>
          <w:p w14:paraId="27D9B28F"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98</w:t>
            </w:r>
          </w:p>
        </w:tc>
        <w:tc>
          <w:tcPr>
            <w:tcW w:w="1028" w:type="dxa"/>
            <w:shd w:val="clear" w:color="auto" w:fill="EDEDED" w:themeFill="accent3" w:themeFillTint="33"/>
            <w:vAlign w:val="center"/>
            <w:hideMark/>
          </w:tcPr>
          <w:p w14:paraId="65A3CFB2"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1,726 </w:t>
            </w:r>
          </w:p>
        </w:tc>
        <w:tc>
          <w:tcPr>
            <w:tcW w:w="1190" w:type="dxa"/>
            <w:shd w:val="clear" w:color="auto" w:fill="FFF2CC" w:themeFill="accent4" w:themeFillTint="33"/>
            <w:vAlign w:val="center"/>
            <w:hideMark/>
          </w:tcPr>
          <w:p w14:paraId="5863BEE6"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1,727 </w:t>
            </w:r>
          </w:p>
        </w:tc>
        <w:tc>
          <w:tcPr>
            <w:tcW w:w="715" w:type="dxa"/>
            <w:shd w:val="clear" w:color="auto" w:fill="FFF2CC" w:themeFill="accent4" w:themeFillTint="33"/>
            <w:vAlign w:val="center"/>
            <w:hideMark/>
          </w:tcPr>
          <w:p w14:paraId="059F523A"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99.9</w:t>
            </w:r>
          </w:p>
        </w:tc>
        <w:tc>
          <w:tcPr>
            <w:tcW w:w="1163" w:type="dxa"/>
            <w:shd w:val="clear" w:color="auto" w:fill="auto"/>
            <w:noWrap/>
            <w:vAlign w:val="center"/>
            <w:hideMark/>
          </w:tcPr>
          <w:p w14:paraId="4C223849"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102.0</w:t>
            </w:r>
          </w:p>
        </w:tc>
      </w:tr>
      <w:tr w:rsidR="00403425" w:rsidRPr="0054421C" w14:paraId="7C537A49" w14:textId="77777777" w:rsidTr="00D509FA">
        <w:trPr>
          <w:trHeight w:val="50"/>
        </w:trPr>
        <w:tc>
          <w:tcPr>
            <w:tcW w:w="5954" w:type="dxa"/>
            <w:shd w:val="clear" w:color="auto" w:fill="auto"/>
            <w:vAlign w:val="bottom"/>
            <w:hideMark/>
          </w:tcPr>
          <w:p w14:paraId="1E2400F7"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PSM-7 Percentage of health product batches for the three diseases tested for quality in line with Global Fund Quality Assurance policy</w:t>
            </w:r>
          </w:p>
        </w:tc>
        <w:tc>
          <w:tcPr>
            <w:tcW w:w="1028" w:type="dxa"/>
            <w:shd w:val="clear" w:color="auto" w:fill="A6A6A6" w:themeFill="background1" w:themeFillShade="A6"/>
            <w:noWrap/>
            <w:vAlign w:val="bottom"/>
            <w:hideMark/>
          </w:tcPr>
          <w:p w14:paraId="6645D673"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90" w:type="dxa"/>
            <w:shd w:val="clear" w:color="auto" w:fill="A6A6A6" w:themeFill="background1" w:themeFillShade="A6"/>
            <w:noWrap/>
            <w:vAlign w:val="bottom"/>
            <w:hideMark/>
          </w:tcPr>
          <w:p w14:paraId="2040E800"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028" w:type="dxa"/>
            <w:gridSpan w:val="2"/>
            <w:shd w:val="clear" w:color="auto" w:fill="FFF2CC" w:themeFill="accent4" w:themeFillTint="33"/>
            <w:vAlign w:val="center"/>
            <w:hideMark/>
          </w:tcPr>
          <w:p w14:paraId="751102E4"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99</w:t>
            </w:r>
          </w:p>
        </w:tc>
        <w:tc>
          <w:tcPr>
            <w:tcW w:w="1190" w:type="dxa"/>
            <w:shd w:val="clear" w:color="auto" w:fill="FFF2CC" w:themeFill="accent4" w:themeFillTint="33"/>
            <w:vAlign w:val="center"/>
            <w:hideMark/>
          </w:tcPr>
          <w:p w14:paraId="28A8DC31"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120</w:t>
            </w:r>
          </w:p>
        </w:tc>
        <w:tc>
          <w:tcPr>
            <w:tcW w:w="715" w:type="dxa"/>
            <w:shd w:val="clear" w:color="auto" w:fill="FFF2CC" w:themeFill="accent4" w:themeFillTint="33"/>
            <w:vAlign w:val="center"/>
            <w:hideMark/>
          </w:tcPr>
          <w:p w14:paraId="711404E9"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100</w:t>
            </w:r>
          </w:p>
        </w:tc>
        <w:tc>
          <w:tcPr>
            <w:tcW w:w="1028" w:type="dxa"/>
            <w:shd w:val="clear" w:color="auto" w:fill="EDEDED" w:themeFill="accent3" w:themeFillTint="33"/>
            <w:vAlign w:val="center"/>
            <w:hideMark/>
          </w:tcPr>
          <w:p w14:paraId="280D58EE"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99 </w:t>
            </w:r>
          </w:p>
        </w:tc>
        <w:tc>
          <w:tcPr>
            <w:tcW w:w="1190" w:type="dxa"/>
            <w:shd w:val="clear" w:color="auto" w:fill="FFF2CC" w:themeFill="accent4" w:themeFillTint="33"/>
            <w:vAlign w:val="center"/>
            <w:hideMark/>
          </w:tcPr>
          <w:p w14:paraId="231966B9"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120 </w:t>
            </w:r>
          </w:p>
        </w:tc>
        <w:tc>
          <w:tcPr>
            <w:tcW w:w="715" w:type="dxa"/>
            <w:shd w:val="clear" w:color="auto" w:fill="FFF2CC" w:themeFill="accent4" w:themeFillTint="33"/>
            <w:vAlign w:val="center"/>
            <w:hideMark/>
          </w:tcPr>
          <w:p w14:paraId="20868CE5"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82.5</w:t>
            </w:r>
          </w:p>
        </w:tc>
        <w:tc>
          <w:tcPr>
            <w:tcW w:w="1163" w:type="dxa"/>
            <w:shd w:val="clear" w:color="auto" w:fill="auto"/>
            <w:noWrap/>
            <w:vAlign w:val="center"/>
            <w:hideMark/>
          </w:tcPr>
          <w:p w14:paraId="64D7DDD1"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82.5</w:t>
            </w:r>
          </w:p>
        </w:tc>
      </w:tr>
      <w:tr w:rsidR="00403425" w:rsidRPr="0054421C" w14:paraId="36A1D9F5" w14:textId="77777777" w:rsidTr="00D509FA">
        <w:trPr>
          <w:trHeight w:val="628"/>
        </w:trPr>
        <w:tc>
          <w:tcPr>
            <w:tcW w:w="5954" w:type="dxa"/>
            <w:shd w:val="clear" w:color="auto" w:fill="auto"/>
            <w:vAlign w:val="bottom"/>
            <w:hideMark/>
          </w:tcPr>
          <w:p w14:paraId="46F78F6E" w14:textId="6BCEA7B0"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HRH-1 Vacancy rate: Number of full-time posts unfilled for at least 6 months as a percentage of total number of funded posts</w:t>
            </w:r>
          </w:p>
        </w:tc>
        <w:tc>
          <w:tcPr>
            <w:tcW w:w="1028" w:type="dxa"/>
            <w:shd w:val="clear" w:color="auto" w:fill="A6A6A6" w:themeFill="background1" w:themeFillShade="A6"/>
            <w:noWrap/>
            <w:vAlign w:val="bottom"/>
            <w:hideMark/>
          </w:tcPr>
          <w:p w14:paraId="2246589D"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90" w:type="dxa"/>
            <w:shd w:val="clear" w:color="auto" w:fill="A6A6A6" w:themeFill="background1" w:themeFillShade="A6"/>
            <w:noWrap/>
            <w:vAlign w:val="bottom"/>
            <w:hideMark/>
          </w:tcPr>
          <w:p w14:paraId="7FC236DA"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028" w:type="dxa"/>
            <w:gridSpan w:val="2"/>
            <w:shd w:val="clear" w:color="auto" w:fill="FFF2CC" w:themeFill="accent4" w:themeFillTint="33"/>
            <w:vAlign w:val="center"/>
            <w:hideMark/>
          </w:tcPr>
          <w:p w14:paraId="58BF55C2"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2,137</w:t>
            </w:r>
          </w:p>
        </w:tc>
        <w:tc>
          <w:tcPr>
            <w:tcW w:w="1190" w:type="dxa"/>
            <w:shd w:val="clear" w:color="auto" w:fill="FFF2CC" w:themeFill="accent4" w:themeFillTint="33"/>
            <w:vAlign w:val="center"/>
            <w:hideMark/>
          </w:tcPr>
          <w:p w14:paraId="3F49EA63"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31,571</w:t>
            </w:r>
          </w:p>
        </w:tc>
        <w:tc>
          <w:tcPr>
            <w:tcW w:w="715" w:type="dxa"/>
            <w:shd w:val="clear" w:color="auto" w:fill="FFF2CC" w:themeFill="accent4" w:themeFillTint="33"/>
            <w:vAlign w:val="center"/>
            <w:hideMark/>
          </w:tcPr>
          <w:p w14:paraId="11B1BBEC"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6.0</w:t>
            </w:r>
          </w:p>
        </w:tc>
        <w:tc>
          <w:tcPr>
            <w:tcW w:w="1028" w:type="dxa"/>
            <w:shd w:val="clear" w:color="auto" w:fill="EDEDED" w:themeFill="accent3" w:themeFillTint="33"/>
            <w:vAlign w:val="center"/>
            <w:hideMark/>
          </w:tcPr>
          <w:p w14:paraId="6A830C0C"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2,137 </w:t>
            </w:r>
          </w:p>
        </w:tc>
        <w:tc>
          <w:tcPr>
            <w:tcW w:w="1190" w:type="dxa"/>
            <w:shd w:val="clear" w:color="auto" w:fill="FFF2CC" w:themeFill="accent4" w:themeFillTint="33"/>
            <w:vAlign w:val="center"/>
            <w:hideMark/>
          </w:tcPr>
          <w:p w14:paraId="407214DB"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31,571</w:t>
            </w:r>
          </w:p>
        </w:tc>
        <w:tc>
          <w:tcPr>
            <w:tcW w:w="715" w:type="dxa"/>
            <w:shd w:val="clear" w:color="auto" w:fill="FFF2CC" w:themeFill="accent4" w:themeFillTint="33"/>
            <w:vAlign w:val="center"/>
            <w:hideMark/>
          </w:tcPr>
          <w:p w14:paraId="7396EFFF"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6.8</w:t>
            </w:r>
          </w:p>
        </w:tc>
        <w:tc>
          <w:tcPr>
            <w:tcW w:w="1163" w:type="dxa"/>
            <w:shd w:val="clear" w:color="auto" w:fill="auto"/>
            <w:noWrap/>
            <w:vAlign w:val="center"/>
            <w:hideMark/>
          </w:tcPr>
          <w:p w14:paraId="0081ECB2"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88.6</w:t>
            </w:r>
          </w:p>
        </w:tc>
      </w:tr>
      <w:tr w:rsidR="00403425" w:rsidRPr="0054421C" w14:paraId="2308C1E8" w14:textId="77777777" w:rsidTr="00D509FA">
        <w:trPr>
          <w:trHeight w:val="41"/>
        </w:trPr>
        <w:tc>
          <w:tcPr>
            <w:tcW w:w="5954" w:type="dxa"/>
            <w:shd w:val="clear" w:color="auto" w:fill="auto"/>
            <w:vAlign w:val="center"/>
            <w:hideMark/>
          </w:tcPr>
          <w:p w14:paraId="20BE7248"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YP-2 Percentage of adolescent girls and young women reached with HIV prevention programs- defined package of services</w:t>
            </w:r>
          </w:p>
        </w:tc>
        <w:tc>
          <w:tcPr>
            <w:tcW w:w="1028" w:type="dxa"/>
            <w:shd w:val="clear" w:color="auto" w:fill="A6A6A6" w:themeFill="background1" w:themeFillShade="A6"/>
            <w:noWrap/>
            <w:vAlign w:val="bottom"/>
            <w:hideMark/>
          </w:tcPr>
          <w:p w14:paraId="4532E755"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190" w:type="dxa"/>
            <w:shd w:val="clear" w:color="auto" w:fill="A6A6A6" w:themeFill="background1" w:themeFillShade="A6"/>
            <w:noWrap/>
            <w:vAlign w:val="bottom"/>
            <w:hideMark/>
          </w:tcPr>
          <w:p w14:paraId="4CE1840A"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w:t>
            </w:r>
          </w:p>
        </w:tc>
        <w:tc>
          <w:tcPr>
            <w:tcW w:w="1028" w:type="dxa"/>
            <w:gridSpan w:val="2"/>
            <w:shd w:val="clear" w:color="auto" w:fill="FFF2CC" w:themeFill="accent4" w:themeFillTint="33"/>
            <w:vAlign w:val="center"/>
            <w:hideMark/>
          </w:tcPr>
          <w:p w14:paraId="02935D83"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14,855</w:t>
            </w:r>
          </w:p>
        </w:tc>
        <w:tc>
          <w:tcPr>
            <w:tcW w:w="1190" w:type="dxa"/>
            <w:shd w:val="clear" w:color="auto" w:fill="FFF2CC" w:themeFill="accent4" w:themeFillTint="33"/>
            <w:vAlign w:val="center"/>
            <w:hideMark/>
          </w:tcPr>
          <w:p w14:paraId="6A7710F3"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14,970</w:t>
            </w:r>
          </w:p>
        </w:tc>
        <w:tc>
          <w:tcPr>
            <w:tcW w:w="715" w:type="dxa"/>
            <w:shd w:val="clear" w:color="auto" w:fill="FFF2CC" w:themeFill="accent4" w:themeFillTint="33"/>
            <w:vAlign w:val="center"/>
            <w:hideMark/>
          </w:tcPr>
          <w:p w14:paraId="74D23A7B"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100</w:t>
            </w:r>
          </w:p>
        </w:tc>
        <w:tc>
          <w:tcPr>
            <w:tcW w:w="1028" w:type="dxa"/>
            <w:shd w:val="clear" w:color="auto" w:fill="auto"/>
            <w:noWrap/>
            <w:vAlign w:val="center"/>
            <w:hideMark/>
          </w:tcPr>
          <w:p w14:paraId="401A695C" w14:textId="77777777" w:rsidR="00403425" w:rsidRPr="0054421C" w:rsidRDefault="00403425" w:rsidP="00E8423B">
            <w:pPr>
              <w:rPr>
                <w:rFonts w:eastAsia="Times New Roman" w:cs="Calibri"/>
                <w:color w:val="000000"/>
                <w:sz w:val="18"/>
                <w:szCs w:val="18"/>
                <w:lang w:eastAsia="en-ZW"/>
              </w:rPr>
            </w:pPr>
            <w:r w:rsidRPr="0054421C">
              <w:rPr>
                <w:rFonts w:eastAsia="Times New Roman" w:cs="Calibri"/>
                <w:color w:val="000000"/>
                <w:sz w:val="18"/>
                <w:szCs w:val="18"/>
                <w:lang w:eastAsia="en-ZW"/>
              </w:rPr>
              <w:t xml:space="preserve">                                                      14,855 </w:t>
            </w:r>
          </w:p>
        </w:tc>
        <w:tc>
          <w:tcPr>
            <w:tcW w:w="1190" w:type="dxa"/>
            <w:shd w:val="clear" w:color="auto" w:fill="FFF2CC" w:themeFill="accent4" w:themeFillTint="33"/>
            <w:vAlign w:val="center"/>
            <w:hideMark/>
          </w:tcPr>
          <w:p w14:paraId="5048BED2"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14,970</w:t>
            </w:r>
          </w:p>
        </w:tc>
        <w:tc>
          <w:tcPr>
            <w:tcW w:w="715" w:type="dxa"/>
            <w:shd w:val="clear" w:color="auto" w:fill="FFF2CC" w:themeFill="accent4" w:themeFillTint="33"/>
            <w:vAlign w:val="center"/>
            <w:hideMark/>
          </w:tcPr>
          <w:p w14:paraId="11CD544F"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99.2</w:t>
            </w:r>
          </w:p>
        </w:tc>
        <w:tc>
          <w:tcPr>
            <w:tcW w:w="1163" w:type="dxa"/>
            <w:shd w:val="clear" w:color="auto" w:fill="auto"/>
            <w:noWrap/>
            <w:vAlign w:val="center"/>
            <w:hideMark/>
          </w:tcPr>
          <w:p w14:paraId="0D282242" w14:textId="77777777" w:rsidR="00403425" w:rsidRPr="0054421C" w:rsidRDefault="00403425" w:rsidP="00E8423B">
            <w:pPr>
              <w:jc w:val="center"/>
              <w:rPr>
                <w:rFonts w:eastAsia="Times New Roman" w:cs="Calibri"/>
                <w:color w:val="000000"/>
                <w:sz w:val="18"/>
                <w:szCs w:val="18"/>
                <w:lang w:eastAsia="en-ZW"/>
              </w:rPr>
            </w:pPr>
            <w:r w:rsidRPr="0054421C">
              <w:rPr>
                <w:rFonts w:eastAsia="Times New Roman" w:cs="Calibri"/>
                <w:color w:val="000000"/>
                <w:sz w:val="18"/>
                <w:szCs w:val="18"/>
                <w:lang w:eastAsia="en-ZW"/>
              </w:rPr>
              <w:t>100.8</w:t>
            </w:r>
          </w:p>
        </w:tc>
      </w:tr>
    </w:tbl>
    <w:p w14:paraId="5E2C4F13" w14:textId="77777777" w:rsidR="002D292E" w:rsidRPr="0054421C" w:rsidRDefault="002D292E" w:rsidP="00A8654D">
      <w:pPr>
        <w:spacing w:after="160"/>
        <w:jc w:val="both"/>
        <w:rPr>
          <w:rFonts w:eastAsia="Times New Roman" w:cs="Calibri"/>
          <w:color w:val="000000"/>
          <w:sz w:val="18"/>
          <w:szCs w:val="18"/>
          <w:lang w:eastAsia="en-ZW"/>
        </w:rPr>
      </w:pPr>
    </w:p>
    <w:p w14:paraId="3424E7DA" w14:textId="22FA4C95" w:rsidR="004A42D5" w:rsidRPr="0054421C" w:rsidRDefault="004A42D5" w:rsidP="004A42D5">
      <w:pPr>
        <w:spacing w:after="160" w:line="259" w:lineRule="auto"/>
        <w:rPr>
          <w:rFonts w:cs="Calibri"/>
          <w:b/>
          <w:bCs/>
          <w:lang w:val="en-US" w:bidi="en-US"/>
        </w:rPr>
      </w:pPr>
      <w:r w:rsidRPr="0054421C">
        <w:rPr>
          <w:rFonts w:cs="Calibri"/>
          <w:b/>
          <w:bCs/>
          <w:lang w:val="en-US" w:bidi="en-US"/>
        </w:rPr>
        <w:t xml:space="preserve">Annex </w:t>
      </w:r>
      <w:r w:rsidR="008A01D6" w:rsidRPr="0054421C">
        <w:rPr>
          <w:rFonts w:cs="Calibri"/>
          <w:b/>
          <w:bCs/>
          <w:lang w:val="en-US" w:bidi="en-US"/>
        </w:rPr>
        <w:t>2:</w:t>
      </w:r>
      <w:r w:rsidRPr="0054421C">
        <w:rPr>
          <w:rFonts w:cs="Calibri"/>
          <w:b/>
          <w:bCs/>
          <w:lang w:val="en-US" w:bidi="en-US"/>
        </w:rPr>
        <w:t xml:space="preserve"> Summary of assets by SR (in value and category) 2023</w:t>
      </w:r>
    </w:p>
    <w:tbl>
      <w:tblPr>
        <w:tblStyle w:val="TableGrid"/>
        <w:tblW w:w="0" w:type="auto"/>
        <w:tblLayout w:type="fixed"/>
        <w:tblLook w:val="06E0" w:firstRow="1" w:lastRow="1" w:firstColumn="1" w:lastColumn="0" w:noHBand="1" w:noVBand="1"/>
      </w:tblPr>
      <w:tblGrid>
        <w:gridCol w:w="2448"/>
        <w:gridCol w:w="2448"/>
        <w:gridCol w:w="2448"/>
        <w:gridCol w:w="2448"/>
      </w:tblGrid>
      <w:tr w:rsidR="004A42D5" w:rsidRPr="0054421C" w14:paraId="7C525D10" w14:textId="77777777" w:rsidTr="00C23A85">
        <w:trPr>
          <w:trHeight w:val="20"/>
        </w:trPr>
        <w:tc>
          <w:tcPr>
            <w:tcW w:w="2448" w:type="dxa"/>
            <w:shd w:val="clear" w:color="auto" w:fill="767171" w:themeFill="background2" w:themeFillShade="80"/>
          </w:tcPr>
          <w:p w14:paraId="06DF72E3" w14:textId="77777777" w:rsidR="004A42D5" w:rsidRPr="0054421C" w:rsidRDefault="004A42D5" w:rsidP="00C23A85">
            <w:pPr>
              <w:jc w:val="center"/>
              <w:rPr>
                <w:rFonts w:cs="Calibri"/>
              </w:rPr>
            </w:pPr>
            <w:r w:rsidRPr="0054421C">
              <w:rPr>
                <w:rFonts w:cs="Calibri"/>
              </w:rPr>
              <w:t>SR</w:t>
            </w:r>
          </w:p>
        </w:tc>
        <w:tc>
          <w:tcPr>
            <w:tcW w:w="2448" w:type="dxa"/>
            <w:shd w:val="clear" w:color="auto" w:fill="767171" w:themeFill="background2" w:themeFillShade="80"/>
          </w:tcPr>
          <w:p w14:paraId="45471607" w14:textId="77777777" w:rsidR="004A42D5" w:rsidRPr="0054421C" w:rsidRDefault="004A42D5" w:rsidP="00C23A85">
            <w:pPr>
              <w:jc w:val="center"/>
              <w:rPr>
                <w:rFonts w:cs="Calibri"/>
              </w:rPr>
            </w:pPr>
            <w:r w:rsidRPr="0054421C">
              <w:rPr>
                <w:rFonts w:cs="Calibri"/>
              </w:rPr>
              <w:t>Category</w:t>
            </w:r>
          </w:p>
        </w:tc>
        <w:tc>
          <w:tcPr>
            <w:tcW w:w="2448" w:type="dxa"/>
            <w:shd w:val="clear" w:color="auto" w:fill="767171" w:themeFill="background2" w:themeFillShade="80"/>
          </w:tcPr>
          <w:p w14:paraId="5324E0C9" w14:textId="77777777" w:rsidR="004A42D5" w:rsidRPr="0054421C" w:rsidRDefault="004A42D5" w:rsidP="00C23A85">
            <w:pPr>
              <w:jc w:val="center"/>
              <w:rPr>
                <w:rFonts w:cs="Calibri"/>
              </w:rPr>
            </w:pPr>
            <w:r w:rsidRPr="0054421C">
              <w:rPr>
                <w:rFonts w:cs="Calibri"/>
              </w:rPr>
              <w:t>Quantity</w:t>
            </w:r>
          </w:p>
        </w:tc>
        <w:tc>
          <w:tcPr>
            <w:tcW w:w="2448" w:type="dxa"/>
            <w:shd w:val="clear" w:color="auto" w:fill="767171" w:themeFill="background2" w:themeFillShade="80"/>
          </w:tcPr>
          <w:p w14:paraId="48D05B7B" w14:textId="77777777" w:rsidR="004A42D5" w:rsidRPr="0054421C" w:rsidRDefault="004A42D5" w:rsidP="00C23A85">
            <w:pPr>
              <w:jc w:val="center"/>
              <w:rPr>
                <w:rFonts w:cs="Calibri"/>
              </w:rPr>
            </w:pPr>
            <w:r w:rsidRPr="0054421C">
              <w:rPr>
                <w:rFonts w:cs="Calibri"/>
              </w:rPr>
              <w:t>Purchase value (USD)</w:t>
            </w:r>
          </w:p>
        </w:tc>
      </w:tr>
      <w:tr w:rsidR="004A42D5" w:rsidRPr="0054421C" w14:paraId="4CC7252D" w14:textId="77777777" w:rsidTr="00C23A85">
        <w:trPr>
          <w:trHeight w:val="20"/>
        </w:trPr>
        <w:tc>
          <w:tcPr>
            <w:tcW w:w="2448" w:type="dxa"/>
          </w:tcPr>
          <w:p w14:paraId="7EC937C7" w14:textId="77777777" w:rsidR="004A42D5" w:rsidRPr="0054421C" w:rsidRDefault="004A42D5" w:rsidP="00C23A85">
            <w:pPr>
              <w:jc w:val="center"/>
              <w:rPr>
                <w:rFonts w:cs="Calibri"/>
              </w:rPr>
            </w:pPr>
            <w:r w:rsidRPr="0054421C">
              <w:rPr>
                <w:rFonts w:cs="Calibri"/>
              </w:rPr>
              <w:t>BRTI</w:t>
            </w:r>
          </w:p>
        </w:tc>
        <w:tc>
          <w:tcPr>
            <w:tcW w:w="2448" w:type="dxa"/>
            <w:vAlign w:val="center"/>
          </w:tcPr>
          <w:p w14:paraId="086DCEFF" w14:textId="77777777" w:rsidR="004A42D5" w:rsidRPr="0054421C" w:rsidRDefault="004A42D5" w:rsidP="00C23A85">
            <w:pPr>
              <w:rPr>
                <w:rFonts w:cs="Calibri"/>
              </w:rPr>
            </w:pPr>
            <w:r w:rsidRPr="0054421C">
              <w:rPr>
                <w:rFonts w:cs="Calibri"/>
              </w:rPr>
              <w:t>IT Equip</w:t>
            </w:r>
          </w:p>
        </w:tc>
        <w:tc>
          <w:tcPr>
            <w:tcW w:w="2448" w:type="dxa"/>
          </w:tcPr>
          <w:p w14:paraId="77AAD04B" w14:textId="77777777" w:rsidR="004A42D5" w:rsidRPr="0054421C" w:rsidRDefault="004A42D5" w:rsidP="00C23A85">
            <w:pPr>
              <w:jc w:val="center"/>
              <w:rPr>
                <w:rFonts w:cs="Calibri"/>
              </w:rPr>
            </w:pPr>
            <w:r w:rsidRPr="0054421C">
              <w:rPr>
                <w:rFonts w:cs="Calibri"/>
              </w:rPr>
              <w:t>112</w:t>
            </w:r>
          </w:p>
        </w:tc>
        <w:tc>
          <w:tcPr>
            <w:tcW w:w="2448" w:type="dxa"/>
          </w:tcPr>
          <w:p w14:paraId="6F05CE45" w14:textId="77777777" w:rsidR="004A42D5" w:rsidRPr="0054421C" w:rsidRDefault="004A42D5" w:rsidP="00C23A85">
            <w:pPr>
              <w:jc w:val="center"/>
              <w:rPr>
                <w:rFonts w:cs="Calibri"/>
              </w:rPr>
            </w:pPr>
            <w:r w:rsidRPr="0054421C">
              <w:rPr>
                <w:rFonts w:cs="Calibri"/>
              </w:rPr>
              <w:t>30,447.78</w:t>
            </w:r>
          </w:p>
        </w:tc>
      </w:tr>
      <w:tr w:rsidR="004A42D5" w:rsidRPr="0054421C" w14:paraId="7C62275B" w14:textId="77777777" w:rsidTr="00C23A85">
        <w:trPr>
          <w:trHeight w:val="20"/>
        </w:trPr>
        <w:tc>
          <w:tcPr>
            <w:tcW w:w="2448" w:type="dxa"/>
          </w:tcPr>
          <w:p w14:paraId="0EEA0FC9" w14:textId="77777777" w:rsidR="004A42D5" w:rsidRPr="0054421C" w:rsidRDefault="004A42D5" w:rsidP="00C23A85">
            <w:pPr>
              <w:jc w:val="center"/>
              <w:rPr>
                <w:rFonts w:cs="Calibri"/>
              </w:rPr>
            </w:pPr>
          </w:p>
        </w:tc>
        <w:tc>
          <w:tcPr>
            <w:tcW w:w="2448" w:type="dxa"/>
            <w:vAlign w:val="center"/>
          </w:tcPr>
          <w:p w14:paraId="446C3CBB" w14:textId="77777777" w:rsidR="004A42D5" w:rsidRPr="0054421C" w:rsidRDefault="004A42D5" w:rsidP="00C23A85">
            <w:pPr>
              <w:rPr>
                <w:rFonts w:cs="Calibri"/>
              </w:rPr>
            </w:pPr>
            <w:r w:rsidRPr="0054421C">
              <w:rPr>
                <w:rFonts w:cs="Calibri"/>
              </w:rPr>
              <w:t>Motorbikes</w:t>
            </w:r>
          </w:p>
        </w:tc>
        <w:tc>
          <w:tcPr>
            <w:tcW w:w="2448" w:type="dxa"/>
          </w:tcPr>
          <w:p w14:paraId="076299F2" w14:textId="77777777" w:rsidR="004A42D5" w:rsidRPr="0054421C" w:rsidRDefault="004A42D5" w:rsidP="00C23A85">
            <w:pPr>
              <w:jc w:val="center"/>
              <w:rPr>
                <w:rFonts w:cs="Calibri"/>
              </w:rPr>
            </w:pPr>
            <w:r w:rsidRPr="0054421C">
              <w:rPr>
                <w:rFonts w:cs="Calibri"/>
              </w:rPr>
              <w:t>127</w:t>
            </w:r>
          </w:p>
        </w:tc>
        <w:tc>
          <w:tcPr>
            <w:tcW w:w="2448" w:type="dxa"/>
          </w:tcPr>
          <w:p w14:paraId="6CB87B61" w14:textId="77777777" w:rsidR="004A42D5" w:rsidRPr="0054421C" w:rsidRDefault="004A42D5" w:rsidP="00C23A85">
            <w:pPr>
              <w:jc w:val="center"/>
              <w:rPr>
                <w:rFonts w:cs="Calibri"/>
              </w:rPr>
            </w:pPr>
            <w:r w:rsidRPr="0054421C">
              <w:rPr>
                <w:rFonts w:cs="Calibri"/>
              </w:rPr>
              <w:t>231,857.00</w:t>
            </w:r>
          </w:p>
        </w:tc>
      </w:tr>
      <w:tr w:rsidR="004A42D5" w:rsidRPr="0054421C" w14:paraId="4264C285" w14:textId="77777777" w:rsidTr="00C23A85">
        <w:trPr>
          <w:trHeight w:val="20"/>
        </w:trPr>
        <w:tc>
          <w:tcPr>
            <w:tcW w:w="2448" w:type="dxa"/>
          </w:tcPr>
          <w:p w14:paraId="5C8CB648" w14:textId="77777777" w:rsidR="004A42D5" w:rsidRPr="0054421C" w:rsidRDefault="004A42D5" w:rsidP="00C23A85">
            <w:pPr>
              <w:jc w:val="center"/>
              <w:rPr>
                <w:rFonts w:cs="Calibri"/>
              </w:rPr>
            </w:pPr>
          </w:p>
        </w:tc>
        <w:tc>
          <w:tcPr>
            <w:tcW w:w="2448" w:type="dxa"/>
            <w:vAlign w:val="center"/>
          </w:tcPr>
          <w:p w14:paraId="1D39DB79" w14:textId="77777777" w:rsidR="004A42D5" w:rsidRPr="0054421C" w:rsidRDefault="004A42D5" w:rsidP="00C23A85">
            <w:pPr>
              <w:rPr>
                <w:rFonts w:cs="Calibri"/>
              </w:rPr>
            </w:pPr>
            <w:r w:rsidRPr="0054421C">
              <w:rPr>
                <w:rFonts w:cs="Calibri"/>
              </w:rPr>
              <w:t>Motor Vehicles</w:t>
            </w:r>
          </w:p>
        </w:tc>
        <w:tc>
          <w:tcPr>
            <w:tcW w:w="2448" w:type="dxa"/>
          </w:tcPr>
          <w:p w14:paraId="4FA57956" w14:textId="77777777" w:rsidR="004A42D5" w:rsidRPr="0054421C" w:rsidRDefault="004A42D5" w:rsidP="00C23A85">
            <w:pPr>
              <w:jc w:val="center"/>
              <w:rPr>
                <w:rFonts w:cs="Calibri"/>
              </w:rPr>
            </w:pPr>
            <w:r w:rsidRPr="0054421C">
              <w:rPr>
                <w:rFonts w:cs="Calibri"/>
              </w:rPr>
              <w:t>9</w:t>
            </w:r>
          </w:p>
        </w:tc>
        <w:tc>
          <w:tcPr>
            <w:tcW w:w="2448" w:type="dxa"/>
          </w:tcPr>
          <w:p w14:paraId="1A2CC3EB" w14:textId="77777777" w:rsidR="004A42D5" w:rsidRPr="0054421C" w:rsidRDefault="004A42D5" w:rsidP="00C23A85">
            <w:pPr>
              <w:jc w:val="center"/>
              <w:rPr>
                <w:rFonts w:cs="Calibri"/>
              </w:rPr>
            </w:pPr>
            <w:r w:rsidRPr="0054421C">
              <w:rPr>
                <w:rFonts w:cs="Calibri"/>
              </w:rPr>
              <w:t>784,861.78</w:t>
            </w:r>
          </w:p>
        </w:tc>
      </w:tr>
      <w:tr w:rsidR="004A42D5" w:rsidRPr="0054421C" w14:paraId="3915210F" w14:textId="77777777" w:rsidTr="00C23A85">
        <w:trPr>
          <w:trHeight w:val="20"/>
        </w:trPr>
        <w:tc>
          <w:tcPr>
            <w:tcW w:w="2448" w:type="dxa"/>
            <w:shd w:val="clear" w:color="auto" w:fill="767171" w:themeFill="background2" w:themeFillShade="80"/>
          </w:tcPr>
          <w:p w14:paraId="2E875257" w14:textId="77777777" w:rsidR="004A42D5" w:rsidRPr="0054421C" w:rsidRDefault="004A42D5" w:rsidP="00C23A85">
            <w:pPr>
              <w:jc w:val="center"/>
              <w:rPr>
                <w:rFonts w:cs="Calibri"/>
              </w:rPr>
            </w:pPr>
            <w:r w:rsidRPr="0054421C">
              <w:rPr>
                <w:rFonts w:cs="Calibri"/>
              </w:rPr>
              <w:t>BRTI Total</w:t>
            </w:r>
          </w:p>
        </w:tc>
        <w:tc>
          <w:tcPr>
            <w:tcW w:w="2448" w:type="dxa"/>
            <w:shd w:val="clear" w:color="auto" w:fill="767171" w:themeFill="background2" w:themeFillShade="80"/>
            <w:vAlign w:val="center"/>
          </w:tcPr>
          <w:p w14:paraId="186EAE45" w14:textId="77777777" w:rsidR="004A42D5" w:rsidRPr="0054421C" w:rsidRDefault="004A42D5" w:rsidP="00C23A85">
            <w:pPr>
              <w:rPr>
                <w:rFonts w:cs="Calibri"/>
              </w:rPr>
            </w:pPr>
          </w:p>
        </w:tc>
        <w:tc>
          <w:tcPr>
            <w:tcW w:w="2448" w:type="dxa"/>
            <w:shd w:val="clear" w:color="auto" w:fill="767171" w:themeFill="background2" w:themeFillShade="80"/>
          </w:tcPr>
          <w:p w14:paraId="69205EA9" w14:textId="77777777" w:rsidR="004A42D5" w:rsidRPr="0054421C" w:rsidRDefault="004A42D5" w:rsidP="00C23A85">
            <w:pPr>
              <w:jc w:val="center"/>
              <w:rPr>
                <w:rFonts w:cs="Calibri"/>
              </w:rPr>
            </w:pPr>
            <w:r w:rsidRPr="0054421C">
              <w:rPr>
                <w:rFonts w:cs="Calibri"/>
              </w:rPr>
              <w:t>248</w:t>
            </w:r>
          </w:p>
        </w:tc>
        <w:tc>
          <w:tcPr>
            <w:tcW w:w="2448" w:type="dxa"/>
            <w:shd w:val="clear" w:color="auto" w:fill="767171" w:themeFill="background2" w:themeFillShade="80"/>
          </w:tcPr>
          <w:p w14:paraId="19DC722E" w14:textId="77777777" w:rsidR="004A42D5" w:rsidRPr="0054421C" w:rsidRDefault="004A42D5" w:rsidP="00C23A85">
            <w:pPr>
              <w:jc w:val="center"/>
              <w:rPr>
                <w:rFonts w:cs="Calibri"/>
              </w:rPr>
            </w:pPr>
            <w:r w:rsidRPr="0054421C">
              <w:rPr>
                <w:rFonts w:cs="Calibri"/>
              </w:rPr>
              <w:t>1,047,166.56</w:t>
            </w:r>
          </w:p>
        </w:tc>
      </w:tr>
      <w:tr w:rsidR="004A42D5" w:rsidRPr="0054421C" w14:paraId="42E452C9" w14:textId="77777777" w:rsidTr="00C23A85">
        <w:trPr>
          <w:trHeight w:val="20"/>
        </w:trPr>
        <w:tc>
          <w:tcPr>
            <w:tcW w:w="2448" w:type="dxa"/>
          </w:tcPr>
          <w:p w14:paraId="7AA207D3" w14:textId="77777777" w:rsidR="004A42D5" w:rsidRPr="0054421C" w:rsidRDefault="004A42D5" w:rsidP="00C23A85">
            <w:pPr>
              <w:jc w:val="center"/>
              <w:rPr>
                <w:rFonts w:cs="Calibri"/>
              </w:rPr>
            </w:pPr>
            <w:r w:rsidRPr="0054421C">
              <w:rPr>
                <w:rFonts w:cs="Calibri"/>
              </w:rPr>
              <w:t>FACT</w:t>
            </w:r>
          </w:p>
        </w:tc>
        <w:tc>
          <w:tcPr>
            <w:tcW w:w="2448" w:type="dxa"/>
            <w:vAlign w:val="center"/>
          </w:tcPr>
          <w:p w14:paraId="35131F84" w14:textId="77777777" w:rsidR="004A42D5" w:rsidRPr="0054421C" w:rsidRDefault="004A42D5" w:rsidP="00C23A85">
            <w:pPr>
              <w:rPr>
                <w:rFonts w:cs="Calibri"/>
              </w:rPr>
            </w:pPr>
            <w:r w:rsidRPr="0054421C">
              <w:rPr>
                <w:rFonts w:cs="Calibri"/>
              </w:rPr>
              <w:t>Furniture</w:t>
            </w:r>
          </w:p>
        </w:tc>
        <w:tc>
          <w:tcPr>
            <w:tcW w:w="2448" w:type="dxa"/>
          </w:tcPr>
          <w:p w14:paraId="39ACDA27" w14:textId="77777777" w:rsidR="004A42D5" w:rsidRPr="0054421C" w:rsidRDefault="004A42D5" w:rsidP="00C23A85">
            <w:pPr>
              <w:jc w:val="center"/>
              <w:rPr>
                <w:rFonts w:cs="Calibri"/>
              </w:rPr>
            </w:pPr>
            <w:r w:rsidRPr="0054421C">
              <w:rPr>
                <w:rFonts w:cs="Calibri"/>
              </w:rPr>
              <w:t>68</w:t>
            </w:r>
          </w:p>
        </w:tc>
        <w:tc>
          <w:tcPr>
            <w:tcW w:w="2448" w:type="dxa"/>
          </w:tcPr>
          <w:p w14:paraId="3739E3C8" w14:textId="77777777" w:rsidR="004A42D5" w:rsidRPr="0054421C" w:rsidRDefault="004A42D5" w:rsidP="00C23A85">
            <w:pPr>
              <w:jc w:val="center"/>
              <w:rPr>
                <w:rFonts w:cs="Calibri"/>
              </w:rPr>
            </w:pPr>
            <w:r w:rsidRPr="0054421C">
              <w:rPr>
                <w:rFonts w:cs="Calibri"/>
              </w:rPr>
              <w:t>31064.95</w:t>
            </w:r>
          </w:p>
        </w:tc>
      </w:tr>
      <w:tr w:rsidR="004A42D5" w:rsidRPr="0054421C" w14:paraId="3587ABFA" w14:textId="77777777" w:rsidTr="00C23A85">
        <w:trPr>
          <w:trHeight w:val="20"/>
        </w:trPr>
        <w:tc>
          <w:tcPr>
            <w:tcW w:w="2448" w:type="dxa"/>
          </w:tcPr>
          <w:p w14:paraId="4C48CEC6" w14:textId="77777777" w:rsidR="004A42D5" w:rsidRPr="0054421C" w:rsidRDefault="004A42D5" w:rsidP="00C23A85">
            <w:pPr>
              <w:jc w:val="center"/>
              <w:rPr>
                <w:rFonts w:cs="Calibri"/>
              </w:rPr>
            </w:pPr>
          </w:p>
        </w:tc>
        <w:tc>
          <w:tcPr>
            <w:tcW w:w="2448" w:type="dxa"/>
            <w:vAlign w:val="center"/>
          </w:tcPr>
          <w:p w14:paraId="20314F08" w14:textId="77777777" w:rsidR="004A42D5" w:rsidRPr="0054421C" w:rsidRDefault="004A42D5" w:rsidP="00C23A85">
            <w:pPr>
              <w:rPr>
                <w:rFonts w:cs="Calibri"/>
              </w:rPr>
            </w:pPr>
            <w:r w:rsidRPr="0054421C">
              <w:rPr>
                <w:rFonts w:cs="Calibri"/>
              </w:rPr>
              <w:t>IT Equip</w:t>
            </w:r>
          </w:p>
        </w:tc>
        <w:tc>
          <w:tcPr>
            <w:tcW w:w="2448" w:type="dxa"/>
          </w:tcPr>
          <w:p w14:paraId="1EB1BC3A" w14:textId="77777777" w:rsidR="004A42D5" w:rsidRPr="0054421C" w:rsidRDefault="004A42D5" w:rsidP="00C23A85">
            <w:pPr>
              <w:jc w:val="center"/>
              <w:rPr>
                <w:rFonts w:cs="Calibri"/>
              </w:rPr>
            </w:pPr>
            <w:r w:rsidRPr="0054421C">
              <w:rPr>
                <w:rFonts w:cs="Calibri"/>
              </w:rPr>
              <w:t>347</w:t>
            </w:r>
          </w:p>
        </w:tc>
        <w:tc>
          <w:tcPr>
            <w:tcW w:w="2448" w:type="dxa"/>
          </w:tcPr>
          <w:p w14:paraId="238EBA24" w14:textId="77777777" w:rsidR="004A42D5" w:rsidRPr="0054421C" w:rsidRDefault="004A42D5" w:rsidP="00C23A85">
            <w:pPr>
              <w:jc w:val="center"/>
              <w:rPr>
                <w:rFonts w:cs="Calibri"/>
              </w:rPr>
            </w:pPr>
            <w:r w:rsidRPr="0054421C">
              <w:rPr>
                <w:rFonts w:cs="Calibri"/>
              </w:rPr>
              <w:t>97,503.00</w:t>
            </w:r>
          </w:p>
        </w:tc>
      </w:tr>
      <w:tr w:rsidR="004A42D5" w:rsidRPr="0054421C" w14:paraId="675019B0" w14:textId="77777777" w:rsidTr="00C23A85">
        <w:trPr>
          <w:trHeight w:val="20"/>
        </w:trPr>
        <w:tc>
          <w:tcPr>
            <w:tcW w:w="2448" w:type="dxa"/>
          </w:tcPr>
          <w:p w14:paraId="30DD78CD" w14:textId="77777777" w:rsidR="004A42D5" w:rsidRPr="0054421C" w:rsidRDefault="004A42D5" w:rsidP="00C23A85">
            <w:pPr>
              <w:jc w:val="center"/>
              <w:rPr>
                <w:rFonts w:cs="Calibri"/>
              </w:rPr>
            </w:pPr>
          </w:p>
        </w:tc>
        <w:tc>
          <w:tcPr>
            <w:tcW w:w="2448" w:type="dxa"/>
            <w:vAlign w:val="center"/>
          </w:tcPr>
          <w:p w14:paraId="3B70284A" w14:textId="77777777" w:rsidR="004A42D5" w:rsidRPr="0054421C" w:rsidRDefault="004A42D5" w:rsidP="00C23A85">
            <w:pPr>
              <w:rPr>
                <w:rFonts w:cs="Calibri"/>
              </w:rPr>
            </w:pPr>
            <w:r w:rsidRPr="0054421C">
              <w:rPr>
                <w:rFonts w:cs="Calibri"/>
              </w:rPr>
              <w:t>Motor Vehicle</w:t>
            </w:r>
          </w:p>
        </w:tc>
        <w:tc>
          <w:tcPr>
            <w:tcW w:w="2448" w:type="dxa"/>
          </w:tcPr>
          <w:p w14:paraId="58C6743A" w14:textId="77777777" w:rsidR="004A42D5" w:rsidRPr="0054421C" w:rsidRDefault="004A42D5" w:rsidP="00C23A85">
            <w:pPr>
              <w:jc w:val="center"/>
              <w:rPr>
                <w:rFonts w:cs="Calibri"/>
              </w:rPr>
            </w:pPr>
            <w:r w:rsidRPr="0054421C">
              <w:rPr>
                <w:rFonts w:cs="Calibri"/>
              </w:rPr>
              <w:t>9</w:t>
            </w:r>
          </w:p>
        </w:tc>
        <w:tc>
          <w:tcPr>
            <w:tcW w:w="2448" w:type="dxa"/>
          </w:tcPr>
          <w:p w14:paraId="5065AAA3" w14:textId="77777777" w:rsidR="004A42D5" w:rsidRPr="0054421C" w:rsidRDefault="004A42D5" w:rsidP="00C23A85">
            <w:pPr>
              <w:jc w:val="center"/>
              <w:rPr>
                <w:rFonts w:cs="Calibri"/>
              </w:rPr>
            </w:pPr>
            <w:r w:rsidRPr="0054421C">
              <w:rPr>
                <w:rFonts w:cs="Calibri"/>
              </w:rPr>
              <w:t>331,061.13</w:t>
            </w:r>
          </w:p>
        </w:tc>
      </w:tr>
      <w:tr w:rsidR="004A42D5" w:rsidRPr="0054421C" w14:paraId="474CA432" w14:textId="77777777" w:rsidTr="00C23A85">
        <w:trPr>
          <w:trHeight w:val="20"/>
        </w:trPr>
        <w:tc>
          <w:tcPr>
            <w:tcW w:w="2448" w:type="dxa"/>
            <w:shd w:val="clear" w:color="auto" w:fill="767171" w:themeFill="background2" w:themeFillShade="80"/>
          </w:tcPr>
          <w:p w14:paraId="06F6530D" w14:textId="77777777" w:rsidR="004A42D5" w:rsidRPr="0054421C" w:rsidRDefault="004A42D5" w:rsidP="00C23A85">
            <w:pPr>
              <w:jc w:val="center"/>
              <w:rPr>
                <w:rFonts w:cs="Calibri"/>
              </w:rPr>
            </w:pPr>
          </w:p>
        </w:tc>
        <w:tc>
          <w:tcPr>
            <w:tcW w:w="2448" w:type="dxa"/>
            <w:shd w:val="clear" w:color="auto" w:fill="767171" w:themeFill="background2" w:themeFillShade="80"/>
            <w:vAlign w:val="center"/>
          </w:tcPr>
          <w:p w14:paraId="32DCD298" w14:textId="77777777" w:rsidR="004A42D5" w:rsidRPr="0054421C" w:rsidRDefault="004A42D5" w:rsidP="00C23A85">
            <w:pPr>
              <w:rPr>
                <w:rFonts w:cs="Calibri"/>
              </w:rPr>
            </w:pPr>
          </w:p>
        </w:tc>
        <w:tc>
          <w:tcPr>
            <w:tcW w:w="2448" w:type="dxa"/>
            <w:shd w:val="clear" w:color="auto" w:fill="767171" w:themeFill="background2" w:themeFillShade="80"/>
          </w:tcPr>
          <w:p w14:paraId="5C87E5E3" w14:textId="77777777" w:rsidR="004A42D5" w:rsidRPr="0054421C" w:rsidRDefault="004A42D5" w:rsidP="00C23A85">
            <w:pPr>
              <w:jc w:val="center"/>
              <w:rPr>
                <w:rFonts w:cs="Calibri"/>
              </w:rPr>
            </w:pPr>
            <w:r w:rsidRPr="0054421C">
              <w:rPr>
                <w:rFonts w:cs="Calibri"/>
              </w:rPr>
              <w:t>424</w:t>
            </w:r>
          </w:p>
        </w:tc>
        <w:tc>
          <w:tcPr>
            <w:tcW w:w="2448" w:type="dxa"/>
            <w:shd w:val="clear" w:color="auto" w:fill="767171" w:themeFill="background2" w:themeFillShade="80"/>
          </w:tcPr>
          <w:p w14:paraId="648B190B" w14:textId="77777777" w:rsidR="004A42D5" w:rsidRPr="0054421C" w:rsidRDefault="004A42D5" w:rsidP="00C23A85">
            <w:pPr>
              <w:jc w:val="center"/>
              <w:rPr>
                <w:rFonts w:cs="Calibri"/>
              </w:rPr>
            </w:pPr>
            <w:r w:rsidRPr="0054421C">
              <w:rPr>
                <w:rFonts w:cs="Calibri"/>
              </w:rPr>
              <w:t>459,629.08</w:t>
            </w:r>
          </w:p>
        </w:tc>
      </w:tr>
      <w:tr w:rsidR="004A42D5" w:rsidRPr="0054421C" w14:paraId="15E67AF2" w14:textId="77777777" w:rsidTr="00C23A85">
        <w:trPr>
          <w:trHeight w:val="20"/>
        </w:trPr>
        <w:tc>
          <w:tcPr>
            <w:tcW w:w="2448" w:type="dxa"/>
          </w:tcPr>
          <w:p w14:paraId="6243ECE7" w14:textId="77777777" w:rsidR="004A42D5" w:rsidRPr="0054421C" w:rsidRDefault="004A42D5" w:rsidP="00C23A85">
            <w:pPr>
              <w:jc w:val="center"/>
              <w:rPr>
                <w:rFonts w:cs="Calibri"/>
              </w:rPr>
            </w:pPr>
            <w:r w:rsidRPr="0054421C">
              <w:rPr>
                <w:rFonts w:cs="Calibri"/>
              </w:rPr>
              <w:t>HSC</w:t>
            </w:r>
          </w:p>
        </w:tc>
        <w:tc>
          <w:tcPr>
            <w:tcW w:w="2448" w:type="dxa"/>
            <w:vAlign w:val="center"/>
          </w:tcPr>
          <w:p w14:paraId="62E4327B" w14:textId="77777777" w:rsidR="004A42D5" w:rsidRPr="0054421C" w:rsidRDefault="004A42D5" w:rsidP="00C23A85">
            <w:pPr>
              <w:rPr>
                <w:rFonts w:cs="Calibri"/>
              </w:rPr>
            </w:pPr>
            <w:r w:rsidRPr="0054421C">
              <w:rPr>
                <w:rFonts w:cs="Calibri"/>
              </w:rPr>
              <w:t>Comms Equip</w:t>
            </w:r>
          </w:p>
        </w:tc>
        <w:tc>
          <w:tcPr>
            <w:tcW w:w="2448" w:type="dxa"/>
          </w:tcPr>
          <w:p w14:paraId="67718D58" w14:textId="77777777" w:rsidR="004A42D5" w:rsidRPr="0054421C" w:rsidRDefault="004A42D5" w:rsidP="00C23A85">
            <w:pPr>
              <w:jc w:val="center"/>
              <w:rPr>
                <w:rFonts w:cs="Calibri"/>
              </w:rPr>
            </w:pPr>
            <w:r w:rsidRPr="0054421C">
              <w:rPr>
                <w:rFonts w:cs="Calibri"/>
              </w:rPr>
              <w:t>1</w:t>
            </w:r>
          </w:p>
        </w:tc>
        <w:tc>
          <w:tcPr>
            <w:tcW w:w="2448" w:type="dxa"/>
          </w:tcPr>
          <w:p w14:paraId="0A48620E" w14:textId="77777777" w:rsidR="004A42D5" w:rsidRPr="0054421C" w:rsidRDefault="004A42D5" w:rsidP="00C23A85">
            <w:pPr>
              <w:jc w:val="center"/>
              <w:rPr>
                <w:rFonts w:cs="Calibri"/>
              </w:rPr>
            </w:pPr>
            <w:r w:rsidRPr="0054421C">
              <w:rPr>
                <w:rFonts w:cs="Calibri"/>
              </w:rPr>
              <w:t>1,144.00</w:t>
            </w:r>
          </w:p>
        </w:tc>
      </w:tr>
      <w:tr w:rsidR="004A42D5" w:rsidRPr="0054421C" w14:paraId="0981BEDF" w14:textId="77777777" w:rsidTr="00C23A85">
        <w:trPr>
          <w:trHeight w:val="20"/>
        </w:trPr>
        <w:tc>
          <w:tcPr>
            <w:tcW w:w="2448" w:type="dxa"/>
          </w:tcPr>
          <w:p w14:paraId="460750CF" w14:textId="77777777" w:rsidR="004A42D5" w:rsidRPr="0054421C" w:rsidRDefault="004A42D5" w:rsidP="00C23A85">
            <w:pPr>
              <w:jc w:val="center"/>
              <w:rPr>
                <w:rFonts w:cs="Calibri"/>
              </w:rPr>
            </w:pPr>
          </w:p>
        </w:tc>
        <w:tc>
          <w:tcPr>
            <w:tcW w:w="2448" w:type="dxa"/>
            <w:vAlign w:val="center"/>
          </w:tcPr>
          <w:p w14:paraId="21B3E633" w14:textId="77777777" w:rsidR="004A42D5" w:rsidRPr="0054421C" w:rsidRDefault="004A42D5" w:rsidP="00C23A85">
            <w:pPr>
              <w:rPr>
                <w:rFonts w:cs="Calibri"/>
              </w:rPr>
            </w:pPr>
            <w:r w:rsidRPr="0054421C">
              <w:rPr>
                <w:rFonts w:cs="Calibri"/>
              </w:rPr>
              <w:t>IT Equip</w:t>
            </w:r>
          </w:p>
        </w:tc>
        <w:tc>
          <w:tcPr>
            <w:tcW w:w="2448" w:type="dxa"/>
          </w:tcPr>
          <w:p w14:paraId="0D92F392" w14:textId="77777777" w:rsidR="004A42D5" w:rsidRPr="0054421C" w:rsidRDefault="004A42D5" w:rsidP="00C23A85">
            <w:pPr>
              <w:jc w:val="center"/>
              <w:rPr>
                <w:rFonts w:cs="Calibri"/>
              </w:rPr>
            </w:pPr>
            <w:r w:rsidRPr="0054421C">
              <w:rPr>
                <w:rFonts w:cs="Calibri"/>
              </w:rPr>
              <w:t>101</w:t>
            </w:r>
          </w:p>
        </w:tc>
        <w:tc>
          <w:tcPr>
            <w:tcW w:w="2448" w:type="dxa"/>
          </w:tcPr>
          <w:p w14:paraId="5996CEA0" w14:textId="77777777" w:rsidR="004A42D5" w:rsidRPr="0054421C" w:rsidRDefault="004A42D5" w:rsidP="00C23A85">
            <w:pPr>
              <w:jc w:val="center"/>
              <w:rPr>
                <w:rFonts w:cs="Calibri"/>
              </w:rPr>
            </w:pPr>
            <w:r w:rsidRPr="0054421C">
              <w:rPr>
                <w:rFonts w:cs="Calibri"/>
              </w:rPr>
              <w:t>53,030.93</w:t>
            </w:r>
          </w:p>
        </w:tc>
      </w:tr>
      <w:tr w:rsidR="004A42D5" w:rsidRPr="0054421C" w14:paraId="078C9D93" w14:textId="77777777" w:rsidTr="00C23A85">
        <w:trPr>
          <w:trHeight w:val="20"/>
        </w:trPr>
        <w:tc>
          <w:tcPr>
            <w:tcW w:w="2448" w:type="dxa"/>
          </w:tcPr>
          <w:p w14:paraId="51843652" w14:textId="77777777" w:rsidR="004A42D5" w:rsidRPr="0054421C" w:rsidRDefault="004A42D5" w:rsidP="00C23A85">
            <w:pPr>
              <w:jc w:val="center"/>
              <w:rPr>
                <w:rFonts w:cs="Calibri"/>
              </w:rPr>
            </w:pPr>
          </w:p>
        </w:tc>
        <w:tc>
          <w:tcPr>
            <w:tcW w:w="2448" w:type="dxa"/>
            <w:vAlign w:val="center"/>
          </w:tcPr>
          <w:p w14:paraId="5824C24D" w14:textId="77777777" w:rsidR="004A42D5" w:rsidRPr="0054421C" w:rsidRDefault="004A42D5" w:rsidP="00C23A85">
            <w:pPr>
              <w:rPr>
                <w:rFonts w:cs="Calibri"/>
              </w:rPr>
            </w:pPr>
            <w:r w:rsidRPr="0054421C">
              <w:rPr>
                <w:rFonts w:cs="Calibri"/>
              </w:rPr>
              <w:t>Motor Vehicle</w:t>
            </w:r>
          </w:p>
        </w:tc>
        <w:tc>
          <w:tcPr>
            <w:tcW w:w="2448" w:type="dxa"/>
          </w:tcPr>
          <w:p w14:paraId="153EEE00" w14:textId="77777777" w:rsidR="004A42D5" w:rsidRPr="0054421C" w:rsidRDefault="004A42D5" w:rsidP="00C23A85">
            <w:pPr>
              <w:jc w:val="center"/>
              <w:rPr>
                <w:rFonts w:cs="Calibri"/>
              </w:rPr>
            </w:pPr>
            <w:r w:rsidRPr="0054421C">
              <w:rPr>
                <w:rFonts w:cs="Calibri"/>
              </w:rPr>
              <w:t>5</w:t>
            </w:r>
          </w:p>
        </w:tc>
        <w:tc>
          <w:tcPr>
            <w:tcW w:w="2448" w:type="dxa"/>
          </w:tcPr>
          <w:p w14:paraId="2A3D2A4D" w14:textId="77777777" w:rsidR="004A42D5" w:rsidRPr="0054421C" w:rsidRDefault="004A42D5" w:rsidP="00C23A85">
            <w:pPr>
              <w:jc w:val="center"/>
              <w:rPr>
                <w:rFonts w:cs="Calibri"/>
              </w:rPr>
            </w:pPr>
            <w:r w:rsidRPr="0054421C">
              <w:rPr>
                <w:rFonts w:cs="Calibri"/>
              </w:rPr>
              <w:t>129,773.60</w:t>
            </w:r>
          </w:p>
        </w:tc>
      </w:tr>
      <w:tr w:rsidR="004A42D5" w:rsidRPr="0054421C" w14:paraId="0BCB369A" w14:textId="77777777" w:rsidTr="00C23A85">
        <w:trPr>
          <w:trHeight w:val="20"/>
        </w:trPr>
        <w:tc>
          <w:tcPr>
            <w:tcW w:w="2448" w:type="dxa"/>
            <w:shd w:val="clear" w:color="auto" w:fill="767171" w:themeFill="background2" w:themeFillShade="80"/>
          </w:tcPr>
          <w:p w14:paraId="3885BC76" w14:textId="77777777" w:rsidR="004A42D5" w:rsidRPr="0054421C" w:rsidRDefault="004A42D5" w:rsidP="00C23A85">
            <w:pPr>
              <w:jc w:val="center"/>
              <w:rPr>
                <w:rFonts w:cs="Calibri"/>
              </w:rPr>
            </w:pPr>
          </w:p>
        </w:tc>
        <w:tc>
          <w:tcPr>
            <w:tcW w:w="2448" w:type="dxa"/>
            <w:shd w:val="clear" w:color="auto" w:fill="767171" w:themeFill="background2" w:themeFillShade="80"/>
            <w:vAlign w:val="center"/>
          </w:tcPr>
          <w:p w14:paraId="7D9BCD36" w14:textId="77777777" w:rsidR="004A42D5" w:rsidRPr="0054421C" w:rsidRDefault="004A42D5" w:rsidP="00C23A85">
            <w:pPr>
              <w:rPr>
                <w:rFonts w:cs="Calibri"/>
              </w:rPr>
            </w:pPr>
          </w:p>
        </w:tc>
        <w:tc>
          <w:tcPr>
            <w:tcW w:w="2448" w:type="dxa"/>
            <w:shd w:val="clear" w:color="auto" w:fill="767171" w:themeFill="background2" w:themeFillShade="80"/>
          </w:tcPr>
          <w:p w14:paraId="5D1C825B" w14:textId="77777777" w:rsidR="004A42D5" w:rsidRPr="0054421C" w:rsidRDefault="004A42D5" w:rsidP="00C23A85">
            <w:pPr>
              <w:jc w:val="center"/>
              <w:rPr>
                <w:rFonts w:cs="Calibri"/>
              </w:rPr>
            </w:pPr>
            <w:r w:rsidRPr="0054421C">
              <w:rPr>
                <w:rFonts w:cs="Calibri"/>
              </w:rPr>
              <w:t>107</w:t>
            </w:r>
          </w:p>
        </w:tc>
        <w:tc>
          <w:tcPr>
            <w:tcW w:w="2448" w:type="dxa"/>
            <w:shd w:val="clear" w:color="auto" w:fill="767171" w:themeFill="background2" w:themeFillShade="80"/>
          </w:tcPr>
          <w:p w14:paraId="29C1D313" w14:textId="77777777" w:rsidR="004A42D5" w:rsidRPr="0054421C" w:rsidRDefault="004A42D5" w:rsidP="00C23A85">
            <w:pPr>
              <w:jc w:val="center"/>
              <w:rPr>
                <w:rFonts w:cs="Calibri"/>
              </w:rPr>
            </w:pPr>
            <w:r w:rsidRPr="0054421C">
              <w:rPr>
                <w:rFonts w:cs="Calibri"/>
              </w:rPr>
              <w:t>183,948.53</w:t>
            </w:r>
          </w:p>
        </w:tc>
      </w:tr>
      <w:tr w:rsidR="004A42D5" w:rsidRPr="0054421C" w14:paraId="3850FEC8" w14:textId="77777777" w:rsidTr="00C23A85">
        <w:trPr>
          <w:trHeight w:val="20"/>
        </w:trPr>
        <w:tc>
          <w:tcPr>
            <w:tcW w:w="2448" w:type="dxa"/>
          </w:tcPr>
          <w:p w14:paraId="0DFA7C5A" w14:textId="77777777" w:rsidR="004A42D5" w:rsidRPr="0054421C" w:rsidRDefault="004A42D5" w:rsidP="00C23A85">
            <w:pPr>
              <w:jc w:val="center"/>
              <w:rPr>
                <w:rFonts w:cs="Calibri"/>
              </w:rPr>
            </w:pPr>
            <w:r w:rsidRPr="0054421C">
              <w:rPr>
                <w:rFonts w:cs="Calibri"/>
              </w:rPr>
              <w:t>MCAZ</w:t>
            </w:r>
          </w:p>
        </w:tc>
        <w:tc>
          <w:tcPr>
            <w:tcW w:w="2448" w:type="dxa"/>
            <w:vAlign w:val="center"/>
          </w:tcPr>
          <w:p w14:paraId="5D814A55" w14:textId="77777777" w:rsidR="004A42D5" w:rsidRPr="0054421C" w:rsidRDefault="004A42D5" w:rsidP="00C23A85">
            <w:pPr>
              <w:rPr>
                <w:rFonts w:cs="Calibri"/>
              </w:rPr>
            </w:pPr>
            <w:r w:rsidRPr="0054421C">
              <w:rPr>
                <w:rFonts w:cs="Calibri"/>
              </w:rPr>
              <w:t>Lab Equip</w:t>
            </w:r>
          </w:p>
        </w:tc>
        <w:tc>
          <w:tcPr>
            <w:tcW w:w="2448" w:type="dxa"/>
          </w:tcPr>
          <w:p w14:paraId="440D7D37" w14:textId="77777777" w:rsidR="004A42D5" w:rsidRPr="0054421C" w:rsidRDefault="004A42D5" w:rsidP="00C23A85">
            <w:pPr>
              <w:jc w:val="center"/>
              <w:rPr>
                <w:rFonts w:cs="Calibri"/>
              </w:rPr>
            </w:pPr>
            <w:r w:rsidRPr="0054421C">
              <w:rPr>
                <w:rFonts w:cs="Calibri"/>
              </w:rPr>
              <w:t>6</w:t>
            </w:r>
          </w:p>
        </w:tc>
        <w:tc>
          <w:tcPr>
            <w:tcW w:w="2448" w:type="dxa"/>
          </w:tcPr>
          <w:p w14:paraId="548974C1" w14:textId="77777777" w:rsidR="004A42D5" w:rsidRPr="0054421C" w:rsidRDefault="004A42D5" w:rsidP="00C23A85">
            <w:pPr>
              <w:jc w:val="center"/>
              <w:rPr>
                <w:rFonts w:cs="Calibri"/>
              </w:rPr>
            </w:pPr>
            <w:r w:rsidRPr="0054421C">
              <w:rPr>
                <w:rFonts w:cs="Calibri"/>
              </w:rPr>
              <w:t>15,700.58</w:t>
            </w:r>
          </w:p>
        </w:tc>
      </w:tr>
      <w:tr w:rsidR="004A42D5" w:rsidRPr="0054421C" w14:paraId="02F863F7" w14:textId="77777777" w:rsidTr="00C23A85">
        <w:trPr>
          <w:trHeight w:val="20"/>
        </w:trPr>
        <w:tc>
          <w:tcPr>
            <w:tcW w:w="2448" w:type="dxa"/>
          </w:tcPr>
          <w:p w14:paraId="164B235D" w14:textId="77777777" w:rsidR="004A42D5" w:rsidRPr="0054421C" w:rsidRDefault="004A42D5" w:rsidP="00C23A85">
            <w:pPr>
              <w:jc w:val="center"/>
              <w:rPr>
                <w:rFonts w:cs="Calibri"/>
              </w:rPr>
            </w:pPr>
          </w:p>
        </w:tc>
        <w:tc>
          <w:tcPr>
            <w:tcW w:w="2448" w:type="dxa"/>
            <w:vAlign w:val="center"/>
          </w:tcPr>
          <w:p w14:paraId="5B985F0E" w14:textId="77777777" w:rsidR="004A42D5" w:rsidRPr="0054421C" w:rsidRDefault="004A42D5" w:rsidP="00C23A85">
            <w:pPr>
              <w:rPr>
                <w:rFonts w:cs="Calibri"/>
              </w:rPr>
            </w:pPr>
            <w:r w:rsidRPr="0054421C">
              <w:rPr>
                <w:rFonts w:cs="Calibri"/>
              </w:rPr>
              <w:t>IT Equip</w:t>
            </w:r>
          </w:p>
        </w:tc>
        <w:tc>
          <w:tcPr>
            <w:tcW w:w="2448" w:type="dxa"/>
          </w:tcPr>
          <w:p w14:paraId="7F8385BB" w14:textId="77777777" w:rsidR="004A42D5" w:rsidRPr="0054421C" w:rsidRDefault="004A42D5" w:rsidP="00C23A85">
            <w:pPr>
              <w:jc w:val="center"/>
              <w:rPr>
                <w:rFonts w:cs="Calibri"/>
              </w:rPr>
            </w:pPr>
            <w:r w:rsidRPr="0054421C">
              <w:rPr>
                <w:rFonts w:cs="Calibri"/>
              </w:rPr>
              <w:t>9</w:t>
            </w:r>
          </w:p>
        </w:tc>
        <w:tc>
          <w:tcPr>
            <w:tcW w:w="2448" w:type="dxa"/>
          </w:tcPr>
          <w:p w14:paraId="73AE5B7B" w14:textId="77777777" w:rsidR="004A42D5" w:rsidRPr="0054421C" w:rsidRDefault="004A42D5" w:rsidP="00C23A85">
            <w:pPr>
              <w:jc w:val="center"/>
              <w:rPr>
                <w:rFonts w:cs="Calibri"/>
              </w:rPr>
            </w:pPr>
            <w:r w:rsidRPr="0054421C">
              <w:rPr>
                <w:rFonts w:cs="Calibri"/>
              </w:rPr>
              <w:t>11,306.13</w:t>
            </w:r>
          </w:p>
        </w:tc>
      </w:tr>
      <w:tr w:rsidR="004A42D5" w:rsidRPr="0054421C" w14:paraId="38065A13" w14:textId="77777777" w:rsidTr="00C23A85">
        <w:trPr>
          <w:trHeight w:val="20"/>
        </w:trPr>
        <w:tc>
          <w:tcPr>
            <w:tcW w:w="2448" w:type="dxa"/>
          </w:tcPr>
          <w:p w14:paraId="0E1FABF6" w14:textId="77777777" w:rsidR="004A42D5" w:rsidRPr="0054421C" w:rsidRDefault="004A42D5" w:rsidP="00C23A85">
            <w:pPr>
              <w:jc w:val="center"/>
              <w:rPr>
                <w:rFonts w:cs="Calibri"/>
              </w:rPr>
            </w:pPr>
          </w:p>
        </w:tc>
        <w:tc>
          <w:tcPr>
            <w:tcW w:w="2448" w:type="dxa"/>
            <w:vAlign w:val="center"/>
          </w:tcPr>
          <w:p w14:paraId="7014BCCE" w14:textId="77777777" w:rsidR="004A42D5" w:rsidRPr="0054421C" w:rsidRDefault="004A42D5" w:rsidP="00C23A85">
            <w:pPr>
              <w:rPr>
                <w:rFonts w:cs="Calibri"/>
              </w:rPr>
            </w:pPr>
            <w:r w:rsidRPr="0054421C">
              <w:rPr>
                <w:rFonts w:cs="Calibri"/>
              </w:rPr>
              <w:t>Medical Equip</w:t>
            </w:r>
          </w:p>
        </w:tc>
        <w:tc>
          <w:tcPr>
            <w:tcW w:w="2448" w:type="dxa"/>
          </w:tcPr>
          <w:p w14:paraId="669C23C5" w14:textId="77777777" w:rsidR="004A42D5" w:rsidRPr="0054421C" w:rsidRDefault="004A42D5" w:rsidP="00C23A85">
            <w:pPr>
              <w:jc w:val="center"/>
              <w:rPr>
                <w:rFonts w:cs="Calibri"/>
              </w:rPr>
            </w:pPr>
            <w:r w:rsidRPr="0054421C">
              <w:rPr>
                <w:rFonts w:cs="Calibri"/>
              </w:rPr>
              <w:t>119</w:t>
            </w:r>
          </w:p>
        </w:tc>
        <w:tc>
          <w:tcPr>
            <w:tcW w:w="2448" w:type="dxa"/>
          </w:tcPr>
          <w:p w14:paraId="0F151D01" w14:textId="77777777" w:rsidR="004A42D5" w:rsidRPr="0054421C" w:rsidRDefault="004A42D5" w:rsidP="00C23A85">
            <w:pPr>
              <w:jc w:val="center"/>
              <w:rPr>
                <w:rFonts w:cs="Calibri"/>
              </w:rPr>
            </w:pPr>
            <w:r w:rsidRPr="0054421C">
              <w:rPr>
                <w:rFonts w:cs="Calibri"/>
              </w:rPr>
              <w:t>613,020.32</w:t>
            </w:r>
          </w:p>
        </w:tc>
      </w:tr>
      <w:tr w:rsidR="004A42D5" w:rsidRPr="0054421C" w14:paraId="1A40C626" w14:textId="77777777" w:rsidTr="00C23A85">
        <w:trPr>
          <w:trHeight w:val="20"/>
        </w:trPr>
        <w:tc>
          <w:tcPr>
            <w:tcW w:w="2448" w:type="dxa"/>
          </w:tcPr>
          <w:p w14:paraId="66BA52E8" w14:textId="77777777" w:rsidR="004A42D5" w:rsidRPr="0054421C" w:rsidRDefault="004A42D5" w:rsidP="00C23A85">
            <w:pPr>
              <w:jc w:val="center"/>
              <w:rPr>
                <w:rFonts w:cs="Calibri"/>
              </w:rPr>
            </w:pPr>
          </w:p>
        </w:tc>
        <w:tc>
          <w:tcPr>
            <w:tcW w:w="2448" w:type="dxa"/>
            <w:vAlign w:val="center"/>
          </w:tcPr>
          <w:p w14:paraId="150B7D7A" w14:textId="77777777" w:rsidR="004A42D5" w:rsidRPr="0054421C" w:rsidRDefault="004A42D5" w:rsidP="00C23A85">
            <w:pPr>
              <w:rPr>
                <w:rFonts w:cs="Calibri"/>
              </w:rPr>
            </w:pPr>
            <w:r w:rsidRPr="0054421C">
              <w:rPr>
                <w:rFonts w:cs="Calibri"/>
              </w:rPr>
              <w:t>Motor Vehicle</w:t>
            </w:r>
          </w:p>
        </w:tc>
        <w:tc>
          <w:tcPr>
            <w:tcW w:w="2448" w:type="dxa"/>
          </w:tcPr>
          <w:p w14:paraId="74D97A13" w14:textId="77777777" w:rsidR="004A42D5" w:rsidRPr="0054421C" w:rsidRDefault="004A42D5" w:rsidP="00C23A85">
            <w:pPr>
              <w:jc w:val="center"/>
              <w:rPr>
                <w:rFonts w:cs="Calibri"/>
              </w:rPr>
            </w:pPr>
            <w:r w:rsidRPr="0054421C">
              <w:rPr>
                <w:rFonts w:cs="Calibri"/>
              </w:rPr>
              <w:t>1</w:t>
            </w:r>
          </w:p>
        </w:tc>
        <w:tc>
          <w:tcPr>
            <w:tcW w:w="2448" w:type="dxa"/>
          </w:tcPr>
          <w:p w14:paraId="562D130D" w14:textId="77777777" w:rsidR="004A42D5" w:rsidRPr="0054421C" w:rsidRDefault="004A42D5" w:rsidP="00C23A85">
            <w:pPr>
              <w:jc w:val="center"/>
              <w:rPr>
                <w:rFonts w:cs="Calibri"/>
              </w:rPr>
            </w:pPr>
            <w:r w:rsidRPr="0054421C">
              <w:rPr>
                <w:rFonts w:cs="Calibri"/>
              </w:rPr>
              <w:t>25,354.70</w:t>
            </w:r>
          </w:p>
        </w:tc>
      </w:tr>
      <w:tr w:rsidR="004A42D5" w:rsidRPr="0054421C" w14:paraId="6E10C21D" w14:textId="77777777" w:rsidTr="00C23A85">
        <w:trPr>
          <w:trHeight w:val="20"/>
        </w:trPr>
        <w:tc>
          <w:tcPr>
            <w:tcW w:w="2448" w:type="dxa"/>
            <w:shd w:val="clear" w:color="auto" w:fill="767171" w:themeFill="background2" w:themeFillShade="80"/>
          </w:tcPr>
          <w:p w14:paraId="41FE4CE9" w14:textId="77777777" w:rsidR="004A42D5" w:rsidRPr="0054421C" w:rsidRDefault="004A42D5" w:rsidP="00C23A85">
            <w:pPr>
              <w:jc w:val="center"/>
              <w:rPr>
                <w:rFonts w:cs="Calibri"/>
              </w:rPr>
            </w:pPr>
          </w:p>
        </w:tc>
        <w:tc>
          <w:tcPr>
            <w:tcW w:w="2448" w:type="dxa"/>
            <w:shd w:val="clear" w:color="auto" w:fill="767171" w:themeFill="background2" w:themeFillShade="80"/>
            <w:vAlign w:val="center"/>
          </w:tcPr>
          <w:p w14:paraId="53D96DD2" w14:textId="77777777" w:rsidR="004A42D5" w:rsidRPr="0054421C" w:rsidRDefault="004A42D5" w:rsidP="00C23A85">
            <w:pPr>
              <w:rPr>
                <w:rFonts w:cs="Calibri"/>
              </w:rPr>
            </w:pPr>
          </w:p>
        </w:tc>
        <w:tc>
          <w:tcPr>
            <w:tcW w:w="2448" w:type="dxa"/>
            <w:shd w:val="clear" w:color="auto" w:fill="767171" w:themeFill="background2" w:themeFillShade="80"/>
          </w:tcPr>
          <w:p w14:paraId="5756EFB3" w14:textId="77777777" w:rsidR="004A42D5" w:rsidRPr="0054421C" w:rsidRDefault="004A42D5" w:rsidP="00C23A85">
            <w:pPr>
              <w:jc w:val="center"/>
              <w:rPr>
                <w:rFonts w:cs="Calibri"/>
              </w:rPr>
            </w:pPr>
            <w:r w:rsidRPr="0054421C">
              <w:rPr>
                <w:rFonts w:cs="Calibri"/>
              </w:rPr>
              <w:t>135</w:t>
            </w:r>
          </w:p>
        </w:tc>
        <w:tc>
          <w:tcPr>
            <w:tcW w:w="2448" w:type="dxa"/>
            <w:shd w:val="clear" w:color="auto" w:fill="767171" w:themeFill="background2" w:themeFillShade="80"/>
          </w:tcPr>
          <w:p w14:paraId="3D367AC6" w14:textId="77777777" w:rsidR="004A42D5" w:rsidRPr="0054421C" w:rsidRDefault="004A42D5" w:rsidP="00C23A85">
            <w:pPr>
              <w:jc w:val="center"/>
              <w:rPr>
                <w:rFonts w:cs="Calibri"/>
              </w:rPr>
            </w:pPr>
            <w:r w:rsidRPr="0054421C">
              <w:rPr>
                <w:rFonts w:cs="Calibri"/>
              </w:rPr>
              <w:t>665,381.73</w:t>
            </w:r>
          </w:p>
        </w:tc>
      </w:tr>
      <w:tr w:rsidR="004A42D5" w:rsidRPr="0054421C" w14:paraId="16292AB4" w14:textId="77777777" w:rsidTr="00C23A85">
        <w:trPr>
          <w:trHeight w:val="20"/>
        </w:trPr>
        <w:tc>
          <w:tcPr>
            <w:tcW w:w="2448" w:type="dxa"/>
          </w:tcPr>
          <w:p w14:paraId="13F3B79E" w14:textId="77777777" w:rsidR="004A42D5" w:rsidRPr="0054421C" w:rsidRDefault="004A42D5" w:rsidP="00C23A85">
            <w:pPr>
              <w:jc w:val="center"/>
              <w:rPr>
                <w:rFonts w:cs="Calibri"/>
              </w:rPr>
            </w:pPr>
            <w:r w:rsidRPr="0054421C">
              <w:rPr>
                <w:rFonts w:cs="Calibri"/>
              </w:rPr>
              <w:t>MOHCC</w:t>
            </w:r>
          </w:p>
        </w:tc>
        <w:tc>
          <w:tcPr>
            <w:tcW w:w="2448" w:type="dxa"/>
            <w:vAlign w:val="center"/>
          </w:tcPr>
          <w:p w14:paraId="07D7DD3A" w14:textId="77777777" w:rsidR="004A42D5" w:rsidRPr="0054421C" w:rsidRDefault="004A42D5" w:rsidP="00C23A85">
            <w:pPr>
              <w:rPr>
                <w:rFonts w:cs="Calibri"/>
              </w:rPr>
            </w:pPr>
            <w:r w:rsidRPr="0054421C">
              <w:rPr>
                <w:rFonts w:cs="Calibri"/>
              </w:rPr>
              <w:t>Lab Equip</w:t>
            </w:r>
          </w:p>
        </w:tc>
        <w:tc>
          <w:tcPr>
            <w:tcW w:w="2448" w:type="dxa"/>
          </w:tcPr>
          <w:p w14:paraId="7F4EAFB7" w14:textId="77777777" w:rsidR="004A42D5" w:rsidRPr="0054421C" w:rsidRDefault="004A42D5" w:rsidP="00C23A85">
            <w:pPr>
              <w:jc w:val="center"/>
              <w:rPr>
                <w:rFonts w:cs="Calibri"/>
              </w:rPr>
            </w:pPr>
            <w:r w:rsidRPr="0054421C">
              <w:rPr>
                <w:rFonts w:cs="Calibri"/>
              </w:rPr>
              <w:t>628</w:t>
            </w:r>
          </w:p>
        </w:tc>
        <w:tc>
          <w:tcPr>
            <w:tcW w:w="2448" w:type="dxa"/>
          </w:tcPr>
          <w:p w14:paraId="08B801C9" w14:textId="77777777" w:rsidR="004A42D5" w:rsidRPr="0054421C" w:rsidRDefault="004A42D5" w:rsidP="00C23A85">
            <w:pPr>
              <w:jc w:val="center"/>
              <w:rPr>
                <w:rFonts w:cs="Calibri"/>
              </w:rPr>
            </w:pPr>
            <w:r w:rsidRPr="0054421C">
              <w:rPr>
                <w:rFonts w:cs="Calibri"/>
              </w:rPr>
              <w:t>994,270.27</w:t>
            </w:r>
          </w:p>
        </w:tc>
      </w:tr>
      <w:tr w:rsidR="004A42D5" w:rsidRPr="0054421C" w14:paraId="0E1F7792" w14:textId="77777777" w:rsidTr="00C23A85">
        <w:trPr>
          <w:trHeight w:val="20"/>
        </w:trPr>
        <w:tc>
          <w:tcPr>
            <w:tcW w:w="2448" w:type="dxa"/>
          </w:tcPr>
          <w:p w14:paraId="4457F516" w14:textId="77777777" w:rsidR="004A42D5" w:rsidRPr="0054421C" w:rsidRDefault="004A42D5" w:rsidP="00C23A85">
            <w:pPr>
              <w:jc w:val="center"/>
              <w:rPr>
                <w:rFonts w:cs="Calibri"/>
              </w:rPr>
            </w:pPr>
          </w:p>
        </w:tc>
        <w:tc>
          <w:tcPr>
            <w:tcW w:w="2448" w:type="dxa"/>
            <w:vAlign w:val="center"/>
          </w:tcPr>
          <w:p w14:paraId="7D622195" w14:textId="77777777" w:rsidR="004A42D5" w:rsidRPr="0054421C" w:rsidRDefault="004A42D5" w:rsidP="00C23A85">
            <w:pPr>
              <w:rPr>
                <w:rFonts w:cs="Calibri"/>
              </w:rPr>
            </w:pPr>
            <w:r w:rsidRPr="0054421C">
              <w:rPr>
                <w:rFonts w:cs="Calibri"/>
              </w:rPr>
              <w:t>Furniture</w:t>
            </w:r>
          </w:p>
        </w:tc>
        <w:tc>
          <w:tcPr>
            <w:tcW w:w="2448" w:type="dxa"/>
          </w:tcPr>
          <w:p w14:paraId="38AF541B" w14:textId="77777777" w:rsidR="004A42D5" w:rsidRPr="0054421C" w:rsidRDefault="004A42D5" w:rsidP="00C23A85">
            <w:pPr>
              <w:jc w:val="center"/>
              <w:rPr>
                <w:rFonts w:cs="Calibri"/>
              </w:rPr>
            </w:pPr>
            <w:r w:rsidRPr="0054421C">
              <w:rPr>
                <w:rFonts w:cs="Calibri"/>
              </w:rPr>
              <w:t>4</w:t>
            </w:r>
          </w:p>
        </w:tc>
        <w:tc>
          <w:tcPr>
            <w:tcW w:w="2448" w:type="dxa"/>
          </w:tcPr>
          <w:p w14:paraId="393A56C4" w14:textId="77777777" w:rsidR="004A42D5" w:rsidRPr="0054421C" w:rsidRDefault="004A42D5" w:rsidP="00C23A85">
            <w:pPr>
              <w:jc w:val="center"/>
              <w:rPr>
                <w:rFonts w:cs="Calibri"/>
              </w:rPr>
            </w:pPr>
            <w:r w:rsidRPr="0054421C">
              <w:rPr>
                <w:rFonts w:cs="Calibri"/>
              </w:rPr>
              <w:t>599,000.00</w:t>
            </w:r>
          </w:p>
        </w:tc>
      </w:tr>
      <w:tr w:rsidR="004A42D5" w:rsidRPr="0054421C" w14:paraId="3B2F12AF" w14:textId="77777777" w:rsidTr="00C23A85">
        <w:trPr>
          <w:trHeight w:val="20"/>
        </w:trPr>
        <w:tc>
          <w:tcPr>
            <w:tcW w:w="2448" w:type="dxa"/>
          </w:tcPr>
          <w:p w14:paraId="683AD1C3" w14:textId="77777777" w:rsidR="004A42D5" w:rsidRPr="0054421C" w:rsidRDefault="004A42D5" w:rsidP="00C23A85">
            <w:pPr>
              <w:jc w:val="center"/>
              <w:rPr>
                <w:rFonts w:cs="Calibri"/>
              </w:rPr>
            </w:pPr>
          </w:p>
        </w:tc>
        <w:tc>
          <w:tcPr>
            <w:tcW w:w="2448" w:type="dxa"/>
            <w:vAlign w:val="center"/>
          </w:tcPr>
          <w:p w14:paraId="338E08BF" w14:textId="77777777" w:rsidR="004A42D5" w:rsidRPr="0054421C" w:rsidRDefault="004A42D5" w:rsidP="00C23A85">
            <w:pPr>
              <w:rPr>
                <w:rFonts w:cs="Calibri"/>
              </w:rPr>
            </w:pPr>
            <w:r w:rsidRPr="0054421C">
              <w:rPr>
                <w:rFonts w:cs="Calibri"/>
              </w:rPr>
              <w:t>IT Equip</w:t>
            </w:r>
          </w:p>
        </w:tc>
        <w:tc>
          <w:tcPr>
            <w:tcW w:w="2448" w:type="dxa"/>
          </w:tcPr>
          <w:p w14:paraId="6AF2583B" w14:textId="77777777" w:rsidR="004A42D5" w:rsidRPr="0054421C" w:rsidRDefault="004A42D5" w:rsidP="00C23A85">
            <w:pPr>
              <w:jc w:val="center"/>
              <w:rPr>
                <w:rFonts w:cs="Calibri"/>
              </w:rPr>
            </w:pPr>
            <w:r w:rsidRPr="0054421C">
              <w:rPr>
                <w:rFonts w:cs="Calibri"/>
              </w:rPr>
              <w:t>2999</w:t>
            </w:r>
          </w:p>
        </w:tc>
        <w:tc>
          <w:tcPr>
            <w:tcW w:w="2448" w:type="dxa"/>
          </w:tcPr>
          <w:p w14:paraId="6E2FCF42" w14:textId="77777777" w:rsidR="004A42D5" w:rsidRPr="0054421C" w:rsidRDefault="004A42D5" w:rsidP="00C23A85">
            <w:pPr>
              <w:jc w:val="center"/>
              <w:rPr>
                <w:rFonts w:cs="Calibri"/>
              </w:rPr>
            </w:pPr>
            <w:r w:rsidRPr="0054421C">
              <w:rPr>
                <w:rFonts w:cs="Calibri"/>
              </w:rPr>
              <w:t>2,665,519.63</w:t>
            </w:r>
          </w:p>
        </w:tc>
      </w:tr>
      <w:tr w:rsidR="004A42D5" w:rsidRPr="0054421C" w14:paraId="3AE75B93" w14:textId="77777777" w:rsidTr="00C23A85">
        <w:trPr>
          <w:trHeight w:val="20"/>
        </w:trPr>
        <w:tc>
          <w:tcPr>
            <w:tcW w:w="2448" w:type="dxa"/>
          </w:tcPr>
          <w:p w14:paraId="17EC9938" w14:textId="77777777" w:rsidR="004A42D5" w:rsidRPr="0054421C" w:rsidRDefault="004A42D5" w:rsidP="00C23A85">
            <w:pPr>
              <w:jc w:val="center"/>
              <w:rPr>
                <w:rFonts w:cs="Calibri"/>
              </w:rPr>
            </w:pPr>
          </w:p>
        </w:tc>
        <w:tc>
          <w:tcPr>
            <w:tcW w:w="2448" w:type="dxa"/>
            <w:vAlign w:val="center"/>
          </w:tcPr>
          <w:p w14:paraId="6ABEC46B" w14:textId="77777777" w:rsidR="004A42D5" w:rsidRPr="0054421C" w:rsidRDefault="004A42D5" w:rsidP="00C23A85">
            <w:pPr>
              <w:rPr>
                <w:rFonts w:cs="Calibri"/>
              </w:rPr>
            </w:pPr>
            <w:r w:rsidRPr="0054421C">
              <w:rPr>
                <w:rFonts w:cs="Calibri"/>
              </w:rPr>
              <w:t>Motorbikes</w:t>
            </w:r>
          </w:p>
        </w:tc>
        <w:tc>
          <w:tcPr>
            <w:tcW w:w="2448" w:type="dxa"/>
          </w:tcPr>
          <w:p w14:paraId="33823D39" w14:textId="77777777" w:rsidR="004A42D5" w:rsidRPr="0054421C" w:rsidRDefault="004A42D5" w:rsidP="00C23A85">
            <w:pPr>
              <w:jc w:val="center"/>
              <w:rPr>
                <w:rFonts w:cs="Calibri"/>
              </w:rPr>
            </w:pPr>
            <w:r w:rsidRPr="0054421C">
              <w:rPr>
                <w:rFonts w:cs="Calibri"/>
              </w:rPr>
              <w:t>137</w:t>
            </w:r>
          </w:p>
        </w:tc>
        <w:tc>
          <w:tcPr>
            <w:tcW w:w="2448" w:type="dxa"/>
          </w:tcPr>
          <w:p w14:paraId="26739351" w14:textId="77777777" w:rsidR="004A42D5" w:rsidRPr="0054421C" w:rsidRDefault="004A42D5" w:rsidP="00C23A85">
            <w:pPr>
              <w:jc w:val="center"/>
              <w:rPr>
                <w:rFonts w:cs="Calibri"/>
              </w:rPr>
            </w:pPr>
            <w:r w:rsidRPr="0054421C">
              <w:rPr>
                <w:rFonts w:cs="Calibri"/>
              </w:rPr>
              <w:t>341,263.79</w:t>
            </w:r>
          </w:p>
        </w:tc>
      </w:tr>
      <w:tr w:rsidR="004A42D5" w:rsidRPr="0054421C" w14:paraId="6F1766CF" w14:textId="77777777" w:rsidTr="00C23A85">
        <w:trPr>
          <w:trHeight w:val="20"/>
        </w:trPr>
        <w:tc>
          <w:tcPr>
            <w:tcW w:w="2448" w:type="dxa"/>
          </w:tcPr>
          <w:p w14:paraId="58B0E560" w14:textId="77777777" w:rsidR="004A42D5" w:rsidRPr="0054421C" w:rsidRDefault="004A42D5" w:rsidP="00C23A85">
            <w:pPr>
              <w:jc w:val="center"/>
              <w:rPr>
                <w:rFonts w:cs="Calibri"/>
              </w:rPr>
            </w:pPr>
          </w:p>
        </w:tc>
        <w:tc>
          <w:tcPr>
            <w:tcW w:w="2448" w:type="dxa"/>
            <w:vAlign w:val="center"/>
          </w:tcPr>
          <w:p w14:paraId="155C7EF3" w14:textId="77777777" w:rsidR="004A42D5" w:rsidRPr="0054421C" w:rsidRDefault="004A42D5" w:rsidP="00C23A85">
            <w:pPr>
              <w:rPr>
                <w:rFonts w:cs="Calibri"/>
              </w:rPr>
            </w:pPr>
            <w:r w:rsidRPr="0054421C">
              <w:rPr>
                <w:rFonts w:cs="Calibri"/>
              </w:rPr>
              <w:t>Medical Equip</w:t>
            </w:r>
          </w:p>
        </w:tc>
        <w:tc>
          <w:tcPr>
            <w:tcW w:w="2448" w:type="dxa"/>
          </w:tcPr>
          <w:p w14:paraId="187EF969" w14:textId="77777777" w:rsidR="004A42D5" w:rsidRPr="0054421C" w:rsidRDefault="004A42D5" w:rsidP="00C23A85">
            <w:pPr>
              <w:jc w:val="center"/>
              <w:rPr>
                <w:rFonts w:cs="Calibri"/>
              </w:rPr>
            </w:pPr>
            <w:r w:rsidRPr="0054421C">
              <w:rPr>
                <w:rFonts w:cs="Calibri"/>
              </w:rPr>
              <w:t>226</w:t>
            </w:r>
          </w:p>
        </w:tc>
        <w:tc>
          <w:tcPr>
            <w:tcW w:w="2448" w:type="dxa"/>
          </w:tcPr>
          <w:p w14:paraId="5A32EF69" w14:textId="77777777" w:rsidR="004A42D5" w:rsidRPr="0054421C" w:rsidRDefault="004A42D5" w:rsidP="00C23A85">
            <w:pPr>
              <w:jc w:val="center"/>
              <w:rPr>
                <w:rFonts w:cs="Calibri"/>
              </w:rPr>
            </w:pPr>
            <w:r w:rsidRPr="0054421C">
              <w:rPr>
                <w:rFonts w:cs="Calibri"/>
              </w:rPr>
              <w:t>2,158,268.99</w:t>
            </w:r>
          </w:p>
        </w:tc>
      </w:tr>
      <w:tr w:rsidR="004A42D5" w:rsidRPr="0054421C" w14:paraId="7C665C1B" w14:textId="77777777" w:rsidTr="00C23A85">
        <w:trPr>
          <w:trHeight w:val="20"/>
        </w:trPr>
        <w:tc>
          <w:tcPr>
            <w:tcW w:w="2448" w:type="dxa"/>
          </w:tcPr>
          <w:p w14:paraId="6FD000F7" w14:textId="77777777" w:rsidR="004A42D5" w:rsidRPr="0054421C" w:rsidRDefault="004A42D5" w:rsidP="00C23A85">
            <w:pPr>
              <w:jc w:val="center"/>
              <w:rPr>
                <w:rFonts w:cs="Calibri"/>
              </w:rPr>
            </w:pPr>
          </w:p>
        </w:tc>
        <w:tc>
          <w:tcPr>
            <w:tcW w:w="2448" w:type="dxa"/>
            <w:vAlign w:val="center"/>
          </w:tcPr>
          <w:p w14:paraId="19C207FB" w14:textId="77777777" w:rsidR="004A42D5" w:rsidRPr="0054421C" w:rsidRDefault="004A42D5" w:rsidP="00C23A85">
            <w:pPr>
              <w:rPr>
                <w:rFonts w:cs="Calibri"/>
              </w:rPr>
            </w:pPr>
            <w:r w:rsidRPr="0054421C">
              <w:rPr>
                <w:rFonts w:cs="Calibri"/>
              </w:rPr>
              <w:t>Motor Vehicle</w:t>
            </w:r>
          </w:p>
        </w:tc>
        <w:tc>
          <w:tcPr>
            <w:tcW w:w="2448" w:type="dxa"/>
          </w:tcPr>
          <w:p w14:paraId="43B8F296" w14:textId="77777777" w:rsidR="004A42D5" w:rsidRPr="0054421C" w:rsidRDefault="004A42D5" w:rsidP="00C23A85">
            <w:pPr>
              <w:jc w:val="center"/>
              <w:rPr>
                <w:rFonts w:cs="Calibri"/>
              </w:rPr>
            </w:pPr>
            <w:r w:rsidRPr="0054421C">
              <w:rPr>
                <w:rFonts w:cs="Calibri"/>
              </w:rPr>
              <w:t>106</w:t>
            </w:r>
          </w:p>
        </w:tc>
        <w:tc>
          <w:tcPr>
            <w:tcW w:w="2448" w:type="dxa"/>
          </w:tcPr>
          <w:p w14:paraId="293F4C7F" w14:textId="77777777" w:rsidR="004A42D5" w:rsidRPr="0054421C" w:rsidRDefault="004A42D5" w:rsidP="00C23A85">
            <w:pPr>
              <w:jc w:val="center"/>
              <w:rPr>
                <w:rFonts w:cs="Calibri"/>
              </w:rPr>
            </w:pPr>
            <w:r w:rsidRPr="0054421C">
              <w:rPr>
                <w:rFonts w:cs="Calibri"/>
              </w:rPr>
              <w:t>3,249,050.25</w:t>
            </w:r>
          </w:p>
        </w:tc>
      </w:tr>
      <w:tr w:rsidR="004A42D5" w:rsidRPr="0054421C" w14:paraId="06FF160A" w14:textId="77777777" w:rsidTr="00C23A85">
        <w:trPr>
          <w:trHeight w:val="20"/>
        </w:trPr>
        <w:tc>
          <w:tcPr>
            <w:tcW w:w="2448" w:type="dxa"/>
            <w:shd w:val="clear" w:color="auto" w:fill="767171" w:themeFill="background2" w:themeFillShade="80"/>
          </w:tcPr>
          <w:p w14:paraId="7DE86BF2" w14:textId="77777777" w:rsidR="004A42D5" w:rsidRPr="0054421C" w:rsidRDefault="004A42D5" w:rsidP="00C23A85">
            <w:pPr>
              <w:jc w:val="center"/>
              <w:rPr>
                <w:rFonts w:cs="Calibri"/>
              </w:rPr>
            </w:pPr>
          </w:p>
        </w:tc>
        <w:tc>
          <w:tcPr>
            <w:tcW w:w="2448" w:type="dxa"/>
            <w:shd w:val="clear" w:color="auto" w:fill="767171" w:themeFill="background2" w:themeFillShade="80"/>
            <w:vAlign w:val="center"/>
          </w:tcPr>
          <w:p w14:paraId="588211BB" w14:textId="77777777" w:rsidR="004A42D5" w:rsidRPr="0054421C" w:rsidRDefault="004A42D5" w:rsidP="00C23A85">
            <w:pPr>
              <w:rPr>
                <w:rFonts w:cs="Calibri"/>
              </w:rPr>
            </w:pPr>
          </w:p>
        </w:tc>
        <w:tc>
          <w:tcPr>
            <w:tcW w:w="2448" w:type="dxa"/>
            <w:shd w:val="clear" w:color="auto" w:fill="767171" w:themeFill="background2" w:themeFillShade="80"/>
          </w:tcPr>
          <w:p w14:paraId="10EF25A7" w14:textId="77777777" w:rsidR="004A42D5" w:rsidRPr="0054421C" w:rsidRDefault="004A42D5" w:rsidP="00C23A85">
            <w:pPr>
              <w:jc w:val="center"/>
              <w:rPr>
                <w:rFonts w:cs="Calibri"/>
              </w:rPr>
            </w:pPr>
            <w:r w:rsidRPr="0054421C">
              <w:rPr>
                <w:rFonts w:cs="Calibri"/>
              </w:rPr>
              <w:t>4100</w:t>
            </w:r>
          </w:p>
        </w:tc>
        <w:tc>
          <w:tcPr>
            <w:tcW w:w="2448" w:type="dxa"/>
            <w:shd w:val="clear" w:color="auto" w:fill="767171" w:themeFill="background2" w:themeFillShade="80"/>
          </w:tcPr>
          <w:p w14:paraId="41842EAA" w14:textId="77777777" w:rsidR="004A42D5" w:rsidRPr="0054421C" w:rsidRDefault="004A42D5" w:rsidP="00C23A85">
            <w:pPr>
              <w:jc w:val="center"/>
              <w:rPr>
                <w:rFonts w:cs="Calibri"/>
              </w:rPr>
            </w:pPr>
            <w:r w:rsidRPr="0054421C">
              <w:rPr>
                <w:rFonts w:cs="Calibri"/>
              </w:rPr>
              <w:t>10,007,372.92</w:t>
            </w:r>
          </w:p>
        </w:tc>
      </w:tr>
      <w:tr w:rsidR="004A42D5" w:rsidRPr="0054421C" w14:paraId="77440E6A" w14:textId="77777777" w:rsidTr="00C23A85">
        <w:trPr>
          <w:trHeight w:val="20"/>
        </w:trPr>
        <w:tc>
          <w:tcPr>
            <w:tcW w:w="2448" w:type="dxa"/>
          </w:tcPr>
          <w:p w14:paraId="02FD2ECA" w14:textId="77777777" w:rsidR="004A42D5" w:rsidRPr="0054421C" w:rsidRDefault="004A42D5" w:rsidP="00C23A85">
            <w:pPr>
              <w:jc w:val="center"/>
              <w:rPr>
                <w:rFonts w:cs="Calibri"/>
              </w:rPr>
            </w:pPr>
            <w:r w:rsidRPr="0054421C">
              <w:rPr>
                <w:rFonts w:cs="Calibri"/>
              </w:rPr>
              <w:t>NAC</w:t>
            </w:r>
          </w:p>
        </w:tc>
        <w:tc>
          <w:tcPr>
            <w:tcW w:w="2448" w:type="dxa"/>
            <w:vAlign w:val="center"/>
          </w:tcPr>
          <w:p w14:paraId="45F8B4DA" w14:textId="77777777" w:rsidR="004A42D5" w:rsidRPr="0054421C" w:rsidRDefault="004A42D5" w:rsidP="00C23A85">
            <w:pPr>
              <w:rPr>
                <w:rFonts w:cs="Calibri"/>
              </w:rPr>
            </w:pPr>
            <w:r w:rsidRPr="0054421C">
              <w:rPr>
                <w:rFonts w:cs="Calibri"/>
              </w:rPr>
              <w:t>Comms Equip</w:t>
            </w:r>
          </w:p>
        </w:tc>
        <w:tc>
          <w:tcPr>
            <w:tcW w:w="2448" w:type="dxa"/>
          </w:tcPr>
          <w:p w14:paraId="713EF53F" w14:textId="77777777" w:rsidR="004A42D5" w:rsidRPr="0054421C" w:rsidRDefault="004A42D5" w:rsidP="00C23A85">
            <w:pPr>
              <w:jc w:val="center"/>
              <w:rPr>
                <w:rFonts w:cs="Calibri"/>
              </w:rPr>
            </w:pPr>
            <w:r w:rsidRPr="0054421C">
              <w:rPr>
                <w:rFonts w:cs="Calibri"/>
              </w:rPr>
              <w:t>1</w:t>
            </w:r>
          </w:p>
        </w:tc>
        <w:tc>
          <w:tcPr>
            <w:tcW w:w="2448" w:type="dxa"/>
          </w:tcPr>
          <w:p w14:paraId="175371DE" w14:textId="77777777" w:rsidR="004A42D5" w:rsidRPr="0054421C" w:rsidRDefault="004A42D5" w:rsidP="00C23A85">
            <w:pPr>
              <w:jc w:val="center"/>
              <w:rPr>
                <w:rFonts w:cs="Calibri"/>
              </w:rPr>
            </w:pPr>
            <w:r w:rsidRPr="0054421C">
              <w:rPr>
                <w:rFonts w:cs="Calibri"/>
              </w:rPr>
              <w:t>1,403.45</w:t>
            </w:r>
          </w:p>
        </w:tc>
      </w:tr>
      <w:tr w:rsidR="004A42D5" w:rsidRPr="0054421C" w14:paraId="6EF93C6E" w14:textId="77777777" w:rsidTr="00C23A85">
        <w:trPr>
          <w:trHeight w:val="20"/>
        </w:trPr>
        <w:tc>
          <w:tcPr>
            <w:tcW w:w="2448" w:type="dxa"/>
          </w:tcPr>
          <w:p w14:paraId="08E9DE44" w14:textId="77777777" w:rsidR="004A42D5" w:rsidRPr="0054421C" w:rsidRDefault="004A42D5" w:rsidP="00C23A85">
            <w:pPr>
              <w:jc w:val="center"/>
              <w:rPr>
                <w:rFonts w:cs="Calibri"/>
              </w:rPr>
            </w:pPr>
          </w:p>
        </w:tc>
        <w:tc>
          <w:tcPr>
            <w:tcW w:w="2448" w:type="dxa"/>
            <w:vAlign w:val="center"/>
          </w:tcPr>
          <w:p w14:paraId="0F007D98" w14:textId="77777777" w:rsidR="004A42D5" w:rsidRPr="0054421C" w:rsidRDefault="004A42D5" w:rsidP="00C23A85">
            <w:pPr>
              <w:rPr>
                <w:rFonts w:cs="Calibri"/>
              </w:rPr>
            </w:pPr>
            <w:r w:rsidRPr="0054421C">
              <w:rPr>
                <w:rFonts w:cs="Calibri"/>
              </w:rPr>
              <w:t>Furniture</w:t>
            </w:r>
          </w:p>
        </w:tc>
        <w:tc>
          <w:tcPr>
            <w:tcW w:w="2448" w:type="dxa"/>
          </w:tcPr>
          <w:p w14:paraId="20DEEE1D" w14:textId="77777777" w:rsidR="004A42D5" w:rsidRPr="0054421C" w:rsidRDefault="004A42D5" w:rsidP="00C23A85">
            <w:pPr>
              <w:jc w:val="center"/>
              <w:rPr>
                <w:rFonts w:cs="Calibri"/>
              </w:rPr>
            </w:pPr>
            <w:r w:rsidRPr="0054421C">
              <w:rPr>
                <w:rFonts w:cs="Calibri"/>
              </w:rPr>
              <w:t>112</w:t>
            </w:r>
          </w:p>
        </w:tc>
        <w:tc>
          <w:tcPr>
            <w:tcW w:w="2448" w:type="dxa"/>
          </w:tcPr>
          <w:p w14:paraId="2361835D" w14:textId="77777777" w:rsidR="004A42D5" w:rsidRPr="0054421C" w:rsidRDefault="004A42D5" w:rsidP="00C23A85">
            <w:pPr>
              <w:jc w:val="center"/>
              <w:rPr>
                <w:rFonts w:cs="Calibri"/>
              </w:rPr>
            </w:pPr>
            <w:r w:rsidRPr="0054421C">
              <w:rPr>
                <w:rFonts w:cs="Calibri"/>
              </w:rPr>
              <w:t>43,048.80</w:t>
            </w:r>
          </w:p>
        </w:tc>
      </w:tr>
      <w:tr w:rsidR="004A42D5" w:rsidRPr="0054421C" w14:paraId="744BFD85" w14:textId="77777777" w:rsidTr="00C23A85">
        <w:trPr>
          <w:trHeight w:val="20"/>
        </w:trPr>
        <w:tc>
          <w:tcPr>
            <w:tcW w:w="2448" w:type="dxa"/>
          </w:tcPr>
          <w:p w14:paraId="6A904A42" w14:textId="77777777" w:rsidR="004A42D5" w:rsidRPr="0054421C" w:rsidRDefault="004A42D5" w:rsidP="00C23A85">
            <w:pPr>
              <w:jc w:val="center"/>
              <w:rPr>
                <w:rFonts w:cs="Calibri"/>
              </w:rPr>
            </w:pPr>
          </w:p>
        </w:tc>
        <w:tc>
          <w:tcPr>
            <w:tcW w:w="2448" w:type="dxa"/>
            <w:vAlign w:val="center"/>
          </w:tcPr>
          <w:p w14:paraId="3C7DC162" w14:textId="77777777" w:rsidR="004A42D5" w:rsidRPr="0054421C" w:rsidRDefault="004A42D5" w:rsidP="00C23A85">
            <w:pPr>
              <w:rPr>
                <w:rFonts w:cs="Calibri"/>
              </w:rPr>
            </w:pPr>
            <w:r w:rsidRPr="0054421C">
              <w:rPr>
                <w:rFonts w:cs="Calibri"/>
              </w:rPr>
              <w:t>IT Equip</w:t>
            </w:r>
          </w:p>
        </w:tc>
        <w:tc>
          <w:tcPr>
            <w:tcW w:w="2448" w:type="dxa"/>
          </w:tcPr>
          <w:p w14:paraId="3F70ACA9" w14:textId="77777777" w:rsidR="004A42D5" w:rsidRPr="0054421C" w:rsidRDefault="004A42D5" w:rsidP="00C23A85">
            <w:pPr>
              <w:jc w:val="center"/>
              <w:rPr>
                <w:rFonts w:cs="Calibri"/>
              </w:rPr>
            </w:pPr>
            <w:r w:rsidRPr="0054421C">
              <w:rPr>
                <w:rFonts w:cs="Calibri"/>
              </w:rPr>
              <w:t>676</w:t>
            </w:r>
          </w:p>
        </w:tc>
        <w:tc>
          <w:tcPr>
            <w:tcW w:w="2448" w:type="dxa"/>
          </w:tcPr>
          <w:p w14:paraId="609CA3FD" w14:textId="77777777" w:rsidR="004A42D5" w:rsidRPr="0054421C" w:rsidRDefault="004A42D5" w:rsidP="00C23A85">
            <w:pPr>
              <w:jc w:val="center"/>
              <w:rPr>
                <w:rFonts w:cs="Calibri"/>
              </w:rPr>
            </w:pPr>
            <w:r w:rsidRPr="0054421C">
              <w:rPr>
                <w:rFonts w:cs="Calibri"/>
              </w:rPr>
              <w:t>290,892.03</w:t>
            </w:r>
          </w:p>
        </w:tc>
      </w:tr>
      <w:tr w:rsidR="004A42D5" w:rsidRPr="0054421C" w14:paraId="7C6C2B7F" w14:textId="77777777" w:rsidTr="00C23A85">
        <w:trPr>
          <w:trHeight w:val="302"/>
        </w:trPr>
        <w:tc>
          <w:tcPr>
            <w:tcW w:w="2448" w:type="dxa"/>
          </w:tcPr>
          <w:p w14:paraId="2249C4A4" w14:textId="77777777" w:rsidR="004A42D5" w:rsidRPr="0054421C" w:rsidRDefault="004A42D5" w:rsidP="00C23A85">
            <w:pPr>
              <w:jc w:val="center"/>
              <w:rPr>
                <w:rFonts w:cs="Calibri"/>
              </w:rPr>
            </w:pPr>
          </w:p>
        </w:tc>
        <w:tc>
          <w:tcPr>
            <w:tcW w:w="2448" w:type="dxa"/>
            <w:vAlign w:val="center"/>
          </w:tcPr>
          <w:p w14:paraId="03097BA8" w14:textId="77777777" w:rsidR="004A42D5" w:rsidRPr="0054421C" w:rsidRDefault="004A42D5" w:rsidP="00C23A85">
            <w:pPr>
              <w:rPr>
                <w:rFonts w:cs="Calibri"/>
              </w:rPr>
            </w:pPr>
            <w:r w:rsidRPr="0054421C">
              <w:rPr>
                <w:rFonts w:cs="Calibri"/>
              </w:rPr>
              <w:t>Motor Vehicle</w:t>
            </w:r>
          </w:p>
        </w:tc>
        <w:tc>
          <w:tcPr>
            <w:tcW w:w="2448" w:type="dxa"/>
          </w:tcPr>
          <w:p w14:paraId="1DD998BA" w14:textId="77777777" w:rsidR="004A42D5" w:rsidRPr="0054421C" w:rsidRDefault="004A42D5" w:rsidP="00C23A85">
            <w:pPr>
              <w:jc w:val="center"/>
              <w:rPr>
                <w:rFonts w:cs="Calibri"/>
              </w:rPr>
            </w:pPr>
            <w:r w:rsidRPr="0054421C">
              <w:rPr>
                <w:rFonts w:cs="Calibri"/>
              </w:rPr>
              <w:t>64</w:t>
            </w:r>
          </w:p>
        </w:tc>
        <w:tc>
          <w:tcPr>
            <w:tcW w:w="2448" w:type="dxa"/>
          </w:tcPr>
          <w:p w14:paraId="3FC4CFFE" w14:textId="77777777" w:rsidR="004A42D5" w:rsidRPr="0054421C" w:rsidRDefault="004A42D5" w:rsidP="00C23A85">
            <w:pPr>
              <w:jc w:val="center"/>
              <w:rPr>
                <w:rFonts w:cs="Calibri"/>
              </w:rPr>
            </w:pPr>
            <w:r w:rsidRPr="0054421C">
              <w:rPr>
                <w:rFonts w:cs="Calibri"/>
              </w:rPr>
              <w:t>2,242,904.99</w:t>
            </w:r>
          </w:p>
        </w:tc>
      </w:tr>
      <w:tr w:rsidR="004A42D5" w:rsidRPr="0054421C" w14:paraId="6CD5034B" w14:textId="77777777" w:rsidTr="00C23A85">
        <w:trPr>
          <w:trHeight w:val="302"/>
        </w:trPr>
        <w:tc>
          <w:tcPr>
            <w:tcW w:w="2448" w:type="dxa"/>
            <w:shd w:val="clear" w:color="auto" w:fill="767171" w:themeFill="background2" w:themeFillShade="80"/>
          </w:tcPr>
          <w:p w14:paraId="5CCD9A60" w14:textId="77777777" w:rsidR="004A42D5" w:rsidRPr="0054421C" w:rsidRDefault="004A42D5" w:rsidP="00C23A85">
            <w:pPr>
              <w:jc w:val="center"/>
              <w:rPr>
                <w:rFonts w:cs="Calibri"/>
              </w:rPr>
            </w:pPr>
          </w:p>
        </w:tc>
        <w:tc>
          <w:tcPr>
            <w:tcW w:w="2448" w:type="dxa"/>
            <w:shd w:val="clear" w:color="auto" w:fill="767171" w:themeFill="background2" w:themeFillShade="80"/>
            <w:vAlign w:val="center"/>
          </w:tcPr>
          <w:p w14:paraId="56A83CCD" w14:textId="77777777" w:rsidR="004A42D5" w:rsidRPr="0054421C" w:rsidRDefault="004A42D5" w:rsidP="00C23A85">
            <w:pPr>
              <w:rPr>
                <w:rFonts w:cs="Calibri"/>
              </w:rPr>
            </w:pPr>
          </w:p>
        </w:tc>
        <w:tc>
          <w:tcPr>
            <w:tcW w:w="2448" w:type="dxa"/>
            <w:shd w:val="clear" w:color="auto" w:fill="767171" w:themeFill="background2" w:themeFillShade="80"/>
          </w:tcPr>
          <w:p w14:paraId="0F315BD8" w14:textId="77777777" w:rsidR="004A42D5" w:rsidRPr="0054421C" w:rsidRDefault="004A42D5" w:rsidP="00C23A85">
            <w:pPr>
              <w:jc w:val="center"/>
              <w:rPr>
                <w:rFonts w:cs="Calibri"/>
              </w:rPr>
            </w:pPr>
            <w:r w:rsidRPr="0054421C">
              <w:rPr>
                <w:rFonts w:cs="Calibri"/>
              </w:rPr>
              <w:t>853</w:t>
            </w:r>
          </w:p>
        </w:tc>
        <w:tc>
          <w:tcPr>
            <w:tcW w:w="2448" w:type="dxa"/>
            <w:shd w:val="clear" w:color="auto" w:fill="767171" w:themeFill="background2" w:themeFillShade="80"/>
          </w:tcPr>
          <w:p w14:paraId="739D1900" w14:textId="77777777" w:rsidR="004A42D5" w:rsidRPr="0054421C" w:rsidRDefault="004A42D5" w:rsidP="00C23A85">
            <w:pPr>
              <w:jc w:val="center"/>
              <w:rPr>
                <w:rFonts w:cs="Calibri"/>
              </w:rPr>
            </w:pPr>
            <w:r w:rsidRPr="0054421C">
              <w:rPr>
                <w:rFonts w:cs="Calibri"/>
              </w:rPr>
              <w:t>2,578,249.27</w:t>
            </w:r>
          </w:p>
        </w:tc>
      </w:tr>
      <w:tr w:rsidR="004A42D5" w:rsidRPr="0054421C" w14:paraId="23645F74" w14:textId="77777777" w:rsidTr="00C23A85">
        <w:trPr>
          <w:trHeight w:val="302"/>
        </w:trPr>
        <w:tc>
          <w:tcPr>
            <w:tcW w:w="2448" w:type="dxa"/>
          </w:tcPr>
          <w:p w14:paraId="42EC3C79" w14:textId="77777777" w:rsidR="004A42D5" w:rsidRPr="0054421C" w:rsidRDefault="004A42D5" w:rsidP="00C23A85">
            <w:pPr>
              <w:jc w:val="center"/>
              <w:rPr>
                <w:rFonts w:cs="Calibri"/>
              </w:rPr>
            </w:pPr>
            <w:r w:rsidRPr="0054421C">
              <w:rPr>
                <w:rFonts w:cs="Calibri"/>
              </w:rPr>
              <w:t>NATPHARM</w:t>
            </w:r>
          </w:p>
        </w:tc>
        <w:tc>
          <w:tcPr>
            <w:tcW w:w="2448" w:type="dxa"/>
            <w:vAlign w:val="center"/>
          </w:tcPr>
          <w:p w14:paraId="7BD8BAE8" w14:textId="77777777" w:rsidR="004A42D5" w:rsidRPr="0054421C" w:rsidRDefault="004A42D5" w:rsidP="00C23A85">
            <w:pPr>
              <w:rPr>
                <w:rFonts w:cs="Calibri"/>
              </w:rPr>
            </w:pPr>
            <w:r w:rsidRPr="0054421C">
              <w:rPr>
                <w:rFonts w:cs="Calibri"/>
              </w:rPr>
              <w:t>Buildings - Temporary and Mobile</w:t>
            </w:r>
          </w:p>
        </w:tc>
        <w:tc>
          <w:tcPr>
            <w:tcW w:w="2448" w:type="dxa"/>
          </w:tcPr>
          <w:p w14:paraId="44874506" w14:textId="77777777" w:rsidR="004A42D5" w:rsidRPr="0054421C" w:rsidRDefault="004A42D5" w:rsidP="00C23A85">
            <w:pPr>
              <w:jc w:val="center"/>
              <w:rPr>
                <w:rFonts w:cs="Calibri"/>
              </w:rPr>
            </w:pPr>
            <w:r w:rsidRPr="0054421C">
              <w:rPr>
                <w:rFonts w:cs="Calibri"/>
              </w:rPr>
              <w:t>1</w:t>
            </w:r>
          </w:p>
        </w:tc>
        <w:tc>
          <w:tcPr>
            <w:tcW w:w="2448" w:type="dxa"/>
          </w:tcPr>
          <w:p w14:paraId="146FE301" w14:textId="77777777" w:rsidR="004A42D5" w:rsidRPr="0054421C" w:rsidRDefault="004A42D5" w:rsidP="00C23A85">
            <w:pPr>
              <w:jc w:val="center"/>
              <w:rPr>
                <w:rFonts w:cs="Calibri"/>
              </w:rPr>
            </w:pPr>
            <w:r w:rsidRPr="0054421C">
              <w:rPr>
                <w:rFonts w:cs="Calibri"/>
              </w:rPr>
              <w:t>40,750.01</w:t>
            </w:r>
          </w:p>
        </w:tc>
      </w:tr>
      <w:tr w:rsidR="004A42D5" w:rsidRPr="0054421C" w14:paraId="7B9FA6CD" w14:textId="77777777" w:rsidTr="00C23A85">
        <w:trPr>
          <w:trHeight w:val="302"/>
        </w:trPr>
        <w:tc>
          <w:tcPr>
            <w:tcW w:w="2448" w:type="dxa"/>
          </w:tcPr>
          <w:p w14:paraId="5CAEA08F" w14:textId="77777777" w:rsidR="004A42D5" w:rsidRPr="0054421C" w:rsidRDefault="004A42D5" w:rsidP="00C23A85">
            <w:pPr>
              <w:jc w:val="center"/>
              <w:rPr>
                <w:rFonts w:cs="Calibri"/>
              </w:rPr>
            </w:pPr>
          </w:p>
        </w:tc>
        <w:tc>
          <w:tcPr>
            <w:tcW w:w="2448" w:type="dxa"/>
            <w:vAlign w:val="center"/>
          </w:tcPr>
          <w:p w14:paraId="3252695D" w14:textId="77777777" w:rsidR="004A42D5" w:rsidRPr="0054421C" w:rsidRDefault="004A42D5" w:rsidP="00C23A85">
            <w:pPr>
              <w:rPr>
                <w:rFonts w:cs="Calibri"/>
              </w:rPr>
            </w:pPr>
            <w:r w:rsidRPr="0054421C">
              <w:rPr>
                <w:rFonts w:cs="Calibri"/>
              </w:rPr>
              <w:t>Comms Equip</w:t>
            </w:r>
          </w:p>
        </w:tc>
        <w:tc>
          <w:tcPr>
            <w:tcW w:w="2448" w:type="dxa"/>
          </w:tcPr>
          <w:p w14:paraId="1EA0DF57" w14:textId="77777777" w:rsidR="004A42D5" w:rsidRPr="0054421C" w:rsidRDefault="004A42D5" w:rsidP="00C23A85">
            <w:pPr>
              <w:jc w:val="center"/>
              <w:rPr>
                <w:rFonts w:cs="Calibri"/>
              </w:rPr>
            </w:pPr>
            <w:r w:rsidRPr="0054421C">
              <w:rPr>
                <w:rFonts w:cs="Calibri"/>
              </w:rPr>
              <w:t>26</w:t>
            </w:r>
          </w:p>
        </w:tc>
        <w:tc>
          <w:tcPr>
            <w:tcW w:w="2448" w:type="dxa"/>
          </w:tcPr>
          <w:p w14:paraId="1CA4DC2F" w14:textId="77777777" w:rsidR="004A42D5" w:rsidRPr="0054421C" w:rsidRDefault="004A42D5" w:rsidP="00C23A85">
            <w:pPr>
              <w:jc w:val="center"/>
              <w:rPr>
                <w:rFonts w:cs="Calibri"/>
              </w:rPr>
            </w:pPr>
            <w:r w:rsidRPr="0054421C">
              <w:rPr>
                <w:rFonts w:cs="Calibri"/>
              </w:rPr>
              <w:t>29,358.00</w:t>
            </w:r>
          </w:p>
        </w:tc>
      </w:tr>
      <w:tr w:rsidR="004A42D5" w:rsidRPr="0054421C" w14:paraId="26495438" w14:textId="77777777" w:rsidTr="00C23A85">
        <w:trPr>
          <w:trHeight w:val="302"/>
        </w:trPr>
        <w:tc>
          <w:tcPr>
            <w:tcW w:w="2448" w:type="dxa"/>
          </w:tcPr>
          <w:p w14:paraId="36CEFB5D" w14:textId="77777777" w:rsidR="004A42D5" w:rsidRPr="0054421C" w:rsidRDefault="004A42D5" w:rsidP="00C23A85">
            <w:pPr>
              <w:jc w:val="center"/>
              <w:rPr>
                <w:rFonts w:cs="Calibri"/>
              </w:rPr>
            </w:pPr>
          </w:p>
        </w:tc>
        <w:tc>
          <w:tcPr>
            <w:tcW w:w="2448" w:type="dxa"/>
            <w:vAlign w:val="center"/>
          </w:tcPr>
          <w:p w14:paraId="3D8DE00C" w14:textId="77777777" w:rsidR="004A42D5" w:rsidRPr="0054421C" w:rsidRDefault="004A42D5" w:rsidP="00C23A85">
            <w:pPr>
              <w:rPr>
                <w:rFonts w:cs="Calibri"/>
              </w:rPr>
            </w:pPr>
            <w:r w:rsidRPr="0054421C">
              <w:rPr>
                <w:rFonts w:cs="Calibri"/>
              </w:rPr>
              <w:t>IT Equip</w:t>
            </w:r>
          </w:p>
        </w:tc>
        <w:tc>
          <w:tcPr>
            <w:tcW w:w="2448" w:type="dxa"/>
          </w:tcPr>
          <w:p w14:paraId="06D90E38" w14:textId="77777777" w:rsidR="004A42D5" w:rsidRPr="0054421C" w:rsidRDefault="004A42D5" w:rsidP="00C23A85">
            <w:pPr>
              <w:jc w:val="center"/>
              <w:rPr>
                <w:rFonts w:cs="Calibri"/>
              </w:rPr>
            </w:pPr>
            <w:r w:rsidRPr="0054421C">
              <w:rPr>
                <w:rFonts w:cs="Calibri"/>
              </w:rPr>
              <w:t>4</w:t>
            </w:r>
          </w:p>
        </w:tc>
        <w:tc>
          <w:tcPr>
            <w:tcW w:w="2448" w:type="dxa"/>
          </w:tcPr>
          <w:p w14:paraId="5003365C" w14:textId="77777777" w:rsidR="004A42D5" w:rsidRPr="0054421C" w:rsidRDefault="004A42D5" w:rsidP="00C23A85">
            <w:pPr>
              <w:jc w:val="center"/>
              <w:rPr>
                <w:rFonts w:cs="Calibri"/>
              </w:rPr>
            </w:pPr>
            <w:r w:rsidRPr="0054421C">
              <w:rPr>
                <w:rFonts w:cs="Calibri"/>
              </w:rPr>
              <w:t>8,153.72</w:t>
            </w:r>
          </w:p>
        </w:tc>
      </w:tr>
      <w:tr w:rsidR="004A42D5" w:rsidRPr="0054421C" w14:paraId="06B7933D" w14:textId="77777777" w:rsidTr="00C23A85">
        <w:trPr>
          <w:trHeight w:val="302"/>
        </w:trPr>
        <w:tc>
          <w:tcPr>
            <w:tcW w:w="2448" w:type="dxa"/>
          </w:tcPr>
          <w:p w14:paraId="6630B84A" w14:textId="77777777" w:rsidR="004A42D5" w:rsidRPr="0054421C" w:rsidRDefault="004A42D5" w:rsidP="00C23A85">
            <w:pPr>
              <w:jc w:val="center"/>
              <w:rPr>
                <w:rFonts w:cs="Calibri"/>
              </w:rPr>
            </w:pPr>
          </w:p>
        </w:tc>
        <w:tc>
          <w:tcPr>
            <w:tcW w:w="2448" w:type="dxa"/>
            <w:vAlign w:val="center"/>
          </w:tcPr>
          <w:p w14:paraId="761AE7D0" w14:textId="77777777" w:rsidR="004A42D5" w:rsidRPr="0054421C" w:rsidRDefault="004A42D5" w:rsidP="00C23A85">
            <w:pPr>
              <w:rPr>
                <w:rFonts w:cs="Calibri"/>
              </w:rPr>
            </w:pPr>
            <w:r w:rsidRPr="0054421C">
              <w:rPr>
                <w:rFonts w:cs="Calibri"/>
              </w:rPr>
              <w:t>Motor Vehicle</w:t>
            </w:r>
          </w:p>
        </w:tc>
        <w:tc>
          <w:tcPr>
            <w:tcW w:w="2448" w:type="dxa"/>
          </w:tcPr>
          <w:p w14:paraId="013C1D36" w14:textId="77777777" w:rsidR="004A42D5" w:rsidRPr="0054421C" w:rsidRDefault="004A42D5" w:rsidP="00C23A85">
            <w:pPr>
              <w:jc w:val="center"/>
              <w:rPr>
                <w:rFonts w:cs="Calibri"/>
              </w:rPr>
            </w:pPr>
            <w:r w:rsidRPr="0054421C">
              <w:rPr>
                <w:rFonts w:cs="Calibri"/>
              </w:rPr>
              <w:t>15</w:t>
            </w:r>
          </w:p>
        </w:tc>
        <w:tc>
          <w:tcPr>
            <w:tcW w:w="2448" w:type="dxa"/>
          </w:tcPr>
          <w:p w14:paraId="7A3963D3" w14:textId="77777777" w:rsidR="004A42D5" w:rsidRPr="0054421C" w:rsidRDefault="004A42D5" w:rsidP="00C23A85">
            <w:pPr>
              <w:jc w:val="center"/>
              <w:rPr>
                <w:rFonts w:cs="Calibri"/>
              </w:rPr>
            </w:pPr>
            <w:r w:rsidRPr="0054421C">
              <w:rPr>
                <w:rFonts w:cs="Calibri"/>
              </w:rPr>
              <w:t>762,354.76</w:t>
            </w:r>
          </w:p>
        </w:tc>
      </w:tr>
      <w:tr w:rsidR="004A42D5" w:rsidRPr="0054421C" w14:paraId="73FEEDD9" w14:textId="77777777" w:rsidTr="00C23A85">
        <w:trPr>
          <w:trHeight w:val="302"/>
        </w:trPr>
        <w:tc>
          <w:tcPr>
            <w:tcW w:w="2448" w:type="dxa"/>
          </w:tcPr>
          <w:p w14:paraId="4B98344C" w14:textId="77777777" w:rsidR="004A42D5" w:rsidRPr="0054421C" w:rsidRDefault="004A42D5" w:rsidP="00C23A85">
            <w:pPr>
              <w:jc w:val="center"/>
              <w:rPr>
                <w:rFonts w:cs="Calibri"/>
              </w:rPr>
            </w:pPr>
          </w:p>
        </w:tc>
        <w:tc>
          <w:tcPr>
            <w:tcW w:w="2448" w:type="dxa"/>
            <w:vAlign w:val="center"/>
          </w:tcPr>
          <w:p w14:paraId="291B16BC" w14:textId="77777777" w:rsidR="004A42D5" w:rsidRPr="0054421C" w:rsidRDefault="004A42D5" w:rsidP="00C23A85">
            <w:pPr>
              <w:rPr>
                <w:rFonts w:cs="Calibri"/>
              </w:rPr>
            </w:pPr>
            <w:r w:rsidRPr="0054421C">
              <w:rPr>
                <w:rFonts w:cs="Calibri"/>
              </w:rPr>
              <w:t>Office Equip</w:t>
            </w:r>
          </w:p>
        </w:tc>
        <w:tc>
          <w:tcPr>
            <w:tcW w:w="2448" w:type="dxa"/>
          </w:tcPr>
          <w:p w14:paraId="0F43FCF2" w14:textId="77777777" w:rsidR="004A42D5" w:rsidRPr="0054421C" w:rsidRDefault="004A42D5" w:rsidP="00C23A85">
            <w:pPr>
              <w:jc w:val="center"/>
              <w:rPr>
                <w:rFonts w:cs="Calibri"/>
              </w:rPr>
            </w:pPr>
            <w:r w:rsidRPr="0054421C">
              <w:rPr>
                <w:rFonts w:cs="Calibri"/>
              </w:rPr>
              <w:t>3</w:t>
            </w:r>
          </w:p>
        </w:tc>
        <w:tc>
          <w:tcPr>
            <w:tcW w:w="2448" w:type="dxa"/>
          </w:tcPr>
          <w:p w14:paraId="3E4B90CD" w14:textId="77777777" w:rsidR="004A42D5" w:rsidRPr="0054421C" w:rsidRDefault="004A42D5" w:rsidP="00C23A85">
            <w:pPr>
              <w:jc w:val="center"/>
              <w:rPr>
                <w:rFonts w:cs="Calibri"/>
              </w:rPr>
            </w:pPr>
            <w:r w:rsidRPr="0054421C">
              <w:rPr>
                <w:rFonts w:cs="Calibri"/>
              </w:rPr>
              <w:t>14,977.00</w:t>
            </w:r>
          </w:p>
        </w:tc>
      </w:tr>
      <w:tr w:rsidR="004A42D5" w:rsidRPr="0054421C" w14:paraId="1E6A78BC" w14:textId="77777777" w:rsidTr="00C23A85">
        <w:trPr>
          <w:trHeight w:val="302"/>
        </w:trPr>
        <w:tc>
          <w:tcPr>
            <w:tcW w:w="2448" w:type="dxa"/>
          </w:tcPr>
          <w:p w14:paraId="15F794D2" w14:textId="77777777" w:rsidR="004A42D5" w:rsidRPr="0054421C" w:rsidRDefault="004A42D5" w:rsidP="00C23A85">
            <w:pPr>
              <w:jc w:val="center"/>
              <w:rPr>
                <w:rFonts w:cs="Calibri"/>
              </w:rPr>
            </w:pPr>
          </w:p>
        </w:tc>
        <w:tc>
          <w:tcPr>
            <w:tcW w:w="2448" w:type="dxa"/>
            <w:vAlign w:val="center"/>
          </w:tcPr>
          <w:p w14:paraId="561500D9" w14:textId="77777777" w:rsidR="004A42D5" w:rsidRPr="0054421C" w:rsidRDefault="004A42D5" w:rsidP="00C23A85">
            <w:pPr>
              <w:rPr>
                <w:rFonts w:cs="Calibri"/>
              </w:rPr>
            </w:pPr>
            <w:r w:rsidRPr="0054421C">
              <w:rPr>
                <w:rFonts w:cs="Calibri"/>
              </w:rPr>
              <w:t>Transportation Equip</w:t>
            </w:r>
          </w:p>
        </w:tc>
        <w:tc>
          <w:tcPr>
            <w:tcW w:w="2448" w:type="dxa"/>
          </w:tcPr>
          <w:p w14:paraId="7ECE6663" w14:textId="77777777" w:rsidR="004A42D5" w:rsidRPr="0054421C" w:rsidRDefault="004A42D5" w:rsidP="00C23A85">
            <w:pPr>
              <w:jc w:val="center"/>
              <w:rPr>
                <w:rFonts w:cs="Calibri"/>
              </w:rPr>
            </w:pPr>
            <w:r w:rsidRPr="0054421C">
              <w:rPr>
                <w:rFonts w:cs="Calibri"/>
              </w:rPr>
              <w:t>2</w:t>
            </w:r>
          </w:p>
        </w:tc>
        <w:tc>
          <w:tcPr>
            <w:tcW w:w="2448" w:type="dxa"/>
          </w:tcPr>
          <w:p w14:paraId="4F3AD0D6" w14:textId="77777777" w:rsidR="004A42D5" w:rsidRPr="0054421C" w:rsidRDefault="004A42D5" w:rsidP="00C23A85">
            <w:pPr>
              <w:jc w:val="center"/>
              <w:rPr>
                <w:rFonts w:cs="Calibri"/>
              </w:rPr>
            </w:pPr>
            <w:r w:rsidRPr="0054421C">
              <w:rPr>
                <w:rFonts w:cs="Calibri"/>
              </w:rPr>
              <w:t>167,693.00</w:t>
            </w:r>
          </w:p>
        </w:tc>
      </w:tr>
      <w:tr w:rsidR="004A42D5" w:rsidRPr="0054421C" w14:paraId="3C10458B" w14:textId="77777777" w:rsidTr="00C23A85">
        <w:trPr>
          <w:trHeight w:val="302"/>
        </w:trPr>
        <w:tc>
          <w:tcPr>
            <w:tcW w:w="2448" w:type="dxa"/>
            <w:shd w:val="clear" w:color="auto" w:fill="767171" w:themeFill="background2" w:themeFillShade="80"/>
          </w:tcPr>
          <w:p w14:paraId="75A699B6" w14:textId="77777777" w:rsidR="004A42D5" w:rsidRPr="0054421C" w:rsidRDefault="004A42D5" w:rsidP="00C23A85">
            <w:pPr>
              <w:jc w:val="center"/>
              <w:rPr>
                <w:rFonts w:cs="Calibri"/>
              </w:rPr>
            </w:pPr>
          </w:p>
        </w:tc>
        <w:tc>
          <w:tcPr>
            <w:tcW w:w="2448" w:type="dxa"/>
            <w:shd w:val="clear" w:color="auto" w:fill="767171" w:themeFill="background2" w:themeFillShade="80"/>
          </w:tcPr>
          <w:p w14:paraId="1363DE05" w14:textId="77777777" w:rsidR="004A42D5" w:rsidRPr="0054421C" w:rsidRDefault="004A42D5" w:rsidP="00C23A85">
            <w:pPr>
              <w:jc w:val="center"/>
              <w:rPr>
                <w:rFonts w:cs="Calibri"/>
              </w:rPr>
            </w:pPr>
          </w:p>
        </w:tc>
        <w:tc>
          <w:tcPr>
            <w:tcW w:w="2448" w:type="dxa"/>
            <w:shd w:val="clear" w:color="auto" w:fill="767171" w:themeFill="background2" w:themeFillShade="80"/>
          </w:tcPr>
          <w:p w14:paraId="794925E0" w14:textId="77777777" w:rsidR="004A42D5" w:rsidRPr="0054421C" w:rsidRDefault="004A42D5" w:rsidP="00C23A85">
            <w:pPr>
              <w:jc w:val="center"/>
              <w:rPr>
                <w:rFonts w:cs="Calibri"/>
              </w:rPr>
            </w:pPr>
            <w:r w:rsidRPr="0054421C">
              <w:rPr>
                <w:rFonts w:cs="Calibri"/>
              </w:rPr>
              <w:t>51</w:t>
            </w:r>
          </w:p>
        </w:tc>
        <w:tc>
          <w:tcPr>
            <w:tcW w:w="2448" w:type="dxa"/>
            <w:shd w:val="clear" w:color="auto" w:fill="767171" w:themeFill="background2" w:themeFillShade="80"/>
          </w:tcPr>
          <w:p w14:paraId="063F0E32" w14:textId="77777777" w:rsidR="004A42D5" w:rsidRPr="0054421C" w:rsidRDefault="004A42D5" w:rsidP="00C23A85">
            <w:pPr>
              <w:jc w:val="center"/>
              <w:rPr>
                <w:rFonts w:cs="Calibri"/>
              </w:rPr>
            </w:pPr>
            <w:r w:rsidRPr="0054421C">
              <w:rPr>
                <w:rFonts w:cs="Calibri"/>
              </w:rPr>
              <w:t>1,023,286.49</w:t>
            </w:r>
          </w:p>
        </w:tc>
      </w:tr>
      <w:tr w:rsidR="004A42D5" w:rsidRPr="0054421C" w14:paraId="57536674" w14:textId="77777777" w:rsidTr="00C23A85">
        <w:trPr>
          <w:trHeight w:val="302"/>
        </w:trPr>
        <w:tc>
          <w:tcPr>
            <w:tcW w:w="2448" w:type="dxa"/>
            <w:shd w:val="clear" w:color="auto" w:fill="767171" w:themeFill="background2" w:themeFillShade="80"/>
          </w:tcPr>
          <w:p w14:paraId="5748B3DF" w14:textId="77777777" w:rsidR="004A42D5" w:rsidRPr="0054421C" w:rsidRDefault="004A42D5" w:rsidP="00C23A85">
            <w:pPr>
              <w:jc w:val="center"/>
              <w:rPr>
                <w:rFonts w:cs="Calibri"/>
              </w:rPr>
            </w:pPr>
            <w:r w:rsidRPr="0054421C">
              <w:rPr>
                <w:rFonts w:cs="Calibri"/>
              </w:rPr>
              <w:t>Grand Total</w:t>
            </w:r>
          </w:p>
        </w:tc>
        <w:tc>
          <w:tcPr>
            <w:tcW w:w="2448" w:type="dxa"/>
            <w:shd w:val="clear" w:color="auto" w:fill="767171" w:themeFill="background2" w:themeFillShade="80"/>
          </w:tcPr>
          <w:p w14:paraId="1B294BB4" w14:textId="77777777" w:rsidR="004A42D5" w:rsidRPr="0054421C" w:rsidRDefault="004A42D5" w:rsidP="00C23A85">
            <w:pPr>
              <w:jc w:val="center"/>
              <w:rPr>
                <w:rFonts w:cs="Calibri"/>
              </w:rPr>
            </w:pPr>
          </w:p>
        </w:tc>
        <w:tc>
          <w:tcPr>
            <w:tcW w:w="2448" w:type="dxa"/>
            <w:shd w:val="clear" w:color="auto" w:fill="767171" w:themeFill="background2" w:themeFillShade="80"/>
          </w:tcPr>
          <w:p w14:paraId="1A49FC21" w14:textId="77777777" w:rsidR="004A42D5" w:rsidRPr="0054421C" w:rsidRDefault="004A42D5" w:rsidP="00C23A85">
            <w:pPr>
              <w:jc w:val="center"/>
              <w:rPr>
                <w:rFonts w:cs="Calibri"/>
              </w:rPr>
            </w:pPr>
            <w:r w:rsidRPr="0054421C">
              <w:rPr>
                <w:rFonts w:cs="Calibri"/>
              </w:rPr>
              <w:t>5918</w:t>
            </w:r>
          </w:p>
        </w:tc>
        <w:tc>
          <w:tcPr>
            <w:tcW w:w="2448" w:type="dxa"/>
            <w:shd w:val="clear" w:color="auto" w:fill="767171" w:themeFill="background2" w:themeFillShade="80"/>
          </w:tcPr>
          <w:p w14:paraId="235A3942" w14:textId="77777777" w:rsidR="004A42D5" w:rsidRPr="0054421C" w:rsidRDefault="004A42D5" w:rsidP="00C23A85">
            <w:pPr>
              <w:jc w:val="center"/>
              <w:rPr>
                <w:rFonts w:cs="Calibri"/>
              </w:rPr>
            </w:pPr>
            <w:r w:rsidRPr="0054421C">
              <w:rPr>
                <w:rFonts w:cs="Calibri"/>
              </w:rPr>
              <w:t>15,965,034.58</w:t>
            </w:r>
          </w:p>
        </w:tc>
      </w:tr>
    </w:tbl>
    <w:p w14:paraId="358E42F0" w14:textId="59663535" w:rsidR="004A42D5" w:rsidRPr="0054421C" w:rsidRDefault="004A42D5" w:rsidP="004A42D5">
      <w:pPr>
        <w:spacing w:after="160" w:line="259" w:lineRule="auto"/>
        <w:rPr>
          <w:rFonts w:cs="Calibri"/>
          <w:b/>
          <w:bCs/>
          <w:i/>
          <w:iCs/>
          <w:lang w:val="en-US" w:bidi="en-US"/>
        </w:rPr>
      </w:pPr>
    </w:p>
    <w:p w14:paraId="7421E937" w14:textId="37E760AB" w:rsidR="110607D5" w:rsidRPr="0054421C" w:rsidRDefault="110607D5" w:rsidP="110607D5">
      <w:pPr>
        <w:spacing w:after="160"/>
        <w:jc w:val="both"/>
        <w:rPr>
          <w:rFonts w:eastAsia="Times New Roman" w:cs="Calibri"/>
          <w:color w:val="000000" w:themeColor="text1"/>
          <w:sz w:val="18"/>
          <w:szCs w:val="18"/>
          <w:lang w:eastAsia="en-ZW"/>
        </w:rPr>
      </w:pPr>
    </w:p>
    <w:p w14:paraId="623C6A29" w14:textId="5114648E" w:rsidR="008A01D6" w:rsidRPr="0054421C" w:rsidRDefault="008A01D6" w:rsidP="008A01D6">
      <w:pPr>
        <w:spacing w:after="160" w:line="259" w:lineRule="auto"/>
        <w:rPr>
          <w:rFonts w:cs="Calibri"/>
          <w:b/>
          <w:bCs/>
          <w:lang w:val="en-US" w:bidi="en-US"/>
        </w:rPr>
      </w:pPr>
      <w:r w:rsidRPr="0054421C">
        <w:rPr>
          <w:rFonts w:cs="Calibri"/>
          <w:b/>
          <w:bCs/>
          <w:lang w:val="en-US" w:bidi="en-US"/>
        </w:rPr>
        <w:lastRenderedPageBreak/>
        <w:t>Annex 2: Published  Communication  stories</w:t>
      </w:r>
    </w:p>
    <w:p w14:paraId="33CF1DEA" w14:textId="2873C34F"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Adolescent Girls and Young Women (AGYW) Stories</w:t>
      </w:r>
    </w:p>
    <w:p w14:paraId="09939606" w14:textId="73E158FE" w:rsidR="6B980B69" w:rsidRPr="0054421C" w:rsidRDefault="0054421C" w:rsidP="110607D5">
      <w:pPr>
        <w:pStyle w:val="NoSpacing"/>
        <w:rPr>
          <w:rFonts w:ascii="Calibri" w:hAnsi="Calibri" w:cs="Calibri"/>
        </w:rPr>
      </w:pPr>
      <w:hyperlink r:id="rId52">
        <w:r w:rsidR="6B980B69" w:rsidRPr="0054421C">
          <w:rPr>
            <w:rStyle w:val="Hyperlink"/>
            <w:rFonts w:ascii="Calibri" w:hAnsi="Calibri" w:cs="Calibri"/>
            <w:lang w:val="en-ZW"/>
          </w:rPr>
          <w:t>Star FM News at 2pm in English on Boarding Facilities.mp3</w:t>
        </w:r>
      </w:hyperlink>
    </w:p>
    <w:p w14:paraId="4F0683FA" w14:textId="48CE8BED" w:rsidR="6B980B69" w:rsidRPr="0054421C" w:rsidRDefault="0054421C" w:rsidP="110607D5">
      <w:pPr>
        <w:pStyle w:val="NoSpacing"/>
        <w:rPr>
          <w:rFonts w:ascii="Calibri" w:hAnsi="Calibri" w:cs="Calibri"/>
          <w:lang w:val="en-ZW"/>
        </w:rPr>
      </w:pPr>
      <w:hyperlink r:id="rId53">
        <w:r w:rsidR="6B980B69" w:rsidRPr="0054421C">
          <w:rPr>
            <w:rStyle w:val="Hyperlink"/>
            <w:rFonts w:ascii="Calibri" w:hAnsi="Calibri" w:cs="Calibri"/>
            <w:lang w:val="en-ZW"/>
          </w:rPr>
          <w:t>Star FM News at 7pm in Shona on Boarding Facilities.mp3</w:t>
        </w:r>
      </w:hyperlink>
      <w:r w:rsidR="6B980B69" w:rsidRPr="0054421C">
        <w:rPr>
          <w:rFonts w:ascii="Calibri" w:hAnsi="Calibri" w:cs="Calibri"/>
          <w:lang w:val="en-ZW"/>
        </w:rPr>
        <w:t xml:space="preserve"> </w:t>
      </w:r>
    </w:p>
    <w:p w14:paraId="63615C77" w14:textId="7C6F342E" w:rsidR="6B980B69" w:rsidRPr="0054421C" w:rsidRDefault="0054421C" w:rsidP="110607D5">
      <w:pPr>
        <w:pStyle w:val="NoSpacing"/>
        <w:rPr>
          <w:rFonts w:ascii="Calibri" w:hAnsi="Calibri" w:cs="Calibri"/>
        </w:rPr>
      </w:pPr>
      <w:hyperlink r:id="rId54">
        <w:r w:rsidR="6B980B69" w:rsidRPr="0054421C">
          <w:rPr>
            <w:rStyle w:val="Hyperlink"/>
            <w:rFonts w:ascii="Calibri" w:hAnsi="Calibri" w:cs="Calibri"/>
            <w:lang w:val="en-ZW"/>
          </w:rPr>
          <w:t>UNDP Facilitates Construction of Low Cost Boarding Facilities To Reduce HIV Vulnerability In Adolescent School Girls</w:t>
        </w:r>
      </w:hyperlink>
    </w:p>
    <w:p w14:paraId="531FB6DC" w14:textId="554FE570" w:rsidR="6B980B69" w:rsidRPr="0054421C" w:rsidRDefault="0054421C" w:rsidP="110607D5">
      <w:pPr>
        <w:pStyle w:val="NoSpacing"/>
        <w:rPr>
          <w:rFonts w:ascii="Calibri" w:hAnsi="Calibri" w:cs="Calibri"/>
        </w:rPr>
      </w:pPr>
      <w:hyperlink r:id="rId55">
        <w:r w:rsidR="6B980B69" w:rsidRPr="0054421C">
          <w:rPr>
            <w:rStyle w:val="Hyperlink"/>
            <w:rFonts w:ascii="Calibri" w:hAnsi="Calibri" w:cs="Calibri"/>
            <w:lang w:val="en-ZW"/>
          </w:rPr>
          <w:t>One Stop Centres as Key Accelerators Towards Zimbabwe’s Progress To End AIDS By 2030</w:t>
        </w:r>
      </w:hyperlink>
    </w:p>
    <w:p w14:paraId="076B3F28" w14:textId="515CD720" w:rsidR="6B980B69" w:rsidRPr="0054421C" w:rsidRDefault="0054421C" w:rsidP="110607D5">
      <w:pPr>
        <w:pStyle w:val="NoSpacing"/>
        <w:rPr>
          <w:rFonts w:ascii="Calibri" w:hAnsi="Calibri" w:cs="Calibri"/>
        </w:rPr>
      </w:pPr>
      <w:hyperlink r:id="rId56">
        <w:r w:rsidR="6B980B69" w:rsidRPr="0054421C">
          <w:rPr>
            <w:rStyle w:val="Hyperlink"/>
            <w:rFonts w:ascii="Calibri" w:hAnsi="Calibri" w:cs="Calibri"/>
            <w:lang w:val="en-ZW"/>
          </w:rPr>
          <w:t>StarFM News at 2pm on One Stop Centres.mp3</w:t>
        </w:r>
      </w:hyperlink>
    </w:p>
    <w:p w14:paraId="28B79570" w14:textId="0D02C783" w:rsidR="6B980B69" w:rsidRPr="0054421C" w:rsidRDefault="0054421C" w:rsidP="110607D5">
      <w:pPr>
        <w:pStyle w:val="NoSpacing"/>
        <w:rPr>
          <w:rFonts w:ascii="Calibri" w:hAnsi="Calibri" w:cs="Calibri"/>
        </w:rPr>
      </w:pPr>
      <w:hyperlink r:id="rId57">
        <w:r w:rsidR="6B980B69" w:rsidRPr="0054421C">
          <w:rPr>
            <w:rStyle w:val="Hyperlink"/>
            <w:rFonts w:ascii="Calibri" w:hAnsi="Calibri" w:cs="Calibri"/>
            <w:lang w:val="en-ZW"/>
          </w:rPr>
          <w:t>StarFM News at 7pm in Shona on One Stop Centres.mp3</w:t>
        </w:r>
      </w:hyperlink>
    </w:p>
    <w:p w14:paraId="41E3E3BB" w14:textId="0F919CF5" w:rsidR="6B980B69" w:rsidRPr="0054421C" w:rsidRDefault="0054421C" w:rsidP="110607D5">
      <w:pPr>
        <w:pStyle w:val="NoSpacing"/>
        <w:rPr>
          <w:rFonts w:ascii="Calibri" w:hAnsi="Calibri" w:cs="Calibri"/>
        </w:rPr>
      </w:pPr>
      <w:hyperlink r:id="rId58">
        <w:r w:rsidR="6B980B69" w:rsidRPr="0054421C">
          <w:rPr>
            <w:rStyle w:val="Hyperlink"/>
            <w:rFonts w:ascii="Calibri" w:hAnsi="Calibri" w:cs="Calibri"/>
            <w:lang w:val="en-ZW"/>
          </w:rPr>
          <w:t>Day Of The Girl Child Radio Programme Special (Radio Zimbabwe).MP3</w:t>
        </w:r>
      </w:hyperlink>
    </w:p>
    <w:p w14:paraId="7F534B3F" w14:textId="39F91D84" w:rsidR="6B980B69" w:rsidRPr="0054421C" w:rsidRDefault="0054421C" w:rsidP="110607D5">
      <w:pPr>
        <w:pStyle w:val="NoSpacing"/>
        <w:rPr>
          <w:rFonts w:ascii="Calibri" w:hAnsi="Calibri" w:cs="Calibri"/>
        </w:rPr>
      </w:pPr>
      <w:hyperlink r:id="rId59">
        <w:r w:rsidR="6B980B69" w:rsidRPr="0054421C">
          <w:rPr>
            <w:rStyle w:val="Hyperlink"/>
            <w:rFonts w:ascii="Calibri" w:hAnsi="Calibri" w:cs="Calibri"/>
          </w:rPr>
          <w:t>Dreams project uplifts disadvantaged girls</w:t>
        </w:r>
      </w:hyperlink>
    </w:p>
    <w:p w14:paraId="02F04333" w14:textId="72D4AE39"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181E7660" w14:textId="00901D6D"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Solar For Health Stories</w:t>
      </w:r>
    </w:p>
    <w:p w14:paraId="0FF569B6" w14:textId="5F0CF55E"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ZTV News</w:t>
      </w:r>
    </w:p>
    <w:p w14:paraId="27D92559" w14:textId="4F9292AC" w:rsidR="6B980B69" w:rsidRPr="0054421C" w:rsidRDefault="0054421C" w:rsidP="110607D5">
      <w:pPr>
        <w:pStyle w:val="NoSpacing"/>
        <w:rPr>
          <w:rFonts w:ascii="Calibri" w:hAnsi="Calibri" w:cs="Calibri"/>
        </w:rPr>
      </w:pPr>
      <w:hyperlink r:id="rId60">
        <w:r w:rsidR="6B980B69" w:rsidRPr="0054421C">
          <w:rPr>
            <w:rStyle w:val="Hyperlink"/>
            <w:rFonts w:ascii="Calibri" w:hAnsi="Calibri" w:cs="Calibri"/>
            <w:lang w:val="en-GB"/>
          </w:rPr>
          <w:t>Shona News Bulletin –  NatPharm Masvingo - 07 June 2023 (from 17 minutes)</w:t>
        </w:r>
      </w:hyperlink>
    </w:p>
    <w:p w14:paraId="58D496F0" w14:textId="17329E1F" w:rsidR="6B980B69" w:rsidRPr="0054421C" w:rsidRDefault="0054421C" w:rsidP="110607D5">
      <w:pPr>
        <w:pStyle w:val="NoSpacing"/>
        <w:rPr>
          <w:rFonts w:ascii="Calibri" w:hAnsi="Calibri" w:cs="Calibri"/>
        </w:rPr>
      </w:pPr>
      <w:hyperlink r:id="rId61">
        <w:r w:rsidR="6B980B69" w:rsidRPr="0054421C">
          <w:rPr>
            <w:rStyle w:val="Hyperlink"/>
            <w:rFonts w:ascii="Calibri" w:hAnsi="Calibri" w:cs="Calibri"/>
            <w:lang w:val="en-GB"/>
          </w:rPr>
          <w:t>Main News Bulletin at 8pm - NatPharm Masvingo - 07 June 2023 (from 11 minutes)</w:t>
        </w:r>
      </w:hyperlink>
    </w:p>
    <w:p w14:paraId="3595C249" w14:textId="26FE224A" w:rsidR="6B980B69" w:rsidRPr="0054421C" w:rsidRDefault="0054421C" w:rsidP="110607D5">
      <w:pPr>
        <w:pStyle w:val="NoSpacing"/>
        <w:rPr>
          <w:rFonts w:ascii="Calibri" w:hAnsi="Calibri" w:cs="Calibri"/>
        </w:rPr>
      </w:pPr>
      <w:hyperlink r:id="rId62">
        <w:r w:rsidR="6B980B69" w:rsidRPr="0054421C">
          <w:rPr>
            <w:rStyle w:val="Hyperlink"/>
            <w:rFonts w:ascii="Calibri" w:hAnsi="Calibri" w:cs="Calibri"/>
            <w:lang w:val="en-GB"/>
          </w:rPr>
          <w:t>Shona News Bulletin – Electronic Health Records - 08 June 2023 (from 5 minutes)</w:t>
        </w:r>
      </w:hyperlink>
    </w:p>
    <w:p w14:paraId="395C003B" w14:textId="2E35F657" w:rsidR="6B980B69" w:rsidRPr="0054421C" w:rsidRDefault="0054421C" w:rsidP="110607D5">
      <w:pPr>
        <w:pStyle w:val="NoSpacing"/>
        <w:rPr>
          <w:rFonts w:ascii="Calibri" w:hAnsi="Calibri" w:cs="Calibri"/>
        </w:rPr>
      </w:pPr>
      <w:hyperlink r:id="rId63">
        <w:r w:rsidR="6B980B69" w:rsidRPr="0054421C">
          <w:rPr>
            <w:rStyle w:val="Hyperlink"/>
            <w:rFonts w:ascii="Calibri" w:hAnsi="Calibri" w:cs="Calibri"/>
            <w:lang w:val="en-GB"/>
          </w:rPr>
          <w:t>Main News Bulletin at 8pm - Electronic Health Records - 08 June 2023 (from 17 minutes)</w:t>
        </w:r>
      </w:hyperlink>
    </w:p>
    <w:p w14:paraId="71828F2E" w14:textId="3CEB4902" w:rsidR="6B980B69" w:rsidRPr="0054421C" w:rsidRDefault="0054421C" w:rsidP="110607D5">
      <w:pPr>
        <w:pStyle w:val="NoSpacing"/>
        <w:rPr>
          <w:rFonts w:ascii="Calibri" w:hAnsi="Calibri" w:cs="Calibri"/>
        </w:rPr>
      </w:pPr>
      <w:hyperlink r:id="rId64">
        <w:r w:rsidR="6B980B69" w:rsidRPr="0054421C">
          <w:rPr>
            <w:rStyle w:val="Hyperlink"/>
            <w:rFonts w:ascii="Calibri" w:hAnsi="Calibri" w:cs="Calibri"/>
            <w:lang w:val="en-GB"/>
          </w:rPr>
          <w:t>Weekend Edition News – S4H improves vaccine programme 10 June 2023</w:t>
        </w:r>
      </w:hyperlink>
    </w:p>
    <w:p w14:paraId="2FD47AA7" w14:textId="521E47A5" w:rsidR="6B980B69" w:rsidRPr="0054421C" w:rsidRDefault="0054421C" w:rsidP="110607D5">
      <w:pPr>
        <w:pStyle w:val="NoSpacing"/>
        <w:rPr>
          <w:rFonts w:ascii="Calibri" w:hAnsi="Calibri" w:cs="Calibri"/>
        </w:rPr>
      </w:pPr>
      <w:hyperlink r:id="rId65">
        <w:r w:rsidR="6B980B69" w:rsidRPr="0054421C">
          <w:rPr>
            <w:rStyle w:val="Hyperlink"/>
            <w:rFonts w:ascii="Calibri" w:hAnsi="Calibri" w:cs="Calibri"/>
            <w:lang w:val="en-GB"/>
          </w:rPr>
          <w:t>Main News Bulletin at 8pm - Solar Powered Solutions for rural communities (from 16 minutes)</w:t>
        </w:r>
      </w:hyperlink>
    </w:p>
    <w:p w14:paraId="227239E0" w14:textId="43E3E0E2" w:rsidR="6B980B69" w:rsidRPr="0054421C" w:rsidRDefault="6B980B69" w:rsidP="110607D5">
      <w:pPr>
        <w:pStyle w:val="NoSpacing"/>
        <w:rPr>
          <w:rFonts w:ascii="Calibri" w:hAnsi="Calibri" w:cs="Calibri"/>
          <w:lang w:val="en-GB"/>
        </w:rPr>
      </w:pPr>
      <w:r w:rsidRPr="0054421C">
        <w:rPr>
          <w:rFonts w:ascii="Calibri" w:hAnsi="Calibri" w:cs="Calibri"/>
          <w:lang w:val="en-GB"/>
        </w:rPr>
        <w:t xml:space="preserve"> </w:t>
      </w:r>
    </w:p>
    <w:p w14:paraId="478D928C" w14:textId="50B76688"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THE HERALD</w:t>
      </w:r>
    </w:p>
    <w:p w14:paraId="3E2160C5" w14:textId="6A20A0C6" w:rsidR="6B980B69" w:rsidRPr="0054421C" w:rsidRDefault="0054421C" w:rsidP="110607D5">
      <w:pPr>
        <w:pStyle w:val="NoSpacing"/>
        <w:rPr>
          <w:rFonts w:ascii="Calibri" w:hAnsi="Calibri" w:cs="Calibri"/>
        </w:rPr>
      </w:pPr>
      <w:hyperlink r:id="rId66">
        <w:r w:rsidR="6B980B69" w:rsidRPr="0054421C">
          <w:rPr>
            <w:rStyle w:val="Hyperlink"/>
            <w:rFonts w:ascii="Calibri" w:hAnsi="Calibri" w:cs="Calibri"/>
            <w:lang w:val="en-ZW"/>
          </w:rPr>
          <w:t>Communities take lead in safeguarding health infrastructure</w:t>
        </w:r>
      </w:hyperlink>
    </w:p>
    <w:p w14:paraId="7B856263" w14:textId="7F3541B2" w:rsidR="6B980B69" w:rsidRPr="0054421C" w:rsidRDefault="0054421C" w:rsidP="110607D5">
      <w:pPr>
        <w:pStyle w:val="NoSpacing"/>
        <w:rPr>
          <w:rFonts w:ascii="Calibri" w:hAnsi="Calibri" w:cs="Calibri"/>
        </w:rPr>
      </w:pPr>
      <w:hyperlink r:id="rId67">
        <w:r w:rsidR="6B980B69" w:rsidRPr="0054421C">
          <w:rPr>
            <w:rStyle w:val="Hyperlink"/>
            <w:rFonts w:ascii="Calibri" w:hAnsi="Calibri" w:cs="Calibri"/>
            <w:lang w:val="en-ZW"/>
          </w:rPr>
          <w:t>Solar for Health project powers NatPharm warehouse</w:t>
        </w:r>
      </w:hyperlink>
    </w:p>
    <w:p w14:paraId="4B186C56" w14:textId="672A61A6" w:rsidR="6B980B69" w:rsidRPr="0054421C" w:rsidRDefault="0054421C" w:rsidP="110607D5">
      <w:pPr>
        <w:pStyle w:val="NoSpacing"/>
        <w:rPr>
          <w:rFonts w:ascii="Calibri" w:hAnsi="Calibri" w:cs="Calibri"/>
          <w:lang w:val="en-ZW"/>
        </w:rPr>
      </w:pPr>
      <w:hyperlink r:id="rId68">
        <w:r w:rsidR="6B980B69" w:rsidRPr="0054421C">
          <w:rPr>
            <w:rStyle w:val="Hyperlink"/>
            <w:rFonts w:ascii="Calibri" w:hAnsi="Calibri" w:cs="Calibri"/>
            <w:lang w:val="en-ZW"/>
          </w:rPr>
          <w:t>Major boost for immunisation programme</w:t>
        </w:r>
      </w:hyperlink>
      <w:r w:rsidR="6B980B69" w:rsidRPr="0054421C">
        <w:rPr>
          <w:rFonts w:ascii="Calibri" w:hAnsi="Calibri" w:cs="Calibri"/>
          <w:lang w:val="en-ZW"/>
        </w:rPr>
        <w:t xml:space="preserve"> </w:t>
      </w:r>
    </w:p>
    <w:p w14:paraId="5B20D0E3" w14:textId="726A74C4" w:rsidR="6B980B69" w:rsidRPr="0054421C" w:rsidRDefault="0054421C" w:rsidP="110607D5">
      <w:pPr>
        <w:pStyle w:val="NoSpacing"/>
        <w:rPr>
          <w:rFonts w:ascii="Calibri" w:hAnsi="Calibri" w:cs="Calibri"/>
        </w:rPr>
      </w:pPr>
      <w:hyperlink r:id="rId69">
        <w:r w:rsidR="6B980B69" w:rsidRPr="0054421C">
          <w:rPr>
            <w:rStyle w:val="Hyperlink"/>
            <w:rFonts w:ascii="Calibri" w:hAnsi="Calibri" w:cs="Calibri"/>
            <w:lang w:val="en-ZW"/>
          </w:rPr>
          <w:t>Roll out of EHR gains momentum</w:t>
        </w:r>
      </w:hyperlink>
    </w:p>
    <w:p w14:paraId="6E11AD22" w14:textId="3179174F"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 xml:space="preserve"> </w:t>
      </w:r>
    </w:p>
    <w:p w14:paraId="17F7DE7D" w14:textId="03405E77"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NEWSDAY</w:t>
      </w:r>
    </w:p>
    <w:p w14:paraId="15499B8F" w14:textId="4F58C607" w:rsidR="6B980B69" w:rsidRPr="0054421C" w:rsidRDefault="0054421C" w:rsidP="110607D5">
      <w:pPr>
        <w:pStyle w:val="NoSpacing"/>
        <w:rPr>
          <w:rFonts w:ascii="Calibri" w:hAnsi="Calibri" w:cs="Calibri"/>
        </w:rPr>
      </w:pPr>
      <w:hyperlink r:id="rId70">
        <w:r w:rsidR="6B980B69" w:rsidRPr="0054421C">
          <w:rPr>
            <w:rStyle w:val="Hyperlink"/>
            <w:rFonts w:ascii="Calibri" w:hAnsi="Calibri" w:cs="Calibri"/>
            <w:lang w:val="en-ZW"/>
          </w:rPr>
          <w:t>UNDP Powers 1000 rural clinics</w:t>
        </w:r>
      </w:hyperlink>
    </w:p>
    <w:p w14:paraId="4FAEC4FE" w14:textId="7AFBC87E" w:rsidR="6B980B69" w:rsidRPr="0054421C" w:rsidRDefault="0054421C" w:rsidP="110607D5">
      <w:pPr>
        <w:pStyle w:val="NoSpacing"/>
        <w:rPr>
          <w:rFonts w:ascii="Calibri" w:hAnsi="Calibri" w:cs="Calibri"/>
        </w:rPr>
      </w:pPr>
      <w:hyperlink r:id="rId71">
        <w:r w:rsidR="6B980B69" w:rsidRPr="0054421C">
          <w:rPr>
            <w:rStyle w:val="Hyperlink"/>
            <w:rFonts w:ascii="Calibri" w:hAnsi="Calibri" w:cs="Calibri"/>
            <w:lang w:val="en-ZW"/>
          </w:rPr>
          <w:t>Chivi District Medical Officer giving an overview of the benefits of the Solar for Health project in his district</w:t>
        </w:r>
      </w:hyperlink>
    </w:p>
    <w:p w14:paraId="1B137DAE" w14:textId="15C8C582" w:rsidR="6B980B69" w:rsidRPr="0054421C" w:rsidRDefault="6B980B69" w:rsidP="110607D5">
      <w:pPr>
        <w:pStyle w:val="NoSpacing"/>
        <w:rPr>
          <w:rFonts w:ascii="Calibri" w:hAnsi="Calibri" w:cs="Calibri"/>
          <w:b/>
          <w:bCs/>
          <w:lang w:val="en-ZW"/>
        </w:rPr>
      </w:pPr>
      <w:r w:rsidRPr="0054421C">
        <w:rPr>
          <w:rFonts w:ascii="Calibri" w:hAnsi="Calibri" w:cs="Calibri"/>
          <w:lang w:val="en-ZW"/>
        </w:rPr>
        <w:t xml:space="preserve"> </w:t>
      </w:r>
    </w:p>
    <w:p w14:paraId="57D4B780" w14:textId="3E08513D" w:rsidR="6B980B69" w:rsidRPr="0054421C" w:rsidRDefault="6B980B69" w:rsidP="110607D5">
      <w:pPr>
        <w:pStyle w:val="NoSpacing"/>
        <w:rPr>
          <w:rFonts w:ascii="Calibri" w:hAnsi="Calibri" w:cs="Calibri"/>
          <w:b/>
          <w:lang w:val="en-ZW"/>
        </w:rPr>
      </w:pPr>
      <w:r w:rsidRPr="0054421C">
        <w:rPr>
          <w:rFonts w:ascii="Calibri" w:hAnsi="Calibri" w:cs="Calibri"/>
          <w:b/>
          <w:lang w:val="en-ZW"/>
        </w:rPr>
        <w:t>SABC CHANNEL AFRICA RADIO</w:t>
      </w:r>
    </w:p>
    <w:p w14:paraId="6103C00A" w14:textId="11E81185" w:rsidR="6B980B69" w:rsidRPr="0054421C" w:rsidRDefault="0054421C" w:rsidP="110607D5">
      <w:pPr>
        <w:pStyle w:val="NoSpacing"/>
        <w:rPr>
          <w:rFonts w:ascii="Calibri" w:hAnsi="Calibri" w:cs="Calibri"/>
        </w:rPr>
      </w:pPr>
      <w:hyperlink r:id="rId72">
        <w:r w:rsidR="6B980B69" w:rsidRPr="0054421C">
          <w:rPr>
            <w:rStyle w:val="Hyperlink"/>
            <w:rFonts w:ascii="Calibri" w:hAnsi="Calibri" w:cs="Calibri"/>
            <w:lang w:val="en-ZW"/>
          </w:rPr>
          <w:t>SABC Channel Africa News in Chichewa</w:t>
        </w:r>
      </w:hyperlink>
    </w:p>
    <w:p w14:paraId="3D3D2537" w14:textId="310689B6" w:rsidR="6B980B69" w:rsidRPr="0054421C" w:rsidRDefault="0054421C" w:rsidP="110607D5">
      <w:pPr>
        <w:pStyle w:val="NoSpacing"/>
        <w:rPr>
          <w:rFonts w:ascii="Calibri" w:hAnsi="Calibri" w:cs="Calibri"/>
        </w:rPr>
      </w:pPr>
      <w:hyperlink r:id="rId73">
        <w:r w:rsidR="6B980B69" w:rsidRPr="0054421C">
          <w:rPr>
            <w:rStyle w:val="Hyperlink"/>
            <w:rFonts w:ascii="Calibri" w:hAnsi="Calibri" w:cs="Calibri"/>
            <w:lang w:val="en-ZW"/>
          </w:rPr>
          <w:t>SABC Channel Africa News in English</w:t>
        </w:r>
      </w:hyperlink>
    </w:p>
    <w:p w14:paraId="35772AEF" w14:textId="3E4A56BC" w:rsidR="6B980B69" w:rsidRPr="0054421C" w:rsidRDefault="6B980B69" w:rsidP="110607D5">
      <w:pPr>
        <w:pStyle w:val="NoSpacing"/>
        <w:rPr>
          <w:rFonts w:ascii="Calibri" w:hAnsi="Calibri" w:cs="Calibri"/>
          <w:b/>
          <w:bCs/>
          <w:lang w:val="en-ZW"/>
        </w:rPr>
      </w:pPr>
      <w:r w:rsidRPr="0054421C">
        <w:rPr>
          <w:rFonts w:ascii="Calibri" w:hAnsi="Calibri" w:cs="Calibri"/>
          <w:lang w:val="en-ZW"/>
        </w:rPr>
        <w:t xml:space="preserve"> </w:t>
      </w:r>
    </w:p>
    <w:p w14:paraId="3A02FB05" w14:textId="3E30DFA4"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STAR FM RADIO NEWS</w:t>
      </w:r>
    </w:p>
    <w:p w14:paraId="40AA3B37" w14:textId="7E395FE1" w:rsidR="6B980B69" w:rsidRPr="0054421C" w:rsidRDefault="0054421C" w:rsidP="110607D5">
      <w:pPr>
        <w:pStyle w:val="NoSpacing"/>
        <w:rPr>
          <w:rFonts w:ascii="Calibri" w:hAnsi="Calibri" w:cs="Calibri"/>
        </w:rPr>
      </w:pPr>
      <w:hyperlink r:id="rId74">
        <w:r w:rsidR="6B980B69" w:rsidRPr="0054421C">
          <w:rPr>
            <w:rStyle w:val="Hyperlink"/>
            <w:rFonts w:ascii="Calibri" w:hAnsi="Calibri" w:cs="Calibri"/>
            <w:lang w:val="en-ZW"/>
          </w:rPr>
          <w:t>Star FM News Report on Solar for Health</w:t>
        </w:r>
      </w:hyperlink>
    </w:p>
    <w:p w14:paraId="6A69A0D2" w14:textId="144A336E" w:rsidR="6B980B69" w:rsidRPr="0054421C" w:rsidRDefault="0054421C" w:rsidP="110607D5">
      <w:pPr>
        <w:pStyle w:val="NoSpacing"/>
        <w:rPr>
          <w:rFonts w:ascii="Calibri" w:hAnsi="Calibri" w:cs="Calibri"/>
        </w:rPr>
      </w:pPr>
      <w:hyperlink r:id="rId75">
        <w:r w:rsidR="6B980B69" w:rsidRPr="0054421C">
          <w:rPr>
            <w:rStyle w:val="Hyperlink"/>
            <w:rFonts w:ascii="Calibri" w:hAnsi="Calibri" w:cs="Calibri"/>
            <w:lang w:val="en-ZW"/>
          </w:rPr>
          <w:t>Star FM News Report with Emmanuel Boadi</w:t>
        </w:r>
      </w:hyperlink>
    </w:p>
    <w:p w14:paraId="23A0F3D7" w14:textId="6BDB5858" w:rsidR="6B980B69" w:rsidRPr="0054421C" w:rsidRDefault="0054421C" w:rsidP="110607D5">
      <w:pPr>
        <w:pStyle w:val="NoSpacing"/>
        <w:rPr>
          <w:rFonts w:ascii="Calibri" w:hAnsi="Calibri" w:cs="Calibri"/>
        </w:rPr>
      </w:pPr>
      <w:hyperlink r:id="rId76">
        <w:r w:rsidR="6B980B69" w:rsidRPr="0054421C">
          <w:rPr>
            <w:rStyle w:val="Hyperlink"/>
            <w:rFonts w:ascii="Calibri" w:hAnsi="Calibri" w:cs="Calibri"/>
            <w:lang w:val="en-ZW"/>
          </w:rPr>
          <w:t>Major boost for rural facilities’ immunisation programme</w:t>
        </w:r>
      </w:hyperlink>
    </w:p>
    <w:p w14:paraId="01BFAE09" w14:textId="3233F1CF" w:rsidR="6B980B69" w:rsidRPr="0054421C" w:rsidRDefault="0054421C" w:rsidP="110607D5">
      <w:pPr>
        <w:pStyle w:val="NoSpacing"/>
        <w:rPr>
          <w:rFonts w:ascii="Calibri" w:hAnsi="Calibri" w:cs="Calibri"/>
        </w:rPr>
      </w:pPr>
      <w:hyperlink r:id="rId77">
        <w:r w:rsidR="6B980B69" w:rsidRPr="0054421C">
          <w:rPr>
            <w:rStyle w:val="Hyperlink"/>
            <w:rFonts w:ascii="Calibri" w:hAnsi="Calibri" w:cs="Calibri"/>
            <w:lang w:val="en-ZW"/>
          </w:rPr>
          <w:t>UNDP-Global Fund invests 20 million US in Zim Solar4Health project</w:t>
        </w:r>
      </w:hyperlink>
    </w:p>
    <w:p w14:paraId="59B32FCE" w14:textId="16FF2493"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5147BDDB" w14:textId="6C02B405"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RADIO ZIMBABWE</w:t>
      </w:r>
    </w:p>
    <w:p w14:paraId="05E33ACB" w14:textId="21DC3B32" w:rsidR="6B980B69" w:rsidRPr="0054421C" w:rsidRDefault="0054421C" w:rsidP="110607D5">
      <w:pPr>
        <w:pStyle w:val="NoSpacing"/>
        <w:rPr>
          <w:rFonts w:ascii="Calibri" w:hAnsi="Calibri" w:cs="Calibri"/>
        </w:rPr>
      </w:pPr>
      <w:hyperlink r:id="rId78">
        <w:r w:rsidR="6B980B69" w:rsidRPr="0054421C">
          <w:rPr>
            <w:rStyle w:val="Hyperlink"/>
            <w:rFonts w:ascii="Calibri" w:hAnsi="Calibri" w:cs="Calibri"/>
            <w:lang w:val="en-ZW"/>
          </w:rPr>
          <w:t>Nyaya dzeUtano - Radio Zimbabwe Programme</w:t>
        </w:r>
      </w:hyperlink>
    </w:p>
    <w:p w14:paraId="5E22EDE7" w14:textId="04DB261A"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0755BFF0" w14:textId="0DF3ACFC"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CONSERVE ZIM</w:t>
      </w:r>
    </w:p>
    <w:p w14:paraId="4339E245" w14:textId="7157BDE1" w:rsidR="6B980B69" w:rsidRPr="0054421C" w:rsidRDefault="0054421C" w:rsidP="110607D5">
      <w:pPr>
        <w:pStyle w:val="NoSpacing"/>
        <w:rPr>
          <w:rFonts w:ascii="Calibri" w:hAnsi="Calibri" w:cs="Calibri"/>
        </w:rPr>
      </w:pPr>
      <w:hyperlink r:id="rId79">
        <w:r w:rsidR="6B980B69" w:rsidRPr="0054421C">
          <w:rPr>
            <w:rStyle w:val="Hyperlink"/>
            <w:rFonts w:ascii="Calibri" w:hAnsi="Calibri" w:cs="Calibri"/>
            <w:lang w:val="en-ZW"/>
          </w:rPr>
          <w:t>Zim hospitals powered up through Global Fund S4H</w:t>
        </w:r>
      </w:hyperlink>
    </w:p>
    <w:p w14:paraId="71C164F7" w14:textId="6EE2D1B1" w:rsidR="6B980B69" w:rsidRPr="0054421C" w:rsidRDefault="0054421C" w:rsidP="110607D5">
      <w:pPr>
        <w:pStyle w:val="NoSpacing"/>
        <w:rPr>
          <w:rFonts w:ascii="Calibri" w:hAnsi="Calibri" w:cs="Calibri"/>
        </w:rPr>
      </w:pPr>
      <w:hyperlink r:id="rId80">
        <w:r w:rsidR="6B980B69" w:rsidRPr="0054421C">
          <w:rPr>
            <w:rStyle w:val="Hyperlink"/>
            <w:rFonts w:ascii="Calibri" w:hAnsi="Calibri" w:cs="Calibri"/>
            <w:lang w:val="en-ZW"/>
          </w:rPr>
          <w:t>UNDP’s solar project improve drug storage in Zimbabwe</w:t>
        </w:r>
      </w:hyperlink>
    </w:p>
    <w:p w14:paraId="052D815F" w14:textId="6B606F48"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46EA5E9A" w14:textId="668CB2CB"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HEALTH TIMES</w:t>
      </w:r>
    </w:p>
    <w:p w14:paraId="21A2B6E1" w14:textId="0285864E" w:rsidR="6B980B69" w:rsidRPr="0054421C" w:rsidRDefault="0054421C" w:rsidP="110607D5">
      <w:pPr>
        <w:pStyle w:val="NoSpacing"/>
        <w:rPr>
          <w:rFonts w:ascii="Calibri" w:hAnsi="Calibri" w:cs="Calibri"/>
        </w:rPr>
      </w:pPr>
      <w:hyperlink r:id="rId81">
        <w:r w:rsidR="6B980B69" w:rsidRPr="0054421C">
          <w:rPr>
            <w:rStyle w:val="Hyperlink"/>
            <w:rFonts w:ascii="Calibri" w:hAnsi="Calibri" w:cs="Calibri"/>
            <w:lang w:val="en-ZW"/>
          </w:rPr>
          <w:t>Bye-bye candlelight births: Rural women cherish Undp Global Fund solar electrification project</w:t>
        </w:r>
      </w:hyperlink>
    </w:p>
    <w:p w14:paraId="78F2C660" w14:textId="32AD6D41" w:rsidR="6B980B69" w:rsidRPr="0054421C" w:rsidRDefault="0054421C" w:rsidP="110607D5">
      <w:pPr>
        <w:pStyle w:val="NoSpacing"/>
        <w:rPr>
          <w:rFonts w:ascii="Calibri" w:hAnsi="Calibri" w:cs="Calibri"/>
        </w:rPr>
      </w:pPr>
      <w:hyperlink r:id="rId82">
        <w:r w:rsidR="6B980B69" w:rsidRPr="0054421C">
          <w:rPr>
            <w:rStyle w:val="Hyperlink"/>
            <w:rFonts w:ascii="Calibri" w:hAnsi="Calibri" w:cs="Calibri"/>
            <w:lang w:val="en-ZW"/>
          </w:rPr>
          <w:t>Solar for health project boosts pharmaceutical cold-chain capacity in Masvingo</w:t>
        </w:r>
      </w:hyperlink>
    </w:p>
    <w:p w14:paraId="2AFCD821" w14:textId="46198524" w:rsidR="6B980B69" w:rsidRPr="0054421C" w:rsidRDefault="0054421C" w:rsidP="110607D5">
      <w:pPr>
        <w:pStyle w:val="NoSpacing"/>
        <w:rPr>
          <w:rFonts w:ascii="Calibri" w:hAnsi="Calibri" w:cs="Calibri"/>
        </w:rPr>
      </w:pPr>
      <w:hyperlink r:id="rId83">
        <w:r w:rsidR="6B980B69" w:rsidRPr="0054421C">
          <w:rPr>
            <w:rStyle w:val="Hyperlink"/>
            <w:rFonts w:ascii="Calibri" w:hAnsi="Calibri" w:cs="Calibri"/>
            <w:lang w:val="en-ZW"/>
          </w:rPr>
          <w:t>Zimbabwe’s Health Sector Goes Green with Solar Powered Electronic Health Records</w:t>
        </w:r>
      </w:hyperlink>
    </w:p>
    <w:p w14:paraId="46742DA2" w14:textId="45EE5E34" w:rsidR="110607D5" w:rsidRPr="0054421C" w:rsidRDefault="110607D5" w:rsidP="110607D5">
      <w:pPr>
        <w:pStyle w:val="NoSpacing"/>
        <w:rPr>
          <w:rFonts w:ascii="Calibri" w:hAnsi="Calibri" w:cs="Calibri"/>
          <w:lang w:val="en-ZW"/>
        </w:rPr>
      </w:pPr>
    </w:p>
    <w:p w14:paraId="50CC5264" w14:textId="25DF4765"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STORIES ON UNDP WEBSITE</w:t>
      </w:r>
    </w:p>
    <w:p w14:paraId="21EADAFC" w14:textId="6DC237C9" w:rsidR="6B980B69" w:rsidRPr="0054421C" w:rsidRDefault="0054421C" w:rsidP="110607D5">
      <w:pPr>
        <w:pStyle w:val="NoSpacing"/>
        <w:rPr>
          <w:rFonts w:ascii="Calibri" w:hAnsi="Calibri" w:cs="Calibri"/>
        </w:rPr>
      </w:pPr>
      <w:hyperlink r:id="rId84">
        <w:r w:rsidR="6B980B69" w:rsidRPr="0054421C">
          <w:rPr>
            <w:rStyle w:val="Hyperlink"/>
            <w:rFonts w:ascii="Calibri" w:hAnsi="Calibri" w:cs="Calibri"/>
            <w:lang w:val="en-ZW"/>
          </w:rPr>
          <w:t>22 Letters of Hope  by UNDP Zimbabwe</w:t>
        </w:r>
      </w:hyperlink>
    </w:p>
    <w:p w14:paraId="07B579CB" w14:textId="31A78DE1" w:rsidR="6B980B69" w:rsidRPr="0054421C" w:rsidRDefault="0054421C" w:rsidP="110607D5">
      <w:pPr>
        <w:pStyle w:val="NoSpacing"/>
        <w:rPr>
          <w:rFonts w:ascii="Calibri" w:hAnsi="Calibri" w:cs="Calibri"/>
        </w:rPr>
      </w:pPr>
      <w:hyperlink r:id="rId85">
        <w:r w:rsidR="6B980B69" w:rsidRPr="0054421C">
          <w:rPr>
            <w:rStyle w:val="Hyperlink"/>
            <w:rFonts w:ascii="Calibri" w:hAnsi="Calibri" w:cs="Calibri"/>
            <w:lang w:val="en-ZW"/>
          </w:rPr>
          <w:t>Factsheet: Towards Ending AIDS as a Public Health Threat by 2030 | United Nations Development Programme (undp.org)</w:t>
        </w:r>
      </w:hyperlink>
    </w:p>
    <w:p w14:paraId="2B24CD64" w14:textId="78A6C253" w:rsidR="6B980B69" w:rsidRPr="0054421C" w:rsidRDefault="0054421C" w:rsidP="110607D5">
      <w:pPr>
        <w:pStyle w:val="NoSpacing"/>
        <w:rPr>
          <w:rFonts w:ascii="Calibri" w:hAnsi="Calibri" w:cs="Calibri"/>
        </w:rPr>
      </w:pPr>
      <w:hyperlink r:id="rId86">
        <w:r w:rsidR="6B980B69" w:rsidRPr="0054421C">
          <w:rPr>
            <w:rStyle w:val="Hyperlink"/>
            <w:rFonts w:ascii="Calibri" w:hAnsi="Calibri" w:cs="Calibri"/>
            <w:lang w:val="en-ZW"/>
          </w:rPr>
          <w:t>Future-proofing labs to save lives in Zimbabwe | United Nations Development Programme (undp.org)</w:t>
        </w:r>
      </w:hyperlink>
    </w:p>
    <w:p w14:paraId="7BCF859A" w14:textId="7539646F" w:rsidR="6B980B69" w:rsidRPr="0054421C" w:rsidRDefault="0054421C" w:rsidP="110607D5">
      <w:pPr>
        <w:pStyle w:val="NoSpacing"/>
        <w:rPr>
          <w:rFonts w:ascii="Calibri" w:hAnsi="Calibri" w:cs="Calibri"/>
        </w:rPr>
      </w:pPr>
      <w:hyperlink r:id="rId87">
        <w:r w:rsidR="6B980B69" w:rsidRPr="0054421C">
          <w:rPr>
            <w:rStyle w:val="Hyperlink"/>
            <w:rFonts w:ascii="Calibri" w:hAnsi="Calibri" w:cs="Calibri"/>
            <w:lang w:val="en-ZW"/>
          </w:rPr>
          <w:t>Scaling access to innovations for HIV prevention | by UN Development Programme | Medium</w:t>
        </w:r>
      </w:hyperlink>
    </w:p>
    <w:p w14:paraId="52BC6A24" w14:textId="14EF1491"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4F572CA3" w14:textId="28CA1202"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SOCIAL MEDIA POSTS</w:t>
      </w:r>
    </w:p>
    <w:p w14:paraId="1EFBE49C" w14:textId="49D836E3"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7896EF48" w14:textId="274FD6AE" w:rsidR="6B980B69" w:rsidRPr="0054421C" w:rsidRDefault="6B980B69" w:rsidP="110607D5">
      <w:pPr>
        <w:pStyle w:val="NoSpacing"/>
        <w:rPr>
          <w:rFonts w:ascii="Calibri" w:hAnsi="Calibri" w:cs="Calibri"/>
          <w:lang w:val="en-ZW"/>
        </w:rPr>
      </w:pPr>
      <w:r w:rsidRPr="0054421C">
        <w:rPr>
          <w:rFonts w:ascii="Calibri" w:hAnsi="Calibri" w:cs="Calibri"/>
          <w:lang w:val="en-ZW"/>
        </w:rPr>
        <w:t>UNDP X ACCOUNT</w:t>
      </w:r>
    </w:p>
    <w:p w14:paraId="337250CA" w14:textId="76D40801"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7B4FC8AB" w14:textId="167CCABA" w:rsidR="6B980B69" w:rsidRPr="0054421C" w:rsidRDefault="6B980B69" w:rsidP="110607D5">
      <w:pPr>
        <w:pStyle w:val="NoSpacing"/>
        <w:rPr>
          <w:rFonts w:ascii="Calibri" w:hAnsi="Calibri" w:cs="Calibri"/>
          <w:lang w:val="en-ZW"/>
        </w:rPr>
      </w:pPr>
      <w:r w:rsidRPr="0054421C">
        <w:rPr>
          <w:rFonts w:ascii="Calibri" w:hAnsi="Calibri" w:cs="Calibri"/>
          <w:lang w:val="en-ZW"/>
        </w:rPr>
        <w:t>Tweets from ICASA 2023</w:t>
      </w:r>
    </w:p>
    <w:p w14:paraId="3BF6F115" w14:textId="24B650F4" w:rsidR="6B980B69" w:rsidRPr="0054421C" w:rsidRDefault="0054421C" w:rsidP="110607D5">
      <w:pPr>
        <w:pStyle w:val="NoSpacing"/>
        <w:rPr>
          <w:rFonts w:ascii="Calibri" w:hAnsi="Calibri" w:cs="Calibri"/>
          <w:lang w:val="en-ZW"/>
        </w:rPr>
      </w:pPr>
      <w:hyperlink r:id="rId88">
        <w:r w:rsidR="6B980B69" w:rsidRPr="0054421C">
          <w:rPr>
            <w:rStyle w:val="Hyperlink"/>
            <w:rFonts w:ascii="Calibri" w:hAnsi="Calibri" w:cs="Calibri"/>
            <w:lang w:val="en-ZW"/>
          </w:rPr>
          <w:t>With support from @UNDP @GlobalFund @MCAZofficial labs contribute to ending AIDS in Zimbabwe</w:t>
        </w:r>
      </w:hyperlink>
      <w:r w:rsidR="6B980B69" w:rsidRPr="0054421C">
        <w:rPr>
          <w:rFonts w:ascii="Calibri" w:hAnsi="Calibri" w:cs="Calibri"/>
          <w:lang w:val="en-ZW"/>
        </w:rPr>
        <w:t xml:space="preserve"> </w:t>
      </w:r>
    </w:p>
    <w:p w14:paraId="30A7CABA" w14:textId="518C9340"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7A9CCA70" w14:textId="0951DCD1" w:rsidR="6B980B69" w:rsidRPr="0054421C" w:rsidRDefault="0054421C" w:rsidP="110607D5">
      <w:pPr>
        <w:pStyle w:val="NoSpacing"/>
        <w:rPr>
          <w:rFonts w:ascii="Calibri" w:hAnsi="Calibri" w:cs="Calibri"/>
        </w:rPr>
      </w:pPr>
      <w:hyperlink r:id="rId89">
        <w:r w:rsidR="6B980B69" w:rsidRPr="0054421C">
          <w:rPr>
            <w:rStyle w:val="Hyperlink"/>
            <w:rFonts w:ascii="Calibri" w:hAnsi="Calibri" w:cs="Calibri"/>
            <w:lang w:val="en-ZW"/>
          </w:rPr>
          <w:t>With support from the @UNDP @Global Fund partnership, laboratories at @MCAZofficial are contributing to collective efforts to #EndAIDS in Zimbabwe</w:t>
        </w:r>
      </w:hyperlink>
    </w:p>
    <w:p w14:paraId="091665E1" w14:textId="74A6487D"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32DBA027" w14:textId="72EB0F9E" w:rsidR="6B980B69" w:rsidRPr="0054421C" w:rsidRDefault="0054421C" w:rsidP="110607D5">
      <w:pPr>
        <w:pStyle w:val="NoSpacing"/>
        <w:rPr>
          <w:rFonts w:ascii="Calibri" w:hAnsi="Calibri" w:cs="Calibri"/>
        </w:rPr>
      </w:pPr>
      <w:hyperlink r:id="rId90">
        <w:r w:rsidR="6B980B69" w:rsidRPr="0054421C">
          <w:rPr>
            <w:rStyle w:val="Hyperlink"/>
            <w:rFonts w:ascii="Calibri" w:hAnsi="Calibri" w:cs="Calibri"/>
          </w:rPr>
          <w:t>With support from the @UND @GlobalFund partnership, laboratories at @MCAZofficial</w:t>
        </w:r>
      </w:hyperlink>
    </w:p>
    <w:p w14:paraId="31D0A103" w14:textId="6F45459B" w:rsidR="6B980B69" w:rsidRPr="0054421C" w:rsidRDefault="0054421C" w:rsidP="110607D5">
      <w:pPr>
        <w:pStyle w:val="NoSpacing"/>
        <w:rPr>
          <w:rFonts w:ascii="Calibri" w:hAnsi="Calibri" w:cs="Calibri"/>
        </w:rPr>
      </w:pPr>
      <w:hyperlink r:id="rId91">
        <w:r w:rsidR="6B980B69" w:rsidRPr="0054421C">
          <w:rPr>
            <w:rStyle w:val="Hyperlink"/>
            <w:rFonts w:ascii="Calibri" w:hAnsi="Calibri" w:cs="Calibri"/>
          </w:rPr>
          <w:t>are contributing to collective efforts to #EndAIDS</w:t>
        </w:r>
      </w:hyperlink>
    </w:p>
    <w:p w14:paraId="421DA898" w14:textId="505F47E7" w:rsidR="6B980B69" w:rsidRPr="0054421C" w:rsidRDefault="6B980B69" w:rsidP="110607D5">
      <w:pPr>
        <w:pStyle w:val="NoSpacing"/>
        <w:rPr>
          <w:rFonts w:ascii="Calibri" w:hAnsi="Calibri" w:cs="Calibri"/>
        </w:rPr>
      </w:pPr>
      <w:r w:rsidRPr="0054421C">
        <w:rPr>
          <w:rFonts w:ascii="Calibri" w:hAnsi="Calibri" w:cs="Calibri"/>
        </w:rPr>
        <w:t xml:space="preserve"> </w:t>
      </w:r>
    </w:p>
    <w:p w14:paraId="438B50E3" w14:textId="2FBD54BE" w:rsidR="6B980B69" w:rsidRPr="0054421C" w:rsidRDefault="0054421C" w:rsidP="110607D5">
      <w:pPr>
        <w:pStyle w:val="NoSpacing"/>
        <w:rPr>
          <w:rFonts w:ascii="Calibri" w:hAnsi="Calibri" w:cs="Calibri"/>
        </w:rPr>
      </w:pPr>
      <w:hyperlink r:id="rId92">
        <w:r w:rsidR="6B980B69" w:rsidRPr="0054421C">
          <w:rPr>
            <w:rStyle w:val="Hyperlink"/>
            <w:rFonts w:ascii="Calibri" w:hAnsi="Calibri" w:cs="Calibri"/>
          </w:rPr>
          <w:t xml:space="preserve">South-South learning in action at #ICASA2023! A delegation from @mohzambia, National AIDS Council </w:t>
        </w:r>
        <w:r w:rsidR="6B980B69" w:rsidRPr="0054421C">
          <w:rPr>
            <w:rStyle w:val="Hyperlink"/>
            <w:rFonts w:ascii="Segoe UI Emoji" w:hAnsi="Segoe UI Emoji" w:cs="Segoe UI Emoji"/>
          </w:rPr>
          <w:t>🇿🇲</w:t>
        </w:r>
        <w:r w:rsidR="6B980B69" w:rsidRPr="0054421C">
          <w:rPr>
            <w:rStyle w:val="Hyperlink"/>
            <w:rFonts w:ascii="Calibri" w:hAnsi="Calibri" w:cs="Calibri"/>
          </w:rPr>
          <w:t>, &amp; a @GlobalFund team visits a mine in Goromonzi</w:t>
        </w:r>
      </w:hyperlink>
    </w:p>
    <w:p w14:paraId="0275B341" w14:textId="48C3F388" w:rsidR="6B980B69" w:rsidRPr="0054421C" w:rsidRDefault="6B980B69" w:rsidP="110607D5">
      <w:pPr>
        <w:pStyle w:val="NoSpacing"/>
        <w:rPr>
          <w:rFonts w:ascii="Calibri" w:hAnsi="Calibri" w:cs="Calibri"/>
        </w:rPr>
      </w:pPr>
      <w:r w:rsidRPr="0054421C">
        <w:rPr>
          <w:rFonts w:ascii="Calibri" w:hAnsi="Calibri" w:cs="Calibri"/>
        </w:rPr>
        <w:t xml:space="preserve"> </w:t>
      </w:r>
    </w:p>
    <w:p w14:paraId="750746AC" w14:textId="23C179CF" w:rsidR="6B980B69" w:rsidRPr="0054421C" w:rsidRDefault="0054421C" w:rsidP="110607D5">
      <w:pPr>
        <w:pStyle w:val="NoSpacing"/>
        <w:rPr>
          <w:rFonts w:ascii="Calibri" w:hAnsi="Calibri" w:cs="Calibri"/>
        </w:rPr>
      </w:pPr>
      <w:hyperlink r:id="rId93">
        <w:r w:rsidR="6B980B69" w:rsidRPr="0054421C">
          <w:rPr>
            <w:rStyle w:val="Hyperlink"/>
            <w:rFonts w:ascii="Calibri" w:hAnsi="Calibri" w:cs="Calibri"/>
          </w:rPr>
          <w:t>"Community leadership is central to the HIV and AIDS response."Our conversation with @GlobalFund Executive Director @PeterASands on the sidelines of #ICASA2023</w:t>
        </w:r>
      </w:hyperlink>
    </w:p>
    <w:p w14:paraId="7311FC48" w14:textId="26FEF72A" w:rsidR="6B980B69" w:rsidRPr="0054421C" w:rsidRDefault="6B980B69" w:rsidP="110607D5">
      <w:pPr>
        <w:pStyle w:val="NoSpacing"/>
        <w:rPr>
          <w:rFonts w:ascii="Calibri" w:hAnsi="Calibri" w:cs="Calibri"/>
        </w:rPr>
      </w:pPr>
      <w:r w:rsidRPr="0054421C">
        <w:rPr>
          <w:rFonts w:ascii="Calibri" w:hAnsi="Calibri" w:cs="Calibri"/>
        </w:rPr>
        <w:t xml:space="preserve"> </w:t>
      </w:r>
    </w:p>
    <w:p w14:paraId="388D2C5F" w14:textId="5D8911CF" w:rsidR="6B980B69" w:rsidRPr="0054421C" w:rsidRDefault="0054421C" w:rsidP="110607D5">
      <w:pPr>
        <w:pStyle w:val="NoSpacing"/>
        <w:rPr>
          <w:rFonts w:ascii="Calibri" w:hAnsi="Calibri" w:cs="Calibri"/>
        </w:rPr>
      </w:pPr>
      <w:hyperlink r:id="rId94">
        <w:r w:rsidR="6B980B69" w:rsidRPr="0054421C">
          <w:rPr>
            <w:rStyle w:val="Hyperlink"/>
            <w:rFonts w:ascii="Calibri" w:hAnsi="Calibri" w:cs="Calibri"/>
          </w:rPr>
          <w:t xml:space="preserve">#ForEveryChild living with HIV, sustainable financing. </w:t>
        </w:r>
        <w:r w:rsidR="6B980B69" w:rsidRPr="0054421C">
          <w:rPr>
            <w:rStyle w:val="Hyperlink"/>
            <w:rFonts w:ascii="Segoe UI Emoji" w:hAnsi="Segoe UI Emoji" w:cs="Segoe UI Emoji"/>
          </w:rPr>
          <w:t>💰</w:t>
        </w:r>
      </w:hyperlink>
    </w:p>
    <w:p w14:paraId="062D3C42" w14:textId="5E7267BA" w:rsidR="6B980B69" w:rsidRPr="0054421C" w:rsidRDefault="6B980B69" w:rsidP="110607D5">
      <w:pPr>
        <w:pStyle w:val="NoSpacing"/>
        <w:rPr>
          <w:rFonts w:ascii="Calibri" w:hAnsi="Calibri" w:cs="Calibri"/>
        </w:rPr>
      </w:pPr>
      <w:r w:rsidRPr="0054421C">
        <w:rPr>
          <w:rFonts w:ascii="Calibri" w:hAnsi="Calibri" w:cs="Calibri"/>
        </w:rPr>
        <w:t xml:space="preserve"> </w:t>
      </w:r>
    </w:p>
    <w:p w14:paraId="36221A18" w14:textId="0892A86B" w:rsidR="6B980B69" w:rsidRPr="0054421C" w:rsidRDefault="0054421C" w:rsidP="110607D5">
      <w:pPr>
        <w:pStyle w:val="NoSpacing"/>
        <w:rPr>
          <w:rFonts w:ascii="Calibri" w:hAnsi="Calibri" w:cs="Calibri"/>
        </w:rPr>
      </w:pPr>
      <w:hyperlink r:id="rId95">
        <w:r w:rsidR="6B980B69" w:rsidRPr="0054421C">
          <w:rPr>
            <w:rStyle w:val="Hyperlink"/>
            <w:rFonts w:ascii="Calibri" w:hAnsi="Calibri" w:cs="Calibri"/>
          </w:rPr>
          <w:t>Is it possible to #ENDAIDS by 2030? Our Resident Representative Dr. @AyodeleOdusola</w:t>
        </w:r>
      </w:hyperlink>
    </w:p>
    <w:p w14:paraId="1149D41E" w14:textId="1193EFFF" w:rsidR="6B980B69" w:rsidRPr="0054421C" w:rsidRDefault="0054421C" w:rsidP="110607D5">
      <w:pPr>
        <w:pStyle w:val="NoSpacing"/>
        <w:rPr>
          <w:rFonts w:ascii="Calibri" w:hAnsi="Calibri" w:cs="Calibri"/>
        </w:rPr>
      </w:pPr>
      <w:hyperlink r:id="rId96">
        <w:r w:rsidR="6B980B69" w:rsidRPr="0054421C">
          <w:rPr>
            <w:rStyle w:val="Hyperlink"/>
            <w:rFonts w:ascii="Calibri" w:hAnsi="Calibri" w:cs="Calibri"/>
          </w:rPr>
          <w:t xml:space="preserve"> believes it is!</w:t>
        </w:r>
      </w:hyperlink>
    </w:p>
    <w:p w14:paraId="33EA6692" w14:textId="6180954C" w:rsidR="6B980B69" w:rsidRPr="0054421C" w:rsidRDefault="6B980B69" w:rsidP="110607D5">
      <w:pPr>
        <w:pStyle w:val="NoSpacing"/>
        <w:rPr>
          <w:rFonts w:ascii="Calibri" w:hAnsi="Calibri" w:cs="Calibri"/>
        </w:rPr>
      </w:pPr>
      <w:r w:rsidRPr="0054421C">
        <w:rPr>
          <w:rFonts w:ascii="Calibri" w:hAnsi="Calibri" w:cs="Calibri"/>
        </w:rPr>
        <w:t xml:space="preserve"> </w:t>
      </w:r>
    </w:p>
    <w:p w14:paraId="26DE68B2" w14:textId="4DB68C0E" w:rsidR="6B980B69" w:rsidRPr="0054421C" w:rsidRDefault="0054421C" w:rsidP="110607D5">
      <w:pPr>
        <w:pStyle w:val="NoSpacing"/>
        <w:rPr>
          <w:rFonts w:ascii="Calibri" w:hAnsi="Calibri" w:cs="Calibri"/>
        </w:rPr>
      </w:pPr>
      <w:hyperlink r:id="rId97">
        <w:r w:rsidR="6B980B69" w:rsidRPr="0054421C">
          <w:rPr>
            <w:rStyle w:val="Hyperlink"/>
            <w:rFonts w:ascii="Calibri" w:hAnsi="Calibri" w:cs="Calibri"/>
          </w:rPr>
          <w:t>Toured the @MCAZofficial labs with @PeterASands today. Witnessed firsthand the transformative impact of @GlobalFund investments</w:t>
        </w:r>
      </w:hyperlink>
    </w:p>
    <w:p w14:paraId="699E4803" w14:textId="3922F81A" w:rsidR="6B980B69" w:rsidRPr="0054421C" w:rsidRDefault="6B980B69" w:rsidP="110607D5">
      <w:pPr>
        <w:pStyle w:val="NoSpacing"/>
        <w:rPr>
          <w:rFonts w:ascii="Calibri" w:hAnsi="Calibri" w:cs="Calibri"/>
        </w:rPr>
      </w:pPr>
      <w:r w:rsidRPr="0054421C">
        <w:rPr>
          <w:rFonts w:ascii="Calibri" w:hAnsi="Calibri" w:cs="Calibri"/>
        </w:rPr>
        <w:t xml:space="preserve"> </w:t>
      </w:r>
    </w:p>
    <w:p w14:paraId="744BBD7B" w14:textId="14876114" w:rsidR="6B980B69" w:rsidRPr="0054421C" w:rsidRDefault="0054421C" w:rsidP="110607D5">
      <w:pPr>
        <w:pStyle w:val="NoSpacing"/>
        <w:rPr>
          <w:rFonts w:ascii="Calibri" w:hAnsi="Calibri" w:cs="Calibri"/>
        </w:rPr>
      </w:pPr>
      <w:hyperlink r:id="rId98">
        <w:r w:rsidR="6B980B69" w:rsidRPr="0054421C">
          <w:rPr>
            <w:rStyle w:val="Hyperlink"/>
            <w:rFonts w:ascii="Calibri" w:hAnsi="Calibri" w:cs="Calibri"/>
          </w:rPr>
          <w:t xml:space="preserve">On the sidelines of #ICASA2023, we had the privilege to accompany Global Fund ED </w:t>
        </w:r>
      </w:hyperlink>
    </w:p>
    <w:p w14:paraId="42410BFD" w14:textId="16D12707" w:rsidR="6B980B69" w:rsidRPr="0054421C" w:rsidRDefault="0054421C" w:rsidP="110607D5">
      <w:pPr>
        <w:pStyle w:val="NoSpacing"/>
        <w:rPr>
          <w:rFonts w:ascii="Calibri" w:hAnsi="Calibri" w:cs="Calibri"/>
        </w:rPr>
      </w:pPr>
      <w:hyperlink r:id="rId99">
        <w:r w:rsidR="6B980B69" w:rsidRPr="0054421C">
          <w:rPr>
            <w:rStyle w:val="Hyperlink"/>
            <w:rFonts w:ascii="Calibri" w:hAnsi="Calibri" w:cs="Calibri"/>
          </w:rPr>
          <w:t xml:space="preserve">@PeterASands to MCAZ  </w:t>
        </w:r>
        <w:r w:rsidR="6B980B69" w:rsidRPr="0054421C">
          <w:rPr>
            <w:rStyle w:val="Hyperlink"/>
            <w:rFonts w:ascii="Segoe UI Emoji" w:hAnsi="Segoe UI Emoji" w:cs="Segoe UI Emoji"/>
          </w:rPr>
          <w:t>🇿🇼</w:t>
        </w:r>
      </w:hyperlink>
    </w:p>
    <w:p w14:paraId="0CA7D0B4" w14:textId="0A560519" w:rsidR="6B980B69" w:rsidRPr="0054421C" w:rsidRDefault="6B980B69" w:rsidP="110607D5">
      <w:pPr>
        <w:pStyle w:val="NoSpacing"/>
        <w:rPr>
          <w:rFonts w:ascii="Calibri" w:hAnsi="Calibri" w:cs="Calibri"/>
        </w:rPr>
      </w:pPr>
      <w:r w:rsidRPr="0054421C">
        <w:rPr>
          <w:rFonts w:ascii="Calibri" w:hAnsi="Calibri" w:cs="Calibri"/>
        </w:rPr>
        <w:t xml:space="preserve"> </w:t>
      </w:r>
    </w:p>
    <w:p w14:paraId="44AE602C" w14:textId="4D17665D" w:rsidR="6B980B69" w:rsidRPr="0054421C" w:rsidRDefault="0054421C" w:rsidP="110607D5">
      <w:pPr>
        <w:pStyle w:val="NoSpacing"/>
        <w:rPr>
          <w:rFonts w:ascii="Calibri" w:hAnsi="Calibri" w:cs="Calibri"/>
        </w:rPr>
      </w:pPr>
      <w:hyperlink r:id="rId100">
        <w:r w:rsidR="6B980B69" w:rsidRPr="0054421C">
          <w:rPr>
            <w:rStyle w:val="Hyperlink"/>
            <w:rFonts w:ascii="Calibri" w:hAnsi="Calibri" w:cs="Calibri"/>
          </w:rPr>
          <w:t xml:space="preserve">One of the most important biennial gatherings is taking place in Harare, Zimbabwe. </w:t>
        </w:r>
      </w:hyperlink>
    </w:p>
    <w:p w14:paraId="695DBC08" w14:textId="41B6005D" w:rsidR="6B980B69" w:rsidRPr="0054421C" w:rsidRDefault="0054421C" w:rsidP="110607D5">
      <w:pPr>
        <w:pStyle w:val="NoSpacing"/>
        <w:rPr>
          <w:rFonts w:ascii="Calibri" w:hAnsi="Calibri" w:cs="Calibri"/>
        </w:rPr>
      </w:pPr>
      <w:hyperlink r:id="rId101">
        <w:r w:rsidR="6B980B69" w:rsidRPr="0054421C">
          <w:rPr>
            <w:rStyle w:val="Hyperlink"/>
            <w:rFonts w:ascii="Calibri" w:hAnsi="Calibri" w:cs="Calibri"/>
          </w:rPr>
          <w:t>@UNDP is present at the weeklong deliberations - ready to accelerate and sustain progress to #ENDAIDS by 2030</w:t>
        </w:r>
      </w:hyperlink>
    </w:p>
    <w:p w14:paraId="2496BE59" w14:textId="4612F492" w:rsidR="6B980B69" w:rsidRPr="0054421C" w:rsidRDefault="6B980B69" w:rsidP="110607D5">
      <w:pPr>
        <w:pStyle w:val="NoSpacing"/>
        <w:rPr>
          <w:rFonts w:ascii="Calibri" w:hAnsi="Calibri" w:cs="Calibri"/>
        </w:rPr>
      </w:pPr>
      <w:r w:rsidRPr="0054421C">
        <w:rPr>
          <w:rFonts w:ascii="Calibri" w:hAnsi="Calibri" w:cs="Calibri"/>
        </w:rPr>
        <w:t xml:space="preserve"> </w:t>
      </w:r>
    </w:p>
    <w:p w14:paraId="52C153B5" w14:textId="6831427B" w:rsidR="6B980B69" w:rsidRPr="0054421C" w:rsidRDefault="0054421C" w:rsidP="110607D5">
      <w:pPr>
        <w:pStyle w:val="NoSpacing"/>
        <w:rPr>
          <w:rFonts w:ascii="Calibri" w:hAnsi="Calibri" w:cs="Calibri"/>
        </w:rPr>
      </w:pPr>
      <w:hyperlink r:id="rId102">
        <w:r w:rsidR="6B980B69" w:rsidRPr="0054421C">
          <w:rPr>
            <w:rStyle w:val="Hyperlink"/>
            <w:rFonts w:ascii="Calibri" w:hAnsi="Calibri" w:cs="Calibri"/>
          </w:rPr>
          <w:t>Inspiring 2️</w:t>
        </w:r>
        <w:r w:rsidR="6B980B69" w:rsidRPr="0054421C">
          <w:rPr>
            <w:rStyle w:val="Hyperlink"/>
            <w:rFonts w:ascii="Segoe UI Symbol" w:hAnsi="Segoe UI Symbol" w:cs="Segoe UI Symbol"/>
          </w:rPr>
          <w:t>⃣</w:t>
        </w:r>
        <w:r w:rsidR="6B980B69" w:rsidRPr="0054421C">
          <w:rPr>
            <w:rStyle w:val="Hyperlink"/>
            <w:rFonts w:ascii="Calibri" w:hAnsi="Calibri" w:cs="Calibri"/>
          </w:rPr>
          <w:t>2️</w:t>
        </w:r>
        <w:r w:rsidR="6B980B69" w:rsidRPr="0054421C">
          <w:rPr>
            <w:rStyle w:val="Hyperlink"/>
            <w:rFonts w:ascii="Segoe UI Symbol" w:hAnsi="Segoe UI Symbol" w:cs="Segoe UI Symbol"/>
          </w:rPr>
          <w:t>⃣</w:t>
        </w:r>
        <w:r w:rsidR="6B980B69" w:rsidRPr="0054421C">
          <w:rPr>
            <w:rStyle w:val="Hyperlink"/>
            <w:rFonts w:ascii="Calibri" w:hAnsi="Calibri" w:cs="Calibri"/>
          </w:rPr>
          <w:t xml:space="preserve"> voices of a shared dream: to #EndAIDS for everyone by 2030.</w:t>
        </w:r>
      </w:hyperlink>
    </w:p>
    <w:p w14:paraId="0CE3877D" w14:textId="57173FCA" w:rsidR="6B980B69" w:rsidRPr="0054421C" w:rsidRDefault="6B980B69" w:rsidP="110607D5">
      <w:pPr>
        <w:pStyle w:val="NoSpacing"/>
        <w:rPr>
          <w:rFonts w:ascii="Calibri" w:hAnsi="Calibri" w:cs="Calibri"/>
        </w:rPr>
      </w:pPr>
      <w:r w:rsidRPr="0054421C">
        <w:rPr>
          <w:rFonts w:ascii="Calibri" w:hAnsi="Calibri" w:cs="Calibri"/>
        </w:rPr>
        <w:t xml:space="preserve"> </w:t>
      </w:r>
    </w:p>
    <w:p w14:paraId="23F81F12" w14:textId="6BE53496" w:rsidR="6B980B69" w:rsidRPr="0054421C" w:rsidRDefault="0054421C" w:rsidP="110607D5">
      <w:pPr>
        <w:pStyle w:val="NoSpacing"/>
        <w:rPr>
          <w:rFonts w:ascii="Calibri" w:hAnsi="Calibri" w:cs="Calibri"/>
        </w:rPr>
      </w:pPr>
      <w:hyperlink r:id="rId103">
        <w:r w:rsidR="6B980B69" w:rsidRPr="0054421C">
          <w:rPr>
            <w:rStyle w:val="Hyperlink"/>
            <w:rFonts w:ascii="Calibri" w:hAnsi="Calibri" w:cs="Calibri"/>
          </w:rPr>
          <w:t>Inclusion drives results!</w:t>
        </w:r>
      </w:hyperlink>
    </w:p>
    <w:p w14:paraId="22F23135" w14:textId="157DADAD" w:rsidR="6B980B69" w:rsidRPr="0054421C" w:rsidRDefault="0054421C" w:rsidP="110607D5">
      <w:pPr>
        <w:pStyle w:val="NoSpacing"/>
        <w:rPr>
          <w:rFonts w:ascii="Calibri" w:hAnsi="Calibri" w:cs="Calibri"/>
        </w:rPr>
      </w:pPr>
      <w:hyperlink r:id="rId104">
        <w:r w:rsidR="6B980B69" w:rsidRPr="0054421C">
          <w:rPr>
            <w:rStyle w:val="Hyperlink"/>
            <w:rFonts w:ascii="Calibri" w:hAnsi="Calibri" w:cs="Calibri"/>
          </w:rPr>
          <w:t>An insightful discussion on adolescent girls &amp; young women meaningful engagement &amp; leadership in the @GlobalFund Grant Cycle 7.</w:t>
        </w:r>
      </w:hyperlink>
    </w:p>
    <w:p w14:paraId="760BC69D" w14:textId="3541E905" w:rsidR="6B980B69" w:rsidRPr="0054421C" w:rsidRDefault="6B980B69" w:rsidP="110607D5">
      <w:pPr>
        <w:pStyle w:val="NoSpacing"/>
        <w:rPr>
          <w:rFonts w:ascii="Calibri" w:hAnsi="Calibri" w:cs="Calibri"/>
        </w:rPr>
      </w:pPr>
      <w:r w:rsidRPr="0054421C">
        <w:rPr>
          <w:rFonts w:ascii="Calibri" w:hAnsi="Calibri" w:cs="Calibri"/>
        </w:rPr>
        <w:t xml:space="preserve"> </w:t>
      </w:r>
    </w:p>
    <w:p w14:paraId="75770B95" w14:textId="00837AD8" w:rsidR="6B980B69" w:rsidRPr="0054421C" w:rsidRDefault="0054421C" w:rsidP="110607D5">
      <w:pPr>
        <w:pStyle w:val="NoSpacing"/>
        <w:rPr>
          <w:rFonts w:ascii="Calibri" w:hAnsi="Calibri" w:cs="Calibri"/>
        </w:rPr>
      </w:pPr>
      <w:hyperlink r:id="rId105">
        <w:r w:rsidR="6B980B69" w:rsidRPr="0054421C">
          <w:rPr>
            <w:rStyle w:val="Hyperlink"/>
            <w:rFonts w:ascii="Calibri" w:hAnsi="Calibri" w:cs="Calibri"/>
          </w:rPr>
          <w:t xml:space="preserve">With the science &amp; </w:t>
        </w:r>
        <w:r w:rsidR="6B980B69" w:rsidRPr="0054421C">
          <w:rPr>
            <w:rStyle w:val="Hyperlink"/>
            <w:rFonts w:ascii="Segoe UI Emoji" w:hAnsi="Segoe UI Emoji" w:cs="Segoe UI Emoji"/>
          </w:rPr>
          <w:t>💊</w:t>
        </w:r>
        <w:r w:rsidR="6B980B69" w:rsidRPr="0054421C">
          <w:rPr>
            <w:rStyle w:val="Hyperlink"/>
            <w:rFonts w:ascii="Calibri" w:hAnsi="Calibri" w:cs="Calibri"/>
          </w:rPr>
          <w:t xml:space="preserve"> we have, no baby should be born with HIV ~ ED </w:t>
        </w:r>
      </w:hyperlink>
    </w:p>
    <w:p w14:paraId="12A751F1" w14:textId="525D47EC" w:rsidR="6B980B69" w:rsidRPr="0054421C" w:rsidRDefault="0054421C" w:rsidP="110607D5">
      <w:pPr>
        <w:pStyle w:val="NoSpacing"/>
        <w:rPr>
          <w:rFonts w:ascii="Calibri" w:hAnsi="Calibri" w:cs="Calibri"/>
        </w:rPr>
      </w:pPr>
      <w:hyperlink r:id="rId106">
        <w:r w:rsidR="6B980B69" w:rsidRPr="0054421C">
          <w:rPr>
            <w:rStyle w:val="Hyperlink"/>
            <w:rFonts w:ascii="Calibri" w:hAnsi="Calibri" w:cs="Calibri"/>
          </w:rPr>
          <w:t>@UNAIDS, @Winnie_Byanyima</w:t>
        </w:r>
      </w:hyperlink>
      <w:hyperlink r:id="rId107">
        <w:r w:rsidR="6B980B69" w:rsidRPr="0054421C">
          <w:rPr>
            <w:rStyle w:val="Hyperlink"/>
            <w:rFonts w:ascii="Calibri" w:hAnsi="Calibri" w:cs="Calibri"/>
          </w:rPr>
          <w:t xml:space="preserve">Happening now </w:t>
        </w:r>
        <w:r w:rsidR="6B980B69" w:rsidRPr="0054421C">
          <w:rPr>
            <w:rStyle w:val="Hyperlink"/>
            <w:rFonts w:ascii="Segoe UI Symbol" w:hAnsi="Segoe UI Symbol" w:cs="Segoe UI Symbol"/>
          </w:rPr>
          <w:t>🗓</w:t>
        </w:r>
        <w:r w:rsidR="6B980B69" w:rsidRPr="0054421C">
          <w:rPr>
            <w:rStyle w:val="Hyperlink"/>
            <w:rFonts w:ascii="Calibri" w:hAnsi="Calibri" w:cs="Calibri"/>
          </w:rPr>
          <w:t xml:space="preserve"> A pre @icasa2023 @OAFLAD #HLM on Prevention of Mother-to-Child Transmission &amp; elimination of new - born infections in Africa.</w:t>
        </w:r>
      </w:hyperlink>
    </w:p>
    <w:p w14:paraId="697743F6" w14:textId="0CA8938A" w:rsidR="6B980B69" w:rsidRPr="0054421C" w:rsidRDefault="6B980B69" w:rsidP="110607D5">
      <w:pPr>
        <w:pStyle w:val="NoSpacing"/>
        <w:rPr>
          <w:rFonts w:ascii="Calibri" w:hAnsi="Calibri" w:cs="Calibri"/>
        </w:rPr>
      </w:pPr>
      <w:r w:rsidRPr="0054421C">
        <w:rPr>
          <w:rFonts w:ascii="Calibri" w:hAnsi="Calibri" w:cs="Calibri"/>
        </w:rPr>
        <w:t xml:space="preserve"> </w:t>
      </w:r>
    </w:p>
    <w:p w14:paraId="2C9F1627" w14:textId="66B5F229" w:rsidR="6B980B69" w:rsidRPr="0054421C" w:rsidRDefault="0054421C" w:rsidP="110607D5">
      <w:pPr>
        <w:pStyle w:val="NoSpacing"/>
        <w:rPr>
          <w:rFonts w:ascii="Calibri" w:hAnsi="Calibri" w:cs="Calibri"/>
        </w:rPr>
      </w:pPr>
      <w:hyperlink r:id="rId108">
        <w:r w:rsidR="6B980B69" w:rsidRPr="0054421C">
          <w:rPr>
            <w:rStyle w:val="Hyperlink"/>
            <w:rFonts w:ascii="Calibri" w:hAnsi="Calibri" w:cs="Calibri"/>
          </w:rPr>
          <w:t xml:space="preserve">Ending AIDS is possible when we #LetCommunitiesLead! </w:t>
        </w:r>
      </w:hyperlink>
    </w:p>
    <w:p w14:paraId="24CDBBB5" w14:textId="0180C47E" w:rsidR="6B980B69" w:rsidRPr="0054421C" w:rsidRDefault="6B980B69" w:rsidP="110607D5">
      <w:pPr>
        <w:pStyle w:val="NoSpacing"/>
        <w:rPr>
          <w:rFonts w:ascii="Calibri" w:hAnsi="Calibri" w:cs="Calibri"/>
        </w:rPr>
      </w:pPr>
      <w:r w:rsidRPr="0054421C">
        <w:rPr>
          <w:rFonts w:ascii="Calibri" w:hAnsi="Calibri" w:cs="Calibri"/>
        </w:rPr>
        <w:t xml:space="preserve"> </w:t>
      </w:r>
    </w:p>
    <w:p w14:paraId="490B9B90" w14:textId="0075D5A5" w:rsidR="6B980B69" w:rsidRPr="0054421C" w:rsidRDefault="0054421C" w:rsidP="110607D5">
      <w:pPr>
        <w:pStyle w:val="NoSpacing"/>
        <w:rPr>
          <w:rFonts w:ascii="Calibri" w:hAnsi="Calibri" w:cs="Calibri"/>
        </w:rPr>
      </w:pPr>
      <w:hyperlink r:id="rId109">
        <w:r w:rsidR="6B980B69" w:rsidRPr="0054421C">
          <w:rPr>
            <w:rStyle w:val="Hyperlink"/>
            <w:rFonts w:ascii="Calibri" w:hAnsi="Calibri" w:cs="Calibri"/>
          </w:rPr>
          <w:t xml:space="preserve">In solidarity with People Living with HIV and in honour of millions of lives lost to AIDS, we joined partners and communities working to advance the HIV response in Zimbabwe </w:t>
        </w:r>
        <w:r w:rsidR="6B980B69" w:rsidRPr="0054421C">
          <w:rPr>
            <w:rStyle w:val="Hyperlink"/>
            <w:rFonts w:ascii="Segoe UI Emoji" w:hAnsi="Segoe UI Emoji" w:cs="Segoe UI Emoji"/>
          </w:rPr>
          <w:t>🇿🇼</w:t>
        </w:r>
        <w:r w:rsidR="6B980B69" w:rsidRPr="0054421C">
          <w:rPr>
            <w:rStyle w:val="Hyperlink"/>
            <w:rFonts w:ascii="Calibri" w:hAnsi="Calibri" w:cs="Calibri"/>
          </w:rPr>
          <w:t xml:space="preserve">  for a candlelight memorial ahead of #WorldAIDSDay.</w:t>
        </w:r>
      </w:hyperlink>
    </w:p>
    <w:p w14:paraId="579F7CF9" w14:textId="1C5C54DD" w:rsidR="6B980B69" w:rsidRPr="0054421C" w:rsidRDefault="6B980B69" w:rsidP="110607D5">
      <w:pPr>
        <w:pStyle w:val="NoSpacing"/>
        <w:rPr>
          <w:rFonts w:ascii="Calibri" w:hAnsi="Calibri" w:cs="Calibri"/>
        </w:rPr>
      </w:pPr>
      <w:r w:rsidRPr="0054421C">
        <w:rPr>
          <w:rFonts w:ascii="Calibri" w:hAnsi="Calibri" w:cs="Calibri"/>
        </w:rPr>
        <w:t xml:space="preserve"> </w:t>
      </w:r>
    </w:p>
    <w:p w14:paraId="0F8669C5" w14:textId="5C16D8BB" w:rsidR="6B980B69" w:rsidRPr="0054421C" w:rsidRDefault="0054421C" w:rsidP="110607D5">
      <w:pPr>
        <w:pStyle w:val="NoSpacing"/>
        <w:rPr>
          <w:rFonts w:ascii="Calibri" w:hAnsi="Calibri" w:cs="Calibri"/>
        </w:rPr>
      </w:pPr>
      <w:hyperlink r:id="rId110">
        <w:r w:rsidR="6B980B69" w:rsidRPr="0054421C">
          <w:rPr>
            <w:rStyle w:val="Hyperlink"/>
            <w:rFonts w:ascii="Calibri" w:hAnsi="Calibri" w:cs="Calibri"/>
          </w:rPr>
          <w:t>UNDP Facilitates Construction of Low Cost Boarding Facilities To Reduce HIV Vulnerability In Adolescent School Girls...Read Here</w:t>
        </w:r>
      </w:hyperlink>
    </w:p>
    <w:p w14:paraId="290B75C8" w14:textId="13002E98"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14464A2C" w14:textId="2CBF9848" w:rsidR="6B980B69" w:rsidRPr="0054421C" w:rsidRDefault="6B980B69" w:rsidP="110607D5">
      <w:pPr>
        <w:pStyle w:val="NoSpacing"/>
        <w:rPr>
          <w:rFonts w:ascii="Calibri" w:hAnsi="Calibri" w:cs="Calibri"/>
          <w:lang w:val="en-ZW"/>
        </w:rPr>
      </w:pPr>
      <w:r w:rsidRPr="0054421C">
        <w:rPr>
          <w:rFonts w:ascii="Calibri" w:hAnsi="Calibri" w:cs="Calibri"/>
          <w:lang w:val="en-ZW"/>
        </w:rPr>
        <w:t>Social Media Posts on Solar for Health</w:t>
      </w:r>
    </w:p>
    <w:p w14:paraId="11B8975F" w14:textId="75747E08"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58A04277" w14:textId="7618A650"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MoHCC</w:t>
      </w:r>
    </w:p>
    <w:p w14:paraId="1B86EAFB" w14:textId="56E534E9" w:rsidR="6B980B69" w:rsidRPr="0054421C" w:rsidRDefault="0054421C" w:rsidP="110607D5">
      <w:pPr>
        <w:pStyle w:val="NoSpacing"/>
        <w:rPr>
          <w:rFonts w:ascii="Calibri" w:hAnsi="Calibri" w:cs="Calibri"/>
        </w:rPr>
      </w:pPr>
      <w:hyperlink r:id="rId111">
        <w:r w:rsidR="6B980B69" w:rsidRPr="0054421C">
          <w:rPr>
            <w:rStyle w:val="Hyperlink"/>
            <w:rFonts w:ascii="Calibri" w:hAnsi="Calibri" w:cs="Calibri"/>
            <w:lang w:val="en-ZW"/>
          </w:rPr>
          <w:t>NatPharm benefited from Solar For Health project</w:t>
        </w:r>
      </w:hyperlink>
    </w:p>
    <w:p w14:paraId="1ED50CC3" w14:textId="5F0BE8D5" w:rsidR="6B980B69" w:rsidRPr="0054421C" w:rsidRDefault="0054421C" w:rsidP="110607D5">
      <w:pPr>
        <w:pStyle w:val="NoSpacing"/>
        <w:rPr>
          <w:rFonts w:ascii="Calibri" w:hAnsi="Calibri" w:cs="Calibri"/>
        </w:rPr>
      </w:pPr>
      <w:hyperlink r:id="rId112">
        <w:r w:rsidR="6B980B69" w:rsidRPr="0054421C">
          <w:rPr>
            <w:rStyle w:val="Hyperlink"/>
            <w:rFonts w:ascii="Calibri" w:hAnsi="Calibri" w:cs="Calibri"/>
            <w:lang w:val="en-ZW"/>
          </w:rPr>
          <w:t>Solar powered refrigerators allow safe storage of vaccines</w:t>
        </w:r>
      </w:hyperlink>
    </w:p>
    <w:p w14:paraId="2C42041B" w14:textId="3B0BCA23"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7E269B3E" w14:textId="6331961B"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Star FM News</w:t>
      </w:r>
    </w:p>
    <w:p w14:paraId="4246F419" w14:textId="1B1CCAE5" w:rsidR="6B980B69" w:rsidRPr="0054421C" w:rsidRDefault="0054421C" w:rsidP="110607D5">
      <w:pPr>
        <w:pStyle w:val="NoSpacing"/>
        <w:rPr>
          <w:rFonts w:ascii="Calibri" w:hAnsi="Calibri" w:cs="Calibri"/>
        </w:rPr>
      </w:pPr>
      <w:hyperlink r:id="rId113">
        <w:r w:rsidR="6B980B69" w:rsidRPr="0054421C">
          <w:rPr>
            <w:rStyle w:val="Hyperlink"/>
            <w:rFonts w:ascii="Calibri" w:hAnsi="Calibri" w:cs="Calibri"/>
            <w:lang w:val="en-ZW"/>
          </w:rPr>
          <w:t>S4H enhances the quality of health services in rural facilities.</w:t>
        </w:r>
      </w:hyperlink>
    </w:p>
    <w:p w14:paraId="500D7AE4" w14:textId="1580C262" w:rsidR="6B980B69" w:rsidRPr="0054421C" w:rsidRDefault="0054421C" w:rsidP="110607D5">
      <w:pPr>
        <w:pStyle w:val="NoSpacing"/>
        <w:rPr>
          <w:rFonts w:ascii="Calibri" w:hAnsi="Calibri" w:cs="Calibri"/>
        </w:rPr>
      </w:pPr>
      <w:hyperlink r:id="rId114">
        <w:r w:rsidR="6B980B69" w:rsidRPr="0054421C">
          <w:rPr>
            <w:rStyle w:val="Hyperlink"/>
            <w:rFonts w:ascii="Calibri" w:hAnsi="Calibri" w:cs="Calibri"/>
            <w:lang w:val="en-ZW"/>
          </w:rPr>
          <w:t>S4H for optimum storage of vaccines</w:t>
        </w:r>
      </w:hyperlink>
    </w:p>
    <w:p w14:paraId="097C8301" w14:textId="5D9DE62A" w:rsidR="6B980B69" w:rsidRPr="0054421C" w:rsidRDefault="0054421C" w:rsidP="110607D5">
      <w:pPr>
        <w:pStyle w:val="NoSpacing"/>
        <w:rPr>
          <w:rFonts w:ascii="Calibri" w:hAnsi="Calibri" w:cs="Calibri"/>
        </w:rPr>
      </w:pPr>
      <w:hyperlink r:id="rId115">
        <w:r w:rsidR="6B980B69" w:rsidRPr="0054421C">
          <w:rPr>
            <w:rStyle w:val="Hyperlink"/>
            <w:rFonts w:ascii="Calibri" w:hAnsi="Calibri" w:cs="Calibri"/>
            <w:lang w:val="en-ZW"/>
          </w:rPr>
          <w:t>Uninterrupted power supply for waiting mothers</w:t>
        </w:r>
      </w:hyperlink>
    </w:p>
    <w:p w14:paraId="267ECB97" w14:textId="1F6FEB56" w:rsidR="6B980B69" w:rsidRPr="0054421C" w:rsidRDefault="0054421C" w:rsidP="110607D5">
      <w:pPr>
        <w:pStyle w:val="NoSpacing"/>
        <w:rPr>
          <w:rFonts w:ascii="Calibri" w:hAnsi="Calibri" w:cs="Calibri"/>
        </w:rPr>
      </w:pPr>
      <w:hyperlink r:id="rId116">
        <w:r w:rsidR="6B980B69" w:rsidRPr="0054421C">
          <w:rPr>
            <w:rStyle w:val="Hyperlink"/>
            <w:rFonts w:ascii="Calibri" w:hAnsi="Calibri" w:cs="Calibri"/>
            <w:lang w:val="en-ZW"/>
          </w:rPr>
          <w:t>Byo City Health Chief Nursing Officer on importance of security of the solar system.</w:t>
        </w:r>
      </w:hyperlink>
    </w:p>
    <w:p w14:paraId="0FF772CC" w14:textId="6DFFD51F" w:rsidR="6B980B69" w:rsidRPr="0054421C" w:rsidRDefault="0054421C" w:rsidP="110607D5">
      <w:pPr>
        <w:pStyle w:val="NoSpacing"/>
        <w:rPr>
          <w:rFonts w:ascii="Calibri" w:hAnsi="Calibri" w:cs="Calibri"/>
        </w:rPr>
      </w:pPr>
      <w:hyperlink r:id="rId117">
        <w:r w:rsidR="6B980B69" w:rsidRPr="0054421C">
          <w:rPr>
            <w:rStyle w:val="Hyperlink"/>
            <w:rFonts w:ascii="Calibri" w:hAnsi="Calibri" w:cs="Calibri"/>
            <w:lang w:val="en-ZW"/>
          </w:rPr>
          <w:t>NatPharm solar ensures cold storage of vaccines</w:t>
        </w:r>
      </w:hyperlink>
    </w:p>
    <w:p w14:paraId="43766A36" w14:textId="526D4695" w:rsidR="6B980B69" w:rsidRPr="0054421C" w:rsidRDefault="0054421C" w:rsidP="110607D5">
      <w:pPr>
        <w:pStyle w:val="NoSpacing"/>
        <w:rPr>
          <w:rFonts w:ascii="Calibri" w:hAnsi="Calibri" w:cs="Calibri"/>
        </w:rPr>
      </w:pPr>
      <w:hyperlink r:id="rId118">
        <w:r w:rsidR="6B980B69" w:rsidRPr="0054421C">
          <w:rPr>
            <w:rStyle w:val="Hyperlink"/>
            <w:rFonts w:ascii="Calibri" w:hAnsi="Calibri" w:cs="Calibri"/>
            <w:lang w:val="en-ZW"/>
          </w:rPr>
          <w:t>Major boost for rural facilities’ immunisation programme</w:t>
        </w:r>
      </w:hyperlink>
    </w:p>
    <w:p w14:paraId="75C3D628" w14:textId="11F669DB" w:rsidR="6B980B69" w:rsidRPr="0054421C" w:rsidRDefault="0054421C" w:rsidP="110607D5">
      <w:pPr>
        <w:pStyle w:val="NoSpacing"/>
        <w:rPr>
          <w:rFonts w:ascii="Calibri" w:hAnsi="Calibri" w:cs="Calibri"/>
        </w:rPr>
      </w:pPr>
      <w:hyperlink r:id="rId119">
        <w:r w:rsidR="6B980B69" w:rsidRPr="0054421C">
          <w:rPr>
            <w:rStyle w:val="Hyperlink"/>
            <w:rFonts w:ascii="Calibri" w:hAnsi="Calibri" w:cs="Calibri"/>
            <w:lang w:val="en-ZW"/>
          </w:rPr>
          <w:t>UNDP-Global Fund invests 20 million US in Zim Solar4Health project</w:t>
        </w:r>
      </w:hyperlink>
    </w:p>
    <w:p w14:paraId="228C32DA" w14:textId="7398BC1A"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67AD7071" w14:textId="628AFB1D"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Health Times</w:t>
      </w:r>
    </w:p>
    <w:p w14:paraId="1BADE11C" w14:textId="445C6A85" w:rsidR="6B980B69" w:rsidRPr="0054421C" w:rsidRDefault="0054421C" w:rsidP="110607D5">
      <w:pPr>
        <w:pStyle w:val="NoSpacing"/>
        <w:rPr>
          <w:rFonts w:ascii="Calibri" w:hAnsi="Calibri" w:cs="Calibri"/>
        </w:rPr>
      </w:pPr>
      <w:hyperlink r:id="rId120">
        <w:r w:rsidR="6B980B69" w:rsidRPr="0054421C">
          <w:rPr>
            <w:rStyle w:val="Hyperlink"/>
            <w:rFonts w:ascii="Calibri" w:hAnsi="Calibri" w:cs="Calibri"/>
            <w:lang w:val="en-ZW"/>
          </w:rPr>
          <w:t>Solar for Health Project Boosts Pharmaceutical Cold Chain Capacity in Masvingo</w:t>
        </w:r>
      </w:hyperlink>
    </w:p>
    <w:p w14:paraId="615FC385" w14:textId="2E5D72B8" w:rsidR="6B980B69" w:rsidRPr="0054421C" w:rsidRDefault="0054421C" w:rsidP="110607D5">
      <w:pPr>
        <w:pStyle w:val="NoSpacing"/>
        <w:rPr>
          <w:rFonts w:ascii="Calibri" w:hAnsi="Calibri" w:cs="Calibri"/>
        </w:rPr>
      </w:pPr>
      <w:hyperlink r:id="rId121">
        <w:r w:rsidR="6B980B69" w:rsidRPr="0054421C">
          <w:rPr>
            <w:rStyle w:val="Hyperlink"/>
            <w:rFonts w:ascii="Calibri" w:hAnsi="Calibri" w:cs="Calibri"/>
            <w:lang w:val="en-ZW"/>
          </w:rPr>
          <w:t>Solar For Health project has improved the quality of care in our facilities</w:t>
        </w:r>
      </w:hyperlink>
    </w:p>
    <w:p w14:paraId="7A17853F" w14:textId="19654836" w:rsidR="6B980B69" w:rsidRPr="0054421C" w:rsidRDefault="0054421C" w:rsidP="110607D5">
      <w:pPr>
        <w:pStyle w:val="NoSpacing"/>
        <w:rPr>
          <w:rFonts w:ascii="Calibri" w:hAnsi="Calibri" w:cs="Calibri"/>
        </w:rPr>
      </w:pPr>
      <w:hyperlink r:id="rId122">
        <w:r w:rsidR="6B980B69" w:rsidRPr="0054421C">
          <w:rPr>
            <w:rStyle w:val="Hyperlink"/>
            <w:rFonts w:ascii="Calibri" w:hAnsi="Calibri" w:cs="Calibri"/>
            <w:lang w:val="en-ZW"/>
          </w:rPr>
          <w:t xml:space="preserve"> Health Journalists on a media tour to assess progress and impact of Solar for Health</w:t>
        </w:r>
      </w:hyperlink>
    </w:p>
    <w:p w14:paraId="1384508E" w14:textId="55A88098" w:rsidR="6B980B69" w:rsidRPr="0054421C" w:rsidRDefault="0054421C" w:rsidP="110607D5">
      <w:pPr>
        <w:pStyle w:val="NoSpacing"/>
        <w:rPr>
          <w:rFonts w:ascii="Calibri" w:hAnsi="Calibri" w:cs="Calibri"/>
        </w:rPr>
      </w:pPr>
      <w:hyperlink r:id="rId123">
        <w:r w:rsidR="6B980B69" w:rsidRPr="0054421C">
          <w:rPr>
            <w:rStyle w:val="Hyperlink"/>
            <w:rFonts w:ascii="Calibri" w:hAnsi="Calibri" w:cs="Calibri"/>
            <w:lang w:val="en-ZW"/>
          </w:rPr>
          <w:t>Bye-bye candlelight births</w:t>
        </w:r>
      </w:hyperlink>
    </w:p>
    <w:p w14:paraId="4B2C25C9" w14:textId="5FEDAC27" w:rsidR="6B980B69" w:rsidRPr="0054421C" w:rsidRDefault="0054421C" w:rsidP="110607D5">
      <w:pPr>
        <w:pStyle w:val="NoSpacing"/>
        <w:rPr>
          <w:rFonts w:ascii="Calibri" w:hAnsi="Calibri" w:cs="Calibri"/>
        </w:rPr>
      </w:pPr>
      <w:hyperlink r:id="rId124">
        <w:r w:rsidR="6B980B69" w:rsidRPr="0054421C">
          <w:rPr>
            <w:rStyle w:val="Hyperlink"/>
            <w:rFonts w:ascii="Calibri" w:hAnsi="Calibri" w:cs="Calibri"/>
            <w:lang w:val="en-ZW"/>
          </w:rPr>
          <w:t>Zimbabwe’s Health Sector Goes Green with Solar Powered Electronic Health Records</w:t>
        </w:r>
      </w:hyperlink>
    </w:p>
    <w:p w14:paraId="1BA82378" w14:textId="7853A0C7" w:rsidR="6B980B69" w:rsidRPr="0054421C" w:rsidRDefault="0054421C" w:rsidP="110607D5">
      <w:pPr>
        <w:pStyle w:val="NoSpacing"/>
        <w:rPr>
          <w:rFonts w:ascii="Calibri" w:hAnsi="Calibri" w:cs="Calibri"/>
        </w:rPr>
      </w:pPr>
      <w:hyperlink r:id="rId125">
        <w:r w:rsidR="6B980B69" w:rsidRPr="0054421C">
          <w:rPr>
            <w:rStyle w:val="Hyperlink"/>
            <w:rFonts w:ascii="Calibri" w:hAnsi="Calibri" w:cs="Calibri"/>
            <w:lang w:val="en-ZW"/>
          </w:rPr>
          <w:t>The Dispensary Assistant at Palandaba Clinic displays how the Electronic Health Records system works</w:t>
        </w:r>
      </w:hyperlink>
    </w:p>
    <w:p w14:paraId="29C4E6DC" w14:textId="1C46403D" w:rsidR="6B980B69" w:rsidRPr="0054421C" w:rsidRDefault="0054421C" w:rsidP="110607D5">
      <w:pPr>
        <w:pStyle w:val="NoSpacing"/>
        <w:rPr>
          <w:rFonts w:ascii="Calibri" w:hAnsi="Calibri" w:cs="Calibri"/>
        </w:rPr>
      </w:pPr>
      <w:hyperlink r:id="rId126">
        <w:r w:rsidR="6B980B69" w:rsidRPr="0054421C">
          <w:rPr>
            <w:rStyle w:val="Hyperlink"/>
            <w:rFonts w:ascii="Calibri" w:hAnsi="Calibri" w:cs="Calibri"/>
            <w:lang w:val="en-ZW"/>
          </w:rPr>
          <w:t>The S4H project has not been spared by vandalism and robberies</w:t>
        </w:r>
      </w:hyperlink>
    </w:p>
    <w:p w14:paraId="04C44D68" w14:textId="103BB14F" w:rsidR="6B980B69" w:rsidRPr="0054421C" w:rsidRDefault="0054421C" w:rsidP="110607D5">
      <w:pPr>
        <w:pStyle w:val="NoSpacing"/>
        <w:rPr>
          <w:rFonts w:ascii="Calibri" w:hAnsi="Calibri" w:cs="Calibri"/>
        </w:rPr>
      </w:pPr>
      <w:hyperlink r:id="rId127">
        <w:r w:rsidR="6B980B69" w:rsidRPr="0054421C">
          <w:rPr>
            <w:rStyle w:val="Hyperlink"/>
            <w:rFonts w:ascii="Calibri" w:hAnsi="Calibri" w:cs="Calibri"/>
            <w:lang w:val="en-ZW"/>
          </w:rPr>
          <w:t>S4H project has improved capacity in the EPI department</w:t>
        </w:r>
      </w:hyperlink>
    </w:p>
    <w:p w14:paraId="7671B1AA" w14:textId="3810ACB6" w:rsidR="6B980B69" w:rsidRPr="0054421C" w:rsidRDefault="0054421C" w:rsidP="110607D5">
      <w:pPr>
        <w:pStyle w:val="NoSpacing"/>
        <w:rPr>
          <w:rFonts w:ascii="Calibri" w:hAnsi="Calibri" w:cs="Calibri"/>
        </w:rPr>
      </w:pPr>
      <w:hyperlink r:id="rId128">
        <w:r w:rsidR="6B980B69" w:rsidRPr="0054421C">
          <w:rPr>
            <w:rStyle w:val="Hyperlink"/>
            <w:rFonts w:ascii="Calibri" w:hAnsi="Calibri" w:cs="Calibri"/>
            <w:lang w:val="en-ZW"/>
          </w:rPr>
          <w:t>S4H reduced their electricity bill</w:t>
        </w:r>
      </w:hyperlink>
    </w:p>
    <w:p w14:paraId="17F7B193" w14:textId="5AD818A0" w:rsidR="6B980B69" w:rsidRPr="0054421C" w:rsidRDefault="0054421C" w:rsidP="110607D5">
      <w:pPr>
        <w:pStyle w:val="NoSpacing"/>
        <w:rPr>
          <w:rFonts w:ascii="Calibri" w:hAnsi="Calibri" w:cs="Calibri"/>
          <w:lang w:val="en-ZW"/>
        </w:rPr>
      </w:pPr>
      <w:hyperlink r:id="rId129">
        <w:r w:rsidR="6B980B69" w:rsidRPr="0054421C">
          <w:rPr>
            <w:rStyle w:val="Hyperlink"/>
            <w:rFonts w:ascii="Calibri" w:hAnsi="Calibri" w:cs="Calibri"/>
            <w:lang w:val="en-ZW"/>
          </w:rPr>
          <w:t xml:space="preserve">So far 100 Health facilities have benefited from the solar in Masvingo </w:t>
        </w:r>
      </w:hyperlink>
      <w:r w:rsidR="6B980B69" w:rsidRPr="0054421C">
        <w:rPr>
          <w:rFonts w:ascii="Calibri" w:hAnsi="Calibri" w:cs="Calibri"/>
          <w:lang w:val="en-ZW"/>
        </w:rPr>
        <w:t xml:space="preserve">  </w:t>
      </w:r>
    </w:p>
    <w:p w14:paraId="09B2B75E" w14:textId="08E5B4C0"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11C163A2" w14:textId="055F7182"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Conserve Zim</w:t>
      </w:r>
    </w:p>
    <w:p w14:paraId="4A66EA33" w14:textId="4D0178CF" w:rsidR="6B980B69" w:rsidRPr="0054421C" w:rsidRDefault="0054421C" w:rsidP="110607D5">
      <w:pPr>
        <w:pStyle w:val="NoSpacing"/>
        <w:rPr>
          <w:rFonts w:ascii="Calibri" w:hAnsi="Calibri" w:cs="Calibri"/>
        </w:rPr>
      </w:pPr>
      <w:hyperlink r:id="rId130">
        <w:r w:rsidR="6B980B69" w:rsidRPr="0054421C">
          <w:rPr>
            <w:rStyle w:val="Hyperlink"/>
            <w:rFonts w:ascii="Calibri" w:hAnsi="Calibri" w:cs="Calibri"/>
            <w:lang w:val="en-ZW"/>
          </w:rPr>
          <w:t>Byo Chief Nursing Officer, makes some indications to the touring media team</w:t>
        </w:r>
      </w:hyperlink>
    </w:p>
    <w:p w14:paraId="4C79E0B8" w14:textId="01802E14" w:rsidR="6B980B69" w:rsidRPr="0054421C" w:rsidRDefault="0054421C" w:rsidP="110607D5">
      <w:pPr>
        <w:pStyle w:val="NoSpacing"/>
        <w:rPr>
          <w:rFonts w:ascii="Calibri" w:hAnsi="Calibri" w:cs="Calibri"/>
          <w:lang w:val="en-ZW"/>
        </w:rPr>
      </w:pPr>
      <w:hyperlink r:id="rId131">
        <w:r w:rsidR="6B980B69" w:rsidRPr="0054421C">
          <w:rPr>
            <w:rStyle w:val="Hyperlink"/>
            <w:rFonts w:ascii="Calibri" w:hAnsi="Calibri" w:cs="Calibri"/>
            <w:lang w:val="en-ZW"/>
          </w:rPr>
          <w:t xml:space="preserve">Byo City Health Director says the #SolarForHealthmproved maternal health </w:t>
        </w:r>
      </w:hyperlink>
      <w:r w:rsidR="6B980B69" w:rsidRPr="0054421C">
        <w:rPr>
          <w:rFonts w:ascii="Calibri" w:hAnsi="Calibri" w:cs="Calibri"/>
          <w:lang w:val="en-ZW"/>
        </w:rPr>
        <w:t xml:space="preserve"> </w:t>
      </w:r>
    </w:p>
    <w:p w14:paraId="70DD038F" w14:textId="2D871628" w:rsidR="6B980B69" w:rsidRPr="0054421C" w:rsidRDefault="0054421C" w:rsidP="110607D5">
      <w:pPr>
        <w:pStyle w:val="NoSpacing"/>
        <w:rPr>
          <w:rFonts w:ascii="Calibri" w:hAnsi="Calibri" w:cs="Calibri"/>
        </w:rPr>
      </w:pPr>
      <w:hyperlink r:id="rId132">
        <w:r w:rsidR="6B980B69" w:rsidRPr="0054421C">
          <w:rPr>
            <w:rStyle w:val="Hyperlink"/>
            <w:rFonts w:ascii="Calibri" w:hAnsi="Calibri" w:cs="Calibri"/>
            <w:lang w:val="en-ZW"/>
          </w:rPr>
          <w:t>Journalists interviewing Phillip Maphosa. Community Health Nurse at Mawabeni Clinic</w:t>
        </w:r>
      </w:hyperlink>
    </w:p>
    <w:p w14:paraId="43438029" w14:textId="07F4B98B" w:rsidR="6B980B69" w:rsidRPr="0054421C" w:rsidRDefault="0054421C" w:rsidP="110607D5">
      <w:pPr>
        <w:pStyle w:val="NoSpacing"/>
        <w:rPr>
          <w:rFonts w:ascii="Calibri" w:hAnsi="Calibri" w:cs="Calibri"/>
        </w:rPr>
      </w:pPr>
      <w:hyperlink r:id="rId133">
        <w:r w:rsidR="6B980B69" w:rsidRPr="0054421C">
          <w:rPr>
            <w:rStyle w:val="Hyperlink"/>
            <w:rFonts w:ascii="Calibri" w:hAnsi="Calibri" w:cs="Calibri"/>
            <w:lang w:val="en-ZW"/>
          </w:rPr>
          <w:t>S4H is assisting in covering vaccination gaps</w:t>
        </w:r>
      </w:hyperlink>
    </w:p>
    <w:p w14:paraId="74239546" w14:textId="4B1840E3" w:rsidR="6B980B69" w:rsidRPr="0054421C" w:rsidRDefault="0054421C" w:rsidP="110607D5">
      <w:pPr>
        <w:pStyle w:val="NoSpacing"/>
        <w:rPr>
          <w:rFonts w:ascii="Calibri" w:hAnsi="Calibri" w:cs="Calibri"/>
        </w:rPr>
      </w:pPr>
      <w:hyperlink r:id="rId134">
        <w:r w:rsidR="6B980B69" w:rsidRPr="0054421C">
          <w:rPr>
            <w:rStyle w:val="Hyperlink"/>
            <w:rFonts w:ascii="Calibri" w:hAnsi="Calibri" w:cs="Calibri"/>
            <w:lang w:val="en-ZW"/>
          </w:rPr>
          <w:t>A lab technician at Chivi District Hospital demonstrates her work in a Solar powered lab</w:t>
        </w:r>
      </w:hyperlink>
    </w:p>
    <w:p w14:paraId="4DBA320A" w14:textId="7FB90816"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594C31A4" w14:textId="6687FC22"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The Herald</w:t>
      </w:r>
    </w:p>
    <w:p w14:paraId="5D529E7C" w14:textId="49E59E43" w:rsidR="6B980B69" w:rsidRPr="0054421C" w:rsidRDefault="0054421C" w:rsidP="110607D5">
      <w:pPr>
        <w:pStyle w:val="NoSpacing"/>
        <w:rPr>
          <w:rFonts w:ascii="Calibri" w:hAnsi="Calibri" w:cs="Calibri"/>
        </w:rPr>
      </w:pPr>
      <w:hyperlink r:id="rId135">
        <w:r w:rsidR="6B980B69" w:rsidRPr="0054421C">
          <w:rPr>
            <w:rStyle w:val="Hyperlink"/>
            <w:rFonts w:ascii="Calibri" w:hAnsi="Calibri" w:cs="Calibri"/>
            <w:lang w:val="en-ZW"/>
          </w:rPr>
          <w:t>Communities take lead in safeguarding health infrastructure</w:t>
        </w:r>
      </w:hyperlink>
    </w:p>
    <w:p w14:paraId="6970869E" w14:textId="02977B36"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77DE8AF8" w14:textId="4B160DC5"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NEWSDAY</w:t>
      </w:r>
    </w:p>
    <w:p w14:paraId="0E7E0609" w14:textId="32E031EB" w:rsidR="6B980B69" w:rsidRPr="0054421C" w:rsidRDefault="0054421C" w:rsidP="110607D5">
      <w:pPr>
        <w:pStyle w:val="NoSpacing"/>
        <w:rPr>
          <w:rFonts w:ascii="Calibri" w:hAnsi="Calibri" w:cs="Calibri"/>
          <w:lang w:val="en-ZW"/>
        </w:rPr>
      </w:pPr>
      <w:hyperlink r:id="rId136">
        <w:r w:rsidR="6B980B69" w:rsidRPr="0054421C">
          <w:rPr>
            <w:rStyle w:val="Hyperlink"/>
            <w:rFonts w:ascii="Calibri" w:hAnsi="Calibri" w:cs="Calibri"/>
            <w:lang w:val="en-ZW"/>
          </w:rPr>
          <w:t xml:space="preserve">Chivi District Medical Officer giving an overview of the benefits of the Solar for Health project in his district  </w:t>
        </w:r>
      </w:hyperlink>
      <w:r w:rsidR="6B980B69" w:rsidRPr="0054421C">
        <w:rPr>
          <w:rFonts w:ascii="Calibri" w:hAnsi="Calibri" w:cs="Calibri"/>
          <w:lang w:val="en-ZW"/>
        </w:rPr>
        <w:t xml:space="preserve"> </w:t>
      </w:r>
    </w:p>
    <w:p w14:paraId="2D21F431" w14:textId="2EE6AA04" w:rsidR="6B980B69" w:rsidRPr="0054421C" w:rsidRDefault="0054421C" w:rsidP="110607D5">
      <w:pPr>
        <w:pStyle w:val="NoSpacing"/>
        <w:rPr>
          <w:rFonts w:ascii="Calibri" w:hAnsi="Calibri" w:cs="Calibri"/>
        </w:rPr>
      </w:pPr>
      <w:hyperlink r:id="rId137">
        <w:r w:rsidR="6B980B69" w:rsidRPr="0054421C">
          <w:rPr>
            <w:rStyle w:val="Hyperlink"/>
            <w:rFonts w:ascii="Calibri" w:hAnsi="Calibri" w:cs="Calibri"/>
            <w:lang w:val="en-ZW"/>
          </w:rPr>
          <w:t>UNDP powers 1 000 rural clinics</w:t>
        </w:r>
      </w:hyperlink>
    </w:p>
    <w:p w14:paraId="30F952E6" w14:textId="0754772F" w:rsidR="6B980B69" w:rsidRPr="0054421C" w:rsidRDefault="6B980B69" w:rsidP="110607D5">
      <w:pPr>
        <w:pStyle w:val="NoSpacing"/>
        <w:rPr>
          <w:rFonts w:ascii="Calibri" w:hAnsi="Calibri" w:cs="Calibri"/>
          <w:lang w:val="en-ZW"/>
        </w:rPr>
      </w:pPr>
      <w:r w:rsidRPr="0054421C">
        <w:rPr>
          <w:rFonts w:ascii="Calibri" w:hAnsi="Calibri" w:cs="Calibri"/>
          <w:lang w:val="en-ZW"/>
        </w:rPr>
        <w:t xml:space="preserve"> </w:t>
      </w:r>
    </w:p>
    <w:p w14:paraId="0A7285DC" w14:textId="682F9CE6" w:rsidR="6B980B69" w:rsidRPr="0054421C" w:rsidRDefault="6B980B69" w:rsidP="110607D5">
      <w:pPr>
        <w:pStyle w:val="NoSpacing"/>
        <w:rPr>
          <w:rFonts w:ascii="Calibri" w:hAnsi="Calibri" w:cs="Calibri"/>
          <w:b/>
          <w:bCs/>
          <w:lang w:val="en-ZW"/>
        </w:rPr>
      </w:pPr>
      <w:r w:rsidRPr="0054421C">
        <w:rPr>
          <w:rFonts w:ascii="Calibri" w:hAnsi="Calibri" w:cs="Calibri"/>
          <w:b/>
          <w:bCs/>
          <w:lang w:val="en-ZW"/>
        </w:rPr>
        <w:t>Vision 2030</w:t>
      </w:r>
    </w:p>
    <w:p w14:paraId="3247AE4D" w14:textId="703364F4" w:rsidR="6B980B69" w:rsidRPr="00245CC0" w:rsidRDefault="0054421C" w:rsidP="110607D5">
      <w:pPr>
        <w:pStyle w:val="NoSpacing"/>
        <w:rPr>
          <w:rFonts w:ascii="Calibri" w:hAnsi="Calibri" w:cs="Calibri"/>
        </w:rPr>
      </w:pPr>
      <w:hyperlink r:id="rId138">
        <w:r w:rsidR="6B980B69" w:rsidRPr="0054421C">
          <w:rPr>
            <w:rStyle w:val="Hyperlink"/>
            <w:rFonts w:ascii="Calibri" w:hAnsi="Calibri" w:cs="Calibri"/>
            <w:lang w:val="en-ZW"/>
          </w:rPr>
          <w:t>UNDP working in line with government policy</w:t>
        </w:r>
      </w:hyperlink>
    </w:p>
    <w:p w14:paraId="5EEEB09B" w14:textId="10FACBB0" w:rsidR="110607D5" w:rsidRPr="00245CC0" w:rsidRDefault="110607D5" w:rsidP="110607D5">
      <w:pPr>
        <w:spacing w:after="160"/>
        <w:jc w:val="both"/>
        <w:rPr>
          <w:rFonts w:eastAsia="Times New Roman" w:cs="Calibri"/>
          <w:color w:val="000000" w:themeColor="text1"/>
          <w:lang w:eastAsia="en-ZW"/>
        </w:rPr>
      </w:pPr>
    </w:p>
    <w:sectPr w:rsidR="110607D5" w:rsidRPr="00245CC0" w:rsidSect="008C12D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93836F" w14:textId="77777777" w:rsidR="00322716" w:rsidRDefault="00322716" w:rsidP="005A3539">
      <w:r>
        <w:separator/>
      </w:r>
    </w:p>
  </w:endnote>
  <w:endnote w:type="continuationSeparator" w:id="0">
    <w:p w14:paraId="7B6A3597" w14:textId="77777777" w:rsidR="00322716" w:rsidRDefault="00322716" w:rsidP="005A3539">
      <w:r>
        <w:continuationSeparator/>
      </w:r>
    </w:p>
  </w:endnote>
  <w:endnote w:type="continuationNotice" w:id="1">
    <w:p w14:paraId="1A7F75CE" w14:textId="77777777" w:rsidR="00322716" w:rsidRDefault="003227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824B8" w14:textId="77777777" w:rsidR="005A3539" w:rsidRPr="005A3539" w:rsidRDefault="005A3539">
    <w:pPr>
      <w:pStyle w:val="Footer"/>
      <w:jc w:val="right"/>
      <w:rPr>
        <w:b/>
        <w:bCs/>
        <w:color w:val="002060"/>
      </w:rPr>
    </w:pPr>
    <w:r w:rsidRPr="005A3539">
      <w:rPr>
        <w:b/>
        <w:bCs/>
        <w:color w:val="002060"/>
      </w:rPr>
      <w:t xml:space="preserve">Page | </w:t>
    </w:r>
    <w:r w:rsidRPr="005A3539">
      <w:rPr>
        <w:b/>
        <w:bCs/>
        <w:color w:val="002060"/>
        <w:shd w:val="clear" w:color="auto" w:fill="E6E6E6"/>
      </w:rPr>
      <w:fldChar w:fldCharType="begin"/>
    </w:r>
    <w:r w:rsidRPr="005A3539">
      <w:rPr>
        <w:b/>
        <w:bCs/>
        <w:color w:val="002060"/>
      </w:rPr>
      <w:instrText xml:space="preserve"> PAGE   \* MERGEFORMAT </w:instrText>
    </w:r>
    <w:r w:rsidRPr="005A3539">
      <w:rPr>
        <w:b/>
        <w:bCs/>
        <w:color w:val="002060"/>
        <w:shd w:val="clear" w:color="auto" w:fill="E6E6E6"/>
      </w:rPr>
      <w:fldChar w:fldCharType="separate"/>
    </w:r>
    <w:r w:rsidRPr="005A3539">
      <w:rPr>
        <w:b/>
        <w:bCs/>
        <w:noProof/>
        <w:color w:val="002060"/>
      </w:rPr>
      <w:t>2</w:t>
    </w:r>
    <w:r w:rsidRPr="005A3539">
      <w:rPr>
        <w:b/>
        <w:bCs/>
        <w:noProof/>
        <w:color w:val="002060"/>
        <w:shd w:val="clear" w:color="auto" w:fill="E6E6E6"/>
      </w:rPr>
      <w:fldChar w:fldCharType="end"/>
    </w:r>
    <w:r w:rsidRPr="005A3539">
      <w:rPr>
        <w:b/>
        <w:bCs/>
        <w:color w:val="002060"/>
      </w:rPr>
      <w:t xml:space="preserve"> </w:t>
    </w:r>
  </w:p>
  <w:p w14:paraId="452568B5" w14:textId="77777777" w:rsidR="005A3539" w:rsidRDefault="005A3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10301" w14:textId="77777777" w:rsidR="00322716" w:rsidRDefault="00322716" w:rsidP="005A3539">
      <w:r>
        <w:separator/>
      </w:r>
    </w:p>
  </w:footnote>
  <w:footnote w:type="continuationSeparator" w:id="0">
    <w:p w14:paraId="5017C9ED" w14:textId="77777777" w:rsidR="00322716" w:rsidRDefault="00322716" w:rsidP="005A3539">
      <w:r>
        <w:continuationSeparator/>
      </w:r>
    </w:p>
  </w:footnote>
  <w:footnote w:type="continuationNotice" w:id="1">
    <w:p w14:paraId="1406D2D3" w14:textId="77777777" w:rsidR="00322716" w:rsidRDefault="003227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DD72372" w14:paraId="3FCD8A2F" w14:textId="77777777" w:rsidTr="3DD72372">
      <w:trPr>
        <w:trHeight w:val="300"/>
      </w:trPr>
      <w:tc>
        <w:tcPr>
          <w:tcW w:w="3005" w:type="dxa"/>
        </w:tcPr>
        <w:p w14:paraId="25F3863D" w14:textId="5E102288" w:rsidR="3DD72372" w:rsidRDefault="3DD72372" w:rsidP="3DD72372">
          <w:pPr>
            <w:pStyle w:val="Header"/>
            <w:ind w:left="-115"/>
          </w:pPr>
        </w:p>
      </w:tc>
      <w:tc>
        <w:tcPr>
          <w:tcW w:w="3005" w:type="dxa"/>
        </w:tcPr>
        <w:p w14:paraId="2887A614" w14:textId="63116369" w:rsidR="3DD72372" w:rsidRDefault="3DD72372" w:rsidP="3DD72372">
          <w:pPr>
            <w:pStyle w:val="Header"/>
            <w:jc w:val="center"/>
          </w:pPr>
        </w:p>
      </w:tc>
      <w:tc>
        <w:tcPr>
          <w:tcW w:w="3005" w:type="dxa"/>
        </w:tcPr>
        <w:p w14:paraId="4BDCE1D0" w14:textId="00C9E318" w:rsidR="3DD72372" w:rsidRDefault="3DD72372" w:rsidP="3DD72372">
          <w:pPr>
            <w:pStyle w:val="Header"/>
            <w:ind w:right="-115"/>
            <w:jc w:val="right"/>
          </w:pPr>
        </w:p>
      </w:tc>
    </w:tr>
  </w:tbl>
  <w:p w14:paraId="052AD1ED" w14:textId="0414D9E6" w:rsidR="3DD72372" w:rsidRDefault="3DD72372" w:rsidP="3DD723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DD72372" w14:paraId="6D88718B" w14:textId="77777777" w:rsidTr="3DD72372">
      <w:trPr>
        <w:trHeight w:val="300"/>
      </w:trPr>
      <w:tc>
        <w:tcPr>
          <w:tcW w:w="3005" w:type="dxa"/>
        </w:tcPr>
        <w:p w14:paraId="27323BCD" w14:textId="52465A32" w:rsidR="3DD72372" w:rsidRDefault="3DD72372" w:rsidP="3DD72372">
          <w:pPr>
            <w:pStyle w:val="Header"/>
            <w:ind w:left="-115"/>
          </w:pPr>
        </w:p>
      </w:tc>
      <w:tc>
        <w:tcPr>
          <w:tcW w:w="3005" w:type="dxa"/>
        </w:tcPr>
        <w:p w14:paraId="2F576669" w14:textId="44C20546" w:rsidR="3DD72372" w:rsidRDefault="3DD72372" w:rsidP="3DD72372">
          <w:pPr>
            <w:pStyle w:val="Header"/>
            <w:jc w:val="center"/>
          </w:pPr>
        </w:p>
      </w:tc>
      <w:tc>
        <w:tcPr>
          <w:tcW w:w="3005" w:type="dxa"/>
        </w:tcPr>
        <w:p w14:paraId="2C3DE119" w14:textId="6ED47B4D" w:rsidR="3DD72372" w:rsidRDefault="3DD72372" w:rsidP="3DD72372">
          <w:pPr>
            <w:pStyle w:val="Header"/>
            <w:ind w:right="-115"/>
            <w:jc w:val="right"/>
          </w:pPr>
        </w:p>
      </w:tc>
    </w:tr>
  </w:tbl>
  <w:p w14:paraId="2AF8D0EC" w14:textId="2B834462" w:rsidR="3DD72372" w:rsidRDefault="3DD72372" w:rsidP="3DD723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DD72372" w14:paraId="237BA700" w14:textId="77777777" w:rsidTr="3DD72372">
      <w:trPr>
        <w:trHeight w:val="300"/>
      </w:trPr>
      <w:tc>
        <w:tcPr>
          <w:tcW w:w="3005" w:type="dxa"/>
        </w:tcPr>
        <w:p w14:paraId="46482724" w14:textId="535C246D" w:rsidR="3DD72372" w:rsidRDefault="3DD72372" w:rsidP="3DD72372">
          <w:pPr>
            <w:pStyle w:val="Header"/>
            <w:ind w:left="-115"/>
          </w:pPr>
        </w:p>
      </w:tc>
      <w:tc>
        <w:tcPr>
          <w:tcW w:w="3005" w:type="dxa"/>
        </w:tcPr>
        <w:p w14:paraId="67D692BF" w14:textId="3BA3076F" w:rsidR="3DD72372" w:rsidRDefault="3DD72372" w:rsidP="3DD72372">
          <w:pPr>
            <w:pStyle w:val="Header"/>
            <w:jc w:val="center"/>
          </w:pPr>
        </w:p>
      </w:tc>
      <w:tc>
        <w:tcPr>
          <w:tcW w:w="3005" w:type="dxa"/>
        </w:tcPr>
        <w:p w14:paraId="512E2953" w14:textId="5236EF80" w:rsidR="3DD72372" w:rsidRDefault="3DD72372" w:rsidP="3DD72372">
          <w:pPr>
            <w:pStyle w:val="Header"/>
            <w:ind w:right="-115"/>
            <w:jc w:val="right"/>
          </w:pPr>
        </w:p>
      </w:tc>
    </w:tr>
  </w:tbl>
  <w:p w14:paraId="2B030413" w14:textId="425D1D32" w:rsidR="3DD72372" w:rsidRDefault="3DD72372" w:rsidP="3DD723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3DD72372" w14:paraId="69932A57" w14:textId="77777777" w:rsidTr="3DD72372">
      <w:trPr>
        <w:trHeight w:val="300"/>
      </w:trPr>
      <w:tc>
        <w:tcPr>
          <w:tcW w:w="3005" w:type="dxa"/>
        </w:tcPr>
        <w:p w14:paraId="34E53BBB" w14:textId="1B615D8C" w:rsidR="3DD72372" w:rsidRDefault="3DD72372" w:rsidP="3DD72372">
          <w:pPr>
            <w:pStyle w:val="Header"/>
            <w:ind w:left="-115"/>
          </w:pPr>
        </w:p>
      </w:tc>
      <w:tc>
        <w:tcPr>
          <w:tcW w:w="3005" w:type="dxa"/>
        </w:tcPr>
        <w:p w14:paraId="2F7181C7" w14:textId="69FB5622" w:rsidR="3DD72372" w:rsidRDefault="3DD72372" w:rsidP="3DD72372">
          <w:pPr>
            <w:pStyle w:val="Header"/>
            <w:jc w:val="center"/>
          </w:pPr>
        </w:p>
      </w:tc>
      <w:tc>
        <w:tcPr>
          <w:tcW w:w="3005" w:type="dxa"/>
        </w:tcPr>
        <w:p w14:paraId="553EE0BF" w14:textId="3843CB1E" w:rsidR="3DD72372" w:rsidRDefault="3DD72372" w:rsidP="3DD72372">
          <w:pPr>
            <w:pStyle w:val="Header"/>
            <w:ind w:right="-115"/>
            <w:jc w:val="right"/>
          </w:pPr>
        </w:p>
      </w:tc>
    </w:tr>
  </w:tbl>
  <w:p w14:paraId="5B3F7AC7" w14:textId="2791D2F9" w:rsidR="3DD72372" w:rsidRDefault="3DD72372" w:rsidP="3DD723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3DD72372" w14:paraId="7876F9D4" w14:textId="77777777" w:rsidTr="3DD72372">
      <w:trPr>
        <w:trHeight w:val="300"/>
      </w:trPr>
      <w:tc>
        <w:tcPr>
          <w:tcW w:w="4650" w:type="dxa"/>
        </w:tcPr>
        <w:p w14:paraId="1A260328" w14:textId="4463804C" w:rsidR="3DD72372" w:rsidRDefault="3DD72372" w:rsidP="3DD72372">
          <w:pPr>
            <w:pStyle w:val="Header"/>
            <w:ind w:left="-115"/>
          </w:pPr>
        </w:p>
      </w:tc>
      <w:tc>
        <w:tcPr>
          <w:tcW w:w="4650" w:type="dxa"/>
        </w:tcPr>
        <w:p w14:paraId="025DCC71" w14:textId="1E4C51C5" w:rsidR="3DD72372" w:rsidRDefault="3DD72372" w:rsidP="3DD72372">
          <w:pPr>
            <w:pStyle w:val="Header"/>
            <w:jc w:val="center"/>
          </w:pPr>
        </w:p>
      </w:tc>
      <w:tc>
        <w:tcPr>
          <w:tcW w:w="4650" w:type="dxa"/>
        </w:tcPr>
        <w:p w14:paraId="4680AB43" w14:textId="538E06D9" w:rsidR="3DD72372" w:rsidRDefault="3DD72372" w:rsidP="3DD72372">
          <w:pPr>
            <w:pStyle w:val="Header"/>
            <w:ind w:right="-115"/>
            <w:jc w:val="right"/>
          </w:pPr>
        </w:p>
      </w:tc>
    </w:tr>
  </w:tbl>
  <w:p w14:paraId="61A5BBE5" w14:textId="4D6122D9" w:rsidR="3DD72372" w:rsidRDefault="3DD72372" w:rsidP="3DD72372">
    <w:pPr>
      <w:pStyle w:val="Header"/>
    </w:pPr>
  </w:p>
</w:hdr>
</file>

<file path=word/intelligence2.xml><?xml version="1.0" encoding="utf-8"?>
<int2:intelligence xmlns:int2="http://schemas.microsoft.com/office/intelligence/2020/intelligence" xmlns:oel="http://schemas.microsoft.com/office/2019/extlst">
  <int2:observations>
    <int2:textHash int2:hashCode="TQcW1xHQmW41Uo" int2:id="0CFL4xUG">
      <int2:state int2:value="Rejected" int2:type="AugLoop_Text_Critique"/>
    </int2:textHash>
    <int2:textHash int2:hashCode="PHX9IG3YYje1qS" int2:id="6Panz8kK">
      <int2:state int2:value="Rejected" int2:type="AugLoop_Text_Critique"/>
    </int2:textHash>
    <int2:textHash int2:hashCode="iZ0G1mcRfP1bLz" int2:id="AByynHqW">
      <int2:state int2:value="Rejected" int2:type="AugLoop_Text_Critique"/>
    </int2:textHash>
    <int2:textHash int2:hashCode="6RLh4fESa/Sv3s" int2:id="NChcdkWF">
      <int2:state int2:value="Rejected" int2:type="AugLoop_Text_Critique"/>
    </int2:textHash>
    <int2:textHash int2:hashCode="iaHLDKTAZKfXCj" int2:id="QENDvb2w">
      <int2:state int2:value="Rejected" int2:type="AugLoop_Text_Critique"/>
    </int2:textHash>
    <int2:textHash int2:hashCode="PIptLMOfdaVdsj" int2:id="V2Z4q9rV">
      <int2:state int2:value="Rejected" int2:type="AugLoop_Text_Critique"/>
    </int2:textHash>
    <int2:textHash int2:hashCode="RNvWg5ctnlZNYp" int2:id="VEUXCIAv">
      <int2:state int2:value="Rejected" int2:type="AugLoop_Text_Critique"/>
    </int2:textHash>
    <int2:textHash int2:hashCode="npygdyKhQbuBOT" int2:id="jupQGszx">
      <int2:state int2:value="Rejected" int2:type="AugLoop_Text_Critique"/>
    </int2:textHash>
    <int2:bookmark int2:bookmarkName="_Int_iOdy17hn" int2:invalidationBookmarkName="" int2:hashCode="VRd/LyDcPFdCnc" int2:id="JS6WWjmQ">
      <int2:state int2:value="Rejected" int2:type="AugLoop_Text_Critique"/>
    </int2:bookmark>
    <int2:bookmark int2:bookmarkName="_Int_BqELWdra" int2:invalidationBookmarkName="" int2:hashCode="rxNWEetTmz+cvR" int2:id="N0DqjGmf">
      <int2:state int2:value="Rejected" int2:type="AugLoop_Text_Critique"/>
    </int2:bookmark>
    <int2:bookmark int2:bookmarkName="_Int_gEtQLfbn" int2:invalidationBookmarkName="" int2:hashCode="Js+ghAbTqdHlQG" int2:id="NLnnodYM">
      <int2:state int2:value="Rejected" int2:type="AugLoop_Text_Critique"/>
    </int2:bookmark>
    <int2:bookmark int2:bookmarkName="_Int_8quBCMmz" int2:invalidationBookmarkName="" int2:hashCode="UTgpL9tcWQf84r" int2:id="qovSqBc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4E2E9"/>
    <w:multiLevelType w:val="hybridMultilevel"/>
    <w:tmpl w:val="A912CA70"/>
    <w:lvl w:ilvl="0" w:tplc="E75C3A08">
      <w:start w:val="1"/>
      <w:numFmt w:val="bullet"/>
      <w:lvlText w:val=""/>
      <w:lvlJc w:val="left"/>
      <w:pPr>
        <w:ind w:left="720" w:hanging="360"/>
      </w:pPr>
      <w:rPr>
        <w:rFonts w:ascii="Symbol" w:hAnsi="Symbol" w:hint="default"/>
      </w:rPr>
    </w:lvl>
    <w:lvl w:ilvl="1" w:tplc="AF2A7324">
      <w:start w:val="1"/>
      <w:numFmt w:val="bullet"/>
      <w:lvlText w:val="o"/>
      <w:lvlJc w:val="left"/>
      <w:pPr>
        <w:ind w:left="1440" w:hanging="360"/>
      </w:pPr>
      <w:rPr>
        <w:rFonts w:ascii="Courier New" w:hAnsi="Courier New" w:hint="default"/>
      </w:rPr>
    </w:lvl>
    <w:lvl w:ilvl="2" w:tplc="87740CA8">
      <w:start w:val="1"/>
      <w:numFmt w:val="bullet"/>
      <w:lvlText w:val=""/>
      <w:lvlJc w:val="left"/>
      <w:pPr>
        <w:ind w:left="2160" w:hanging="360"/>
      </w:pPr>
      <w:rPr>
        <w:rFonts w:ascii="Wingdings" w:hAnsi="Wingdings" w:hint="default"/>
      </w:rPr>
    </w:lvl>
    <w:lvl w:ilvl="3" w:tplc="0D385D24">
      <w:start w:val="1"/>
      <w:numFmt w:val="bullet"/>
      <w:lvlText w:val=""/>
      <w:lvlJc w:val="left"/>
      <w:pPr>
        <w:ind w:left="2880" w:hanging="360"/>
      </w:pPr>
      <w:rPr>
        <w:rFonts w:ascii="Symbol" w:hAnsi="Symbol" w:hint="default"/>
      </w:rPr>
    </w:lvl>
    <w:lvl w:ilvl="4" w:tplc="C98EE25C">
      <w:start w:val="1"/>
      <w:numFmt w:val="bullet"/>
      <w:lvlText w:val="o"/>
      <w:lvlJc w:val="left"/>
      <w:pPr>
        <w:ind w:left="3600" w:hanging="360"/>
      </w:pPr>
      <w:rPr>
        <w:rFonts w:ascii="Courier New" w:hAnsi="Courier New" w:hint="default"/>
      </w:rPr>
    </w:lvl>
    <w:lvl w:ilvl="5" w:tplc="620CEE5E">
      <w:start w:val="1"/>
      <w:numFmt w:val="bullet"/>
      <w:lvlText w:val=""/>
      <w:lvlJc w:val="left"/>
      <w:pPr>
        <w:ind w:left="4320" w:hanging="360"/>
      </w:pPr>
      <w:rPr>
        <w:rFonts w:ascii="Wingdings" w:hAnsi="Wingdings" w:hint="default"/>
      </w:rPr>
    </w:lvl>
    <w:lvl w:ilvl="6" w:tplc="171AA60A">
      <w:start w:val="1"/>
      <w:numFmt w:val="bullet"/>
      <w:lvlText w:val=""/>
      <w:lvlJc w:val="left"/>
      <w:pPr>
        <w:ind w:left="5040" w:hanging="360"/>
      </w:pPr>
      <w:rPr>
        <w:rFonts w:ascii="Symbol" w:hAnsi="Symbol" w:hint="default"/>
      </w:rPr>
    </w:lvl>
    <w:lvl w:ilvl="7" w:tplc="6DEEBE7A">
      <w:start w:val="1"/>
      <w:numFmt w:val="bullet"/>
      <w:lvlText w:val="o"/>
      <w:lvlJc w:val="left"/>
      <w:pPr>
        <w:ind w:left="5760" w:hanging="360"/>
      </w:pPr>
      <w:rPr>
        <w:rFonts w:ascii="Courier New" w:hAnsi="Courier New" w:hint="default"/>
      </w:rPr>
    </w:lvl>
    <w:lvl w:ilvl="8" w:tplc="E306F1A2">
      <w:start w:val="1"/>
      <w:numFmt w:val="bullet"/>
      <w:lvlText w:val=""/>
      <w:lvlJc w:val="left"/>
      <w:pPr>
        <w:ind w:left="6480" w:hanging="360"/>
      </w:pPr>
      <w:rPr>
        <w:rFonts w:ascii="Wingdings" w:hAnsi="Wingdings" w:hint="default"/>
      </w:rPr>
    </w:lvl>
  </w:abstractNum>
  <w:abstractNum w:abstractNumId="1" w15:restartNumberingAfterBreak="0">
    <w:nsid w:val="04B37511"/>
    <w:multiLevelType w:val="multilevel"/>
    <w:tmpl w:val="CF2E8D02"/>
    <w:lvl w:ilvl="0">
      <w:start w:val="4"/>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5609ADF"/>
    <w:multiLevelType w:val="hybridMultilevel"/>
    <w:tmpl w:val="ABBE0AF0"/>
    <w:lvl w:ilvl="0" w:tplc="11C6164C">
      <w:start w:val="1"/>
      <w:numFmt w:val="decimal"/>
      <w:lvlText w:val="%1."/>
      <w:lvlJc w:val="left"/>
      <w:pPr>
        <w:ind w:left="720" w:hanging="360"/>
      </w:pPr>
    </w:lvl>
    <w:lvl w:ilvl="1" w:tplc="BC78EFA2">
      <w:start w:val="1"/>
      <w:numFmt w:val="lowerLetter"/>
      <w:lvlText w:val="%2."/>
      <w:lvlJc w:val="left"/>
      <w:pPr>
        <w:ind w:left="1440" w:hanging="360"/>
      </w:pPr>
    </w:lvl>
    <w:lvl w:ilvl="2" w:tplc="AF363B30">
      <w:start w:val="1"/>
      <w:numFmt w:val="lowerRoman"/>
      <w:lvlText w:val="%3."/>
      <w:lvlJc w:val="right"/>
      <w:pPr>
        <w:ind w:left="2160" w:hanging="180"/>
      </w:pPr>
    </w:lvl>
    <w:lvl w:ilvl="3" w:tplc="EB06E4DA">
      <w:start w:val="1"/>
      <w:numFmt w:val="decimal"/>
      <w:lvlText w:val="%4."/>
      <w:lvlJc w:val="left"/>
      <w:pPr>
        <w:ind w:left="2880" w:hanging="360"/>
      </w:pPr>
    </w:lvl>
    <w:lvl w:ilvl="4" w:tplc="2C74BF0A">
      <w:start w:val="1"/>
      <w:numFmt w:val="lowerLetter"/>
      <w:lvlText w:val="%5."/>
      <w:lvlJc w:val="left"/>
      <w:pPr>
        <w:ind w:left="3600" w:hanging="360"/>
      </w:pPr>
    </w:lvl>
    <w:lvl w:ilvl="5" w:tplc="7A245A0E">
      <w:start w:val="1"/>
      <w:numFmt w:val="lowerRoman"/>
      <w:lvlText w:val="%6."/>
      <w:lvlJc w:val="right"/>
      <w:pPr>
        <w:ind w:left="4320" w:hanging="180"/>
      </w:pPr>
    </w:lvl>
    <w:lvl w:ilvl="6" w:tplc="53F6897C">
      <w:start w:val="1"/>
      <w:numFmt w:val="decimal"/>
      <w:lvlText w:val="%7."/>
      <w:lvlJc w:val="left"/>
      <w:pPr>
        <w:ind w:left="5040" w:hanging="360"/>
      </w:pPr>
    </w:lvl>
    <w:lvl w:ilvl="7" w:tplc="F31ABC50">
      <w:start w:val="1"/>
      <w:numFmt w:val="lowerLetter"/>
      <w:lvlText w:val="%8."/>
      <w:lvlJc w:val="left"/>
      <w:pPr>
        <w:ind w:left="5760" w:hanging="360"/>
      </w:pPr>
    </w:lvl>
    <w:lvl w:ilvl="8" w:tplc="DFF66324">
      <w:start w:val="1"/>
      <w:numFmt w:val="lowerRoman"/>
      <w:lvlText w:val="%9."/>
      <w:lvlJc w:val="right"/>
      <w:pPr>
        <w:ind w:left="6480" w:hanging="180"/>
      </w:pPr>
    </w:lvl>
  </w:abstractNum>
  <w:abstractNum w:abstractNumId="3" w15:restartNumberingAfterBreak="0">
    <w:nsid w:val="0D35E668"/>
    <w:multiLevelType w:val="hybridMultilevel"/>
    <w:tmpl w:val="5DA4E246"/>
    <w:lvl w:ilvl="0" w:tplc="5C50E8DA">
      <w:start w:val="5"/>
      <w:numFmt w:val="decimal"/>
      <w:lvlText w:val="%1."/>
      <w:lvlJc w:val="left"/>
      <w:pPr>
        <w:ind w:left="720" w:hanging="360"/>
      </w:pPr>
    </w:lvl>
    <w:lvl w:ilvl="1" w:tplc="8C483FDA">
      <w:start w:val="1"/>
      <w:numFmt w:val="lowerLetter"/>
      <w:lvlText w:val="%2."/>
      <w:lvlJc w:val="left"/>
      <w:pPr>
        <w:ind w:left="1440" w:hanging="360"/>
      </w:pPr>
    </w:lvl>
    <w:lvl w:ilvl="2" w:tplc="1B8C32BA">
      <w:start w:val="1"/>
      <w:numFmt w:val="lowerRoman"/>
      <w:lvlText w:val="%3."/>
      <w:lvlJc w:val="right"/>
      <w:pPr>
        <w:ind w:left="2160" w:hanging="180"/>
      </w:pPr>
    </w:lvl>
    <w:lvl w:ilvl="3" w:tplc="9A343108">
      <w:start w:val="1"/>
      <w:numFmt w:val="decimal"/>
      <w:lvlText w:val="%4."/>
      <w:lvlJc w:val="left"/>
      <w:pPr>
        <w:ind w:left="2880" w:hanging="360"/>
      </w:pPr>
    </w:lvl>
    <w:lvl w:ilvl="4" w:tplc="7032980C">
      <w:start w:val="1"/>
      <w:numFmt w:val="lowerLetter"/>
      <w:lvlText w:val="%5."/>
      <w:lvlJc w:val="left"/>
      <w:pPr>
        <w:ind w:left="3600" w:hanging="360"/>
      </w:pPr>
    </w:lvl>
    <w:lvl w:ilvl="5" w:tplc="A2C63840">
      <w:start w:val="1"/>
      <w:numFmt w:val="lowerRoman"/>
      <w:lvlText w:val="%6."/>
      <w:lvlJc w:val="right"/>
      <w:pPr>
        <w:ind w:left="4320" w:hanging="180"/>
      </w:pPr>
    </w:lvl>
    <w:lvl w:ilvl="6" w:tplc="81B6B602">
      <w:start w:val="1"/>
      <w:numFmt w:val="decimal"/>
      <w:lvlText w:val="%7."/>
      <w:lvlJc w:val="left"/>
      <w:pPr>
        <w:ind w:left="5040" w:hanging="360"/>
      </w:pPr>
    </w:lvl>
    <w:lvl w:ilvl="7" w:tplc="0ED423AE">
      <w:start w:val="1"/>
      <w:numFmt w:val="lowerLetter"/>
      <w:lvlText w:val="%8."/>
      <w:lvlJc w:val="left"/>
      <w:pPr>
        <w:ind w:left="5760" w:hanging="360"/>
      </w:pPr>
    </w:lvl>
    <w:lvl w:ilvl="8" w:tplc="2AFC4A12">
      <w:start w:val="1"/>
      <w:numFmt w:val="lowerRoman"/>
      <w:lvlText w:val="%9."/>
      <w:lvlJc w:val="right"/>
      <w:pPr>
        <w:ind w:left="6480" w:hanging="180"/>
      </w:pPr>
    </w:lvl>
  </w:abstractNum>
  <w:abstractNum w:abstractNumId="4" w15:restartNumberingAfterBreak="0">
    <w:nsid w:val="0FC1104C"/>
    <w:multiLevelType w:val="hybridMultilevel"/>
    <w:tmpl w:val="CB587B36"/>
    <w:lvl w:ilvl="0" w:tplc="30090001">
      <w:start w:val="1"/>
      <w:numFmt w:val="bullet"/>
      <w:lvlText w:val=""/>
      <w:lvlJc w:val="left"/>
      <w:pPr>
        <w:ind w:left="360" w:hanging="360"/>
      </w:pPr>
      <w:rPr>
        <w:rFonts w:ascii="Symbol" w:hAnsi="Symbol" w:hint="default"/>
      </w:rPr>
    </w:lvl>
    <w:lvl w:ilvl="1" w:tplc="30090003" w:tentative="1">
      <w:start w:val="1"/>
      <w:numFmt w:val="bullet"/>
      <w:lvlText w:val="o"/>
      <w:lvlJc w:val="left"/>
      <w:pPr>
        <w:ind w:left="1222" w:hanging="360"/>
      </w:pPr>
      <w:rPr>
        <w:rFonts w:ascii="Courier New" w:hAnsi="Courier New" w:cs="Courier New" w:hint="default"/>
      </w:rPr>
    </w:lvl>
    <w:lvl w:ilvl="2" w:tplc="30090005" w:tentative="1">
      <w:start w:val="1"/>
      <w:numFmt w:val="bullet"/>
      <w:lvlText w:val=""/>
      <w:lvlJc w:val="left"/>
      <w:pPr>
        <w:ind w:left="1942" w:hanging="360"/>
      </w:pPr>
      <w:rPr>
        <w:rFonts w:ascii="Wingdings" w:hAnsi="Wingdings" w:hint="default"/>
      </w:rPr>
    </w:lvl>
    <w:lvl w:ilvl="3" w:tplc="30090001" w:tentative="1">
      <w:start w:val="1"/>
      <w:numFmt w:val="bullet"/>
      <w:lvlText w:val=""/>
      <w:lvlJc w:val="left"/>
      <w:pPr>
        <w:ind w:left="2662" w:hanging="360"/>
      </w:pPr>
      <w:rPr>
        <w:rFonts w:ascii="Symbol" w:hAnsi="Symbol" w:hint="default"/>
      </w:rPr>
    </w:lvl>
    <w:lvl w:ilvl="4" w:tplc="30090003" w:tentative="1">
      <w:start w:val="1"/>
      <w:numFmt w:val="bullet"/>
      <w:lvlText w:val="o"/>
      <w:lvlJc w:val="left"/>
      <w:pPr>
        <w:ind w:left="3382" w:hanging="360"/>
      </w:pPr>
      <w:rPr>
        <w:rFonts w:ascii="Courier New" w:hAnsi="Courier New" w:cs="Courier New" w:hint="default"/>
      </w:rPr>
    </w:lvl>
    <w:lvl w:ilvl="5" w:tplc="30090005" w:tentative="1">
      <w:start w:val="1"/>
      <w:numFmt w:val="bullet"/>
      <w:lvlText w:val=""/>
      <w:lvlJc w:val="left"/>
      <w:pPr>
        <w:ind w:left="4102" w:hanging="360"/>
      </w:pPr>
      <w:rPr>
        <w:rFonts w:ascii="Wingdings" w:hAnsi="Wingdings" w:hint="default"/>
      </w:rPr>
    </w:lvl>
    <w:lvl w:ilvl="6" w:tplc="30090001" w:tentative="1">
      <w:start w:val="1"/>
      <w:numFmt w:val="bullet"/>
      <w:lvlText w:val=""/>
      <w:lvlJc w:val="left"/>
      <w:pPr>
        <w:ind w:left="4822" w:hanging="360"/>
      </w:pPr>
      <w:rPr>
        <w:rFonts w:ascii="Symbol" w:hAnsi="Symbol" w:hint="default"/>
      </w:rPr>
    </w:lvl>
    <w:lvl w:ilvl="7" w:tplc="30090003" w:tentative="1">
      <w:start w:val="1"/>
      <w:numFmt w:val="bullet"/>
      <w:lvlText w:val="o"/>
      <w:lvlJc w:val="left"/>
      <w:pPr>
        <w:ind w:left="5542" w:hanging="360"/>
      </w:pPr>
      <w:rPr>
        <w:rFonts w:ascii="Courier New" w:hAnsi="Courier New" w:cs="Courier New" w:hint="default"/>
      </w:rPr>
    </w:lvl>
    <w:lvl w:ilvl="8" w:tplc="30090005" w:tentative="1">
      <w:start w:val="1"/>
      <w:numFmt w:val="bullet"/>
      <w:lvlText w:val=""/>
      <w:lvlJc w:val="left"/>
      <w:pPr>
        <w:ind w:left="6262" w:hanging="360"/>
      </w:pPr>
      <w:rPr>
        <w:rFonts w:ascii="Wingdings" w:hAnsi="Wingdings" w:hint="default"/>
      </w:rPr>
    </w:lvl>
  </w:abstractNum>
  <w:abstractNum w:abstractNumId="5" w15:restartNumberingAfterBreak="0">
    <w:nsid w:val="1186688D"/>
    <w:multiLevelType w:val="hybridMultilevel"/>
    <w:tmpl w:val="1CC637AC"/>
    <w:lvl w:ilvl="0" w:tplc="30090001">
      <w:start w:val="1"/>
      <w:numFmt w:val="bullet"/>
      <w:lvlText w:val=""/>
      <w:lvlJc w:val="left"/>
      <w:pPr>
        <w:ind w:left="720" w:hanging="360"/>
      </w:pPr>
      <w:rPr>
        <w:rFonts w:ascii="Symbol" w:hAnsi="Symbol" w:hint="default"/>
      </w:rPr>
    </w:lvl>
    <w:lvl w:ilvl="1" w:tplc="3190B474">
      <w:numFmt w:val="bullet"/>
      <w:lvlText w:val="•"/>
      <w:lvlJc w:val="left"/>
      <w:pPr>
        <w:ind w:left="1800" w:hanging="720"/>
      </w:pPr>
      <w:rPr>
        <w:rFonts w:ascii="Calibri" w:eastAsia="Calibri" w:hAnsi="Calibri" w:cs="Calibri"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1DB0D634"/>
    <w:multiLevelType w:val="hybridMultilevel"/>
    <w:tmpl w:val="B4BC3328"/>
    <w:lvl w:ilvl="0" w:tplc="E54E9B5A">
      <w:start w:val="3"/>
      <w:numFmt w:val="decimal"/>
      <w:lvlText w:val="%1."/>
      <w:lvlJc w:val="left"/>
      <w:pPr>
        <w:ind w:left="720" w:hanging="360"/>
      </w:pPr>
    </w:lvl>
    <w:lvl w:ilvl="1" w:tplc="49A0FD6A">
      <w:start w:val="1"/>
      <w:numFmt w:val="lowerLetter"/>
      <w:lvlText w:val="%2."/>
      <w:lvlJc w:val="left"/>
      <w:pPr>
        <w:ind w:left="1440" w:hanging="360"/>
      </w:pPr>
    </w:lvl>
    <w:lvl w:ilvl="2" w:tplc="831AE2BA">
      <w:start w:val="1"/>
      <w:numFmt w:val="lowerRoman"/>
      <w:lvlText w:val="%3."/>
      <w:lvlJc w:val="right"/>
      <w:pPr>
        <w:ind w:left="2160" w:hanging="180"/>
      </w:pPr>
    </w:lvl>
    <w:lvl w:ilvl="3" w:tplc="9B9AD06A">
      <w:start w:val="1"/>
      <w:numFmt w:val="decimal"/>
      <w:lvlText w:val="%4."/>
      <w:lvlJc w:val="left"/>
      <w:pPr>
        <w:ind w:left="2880" w:hanging="360"/>
      </w:pPr>
    </w:lvl>
    <w:lvl w:ilvl="4" w:tplc="FE4C30C2">
      <w:start w:val="1"/>
      <w:numFmt w:val="lowerLetter"/>
      <w:lvlText w:val="%5."/>
      <w:lvlJc w:val="left"/>
      <w:pPr>
        <w:ind w:left="3600" w:hanging="360"/>
      </w:pPr>
    </w:lvl>
    <w:lvl w:ilvl="5" w:tplc="C7C4308E">
      <w:start w:val="1"/>
      <w:numFmt w:val="lowerRoman"/>
      <w:lvlText w:val="%6."/>
      <w:lvlJc w:val="right"/>
      <w:pPr>
        <w:ind w:left="4320" w:hanging="180"/>
      </w:pPr>
    </w:lvl>
    <w:lvl w:ilvl="6" w:tplc="FEC435CE">
      <w:start w:val="1"/>
      <w:numFmt w:val="decimal"/>
      <w:lvlText w:val="%7."/>
      <w:lvlJc w:val="left"/>
      <w:pPr>
        <w:ind w:left="5040" w:hanging="360"/>
      </w:pPr>
    </w:lvl>
    <w:lvl w:ilvl="7" w:tplc="A694FE2A">
      <w:start w:val="1"/>
      <w:numFmt w:val="lowerLetter"/>
      <w:lvlText w:val="%8."/>
      <w:lvlJc w:val="left"/>
      <w:pPr>
        <w:ind w:left="5760" w:hanging="360"/>
      </w:pPr>
    </w:lvl>
    <w:lvl w:ilvl="8" w:tplc="2156215A">
      <w:start w:val="1"/>
      <w:numFmt w:val="lowerRoman"/>
      <w:lvlText w:val="%9."/>
      <w:lvlJc w:val="right"/>
      <w:pPr>
        <w:ind w:left="6480" w:hanging="180"/>
      </w:pPr>
    </w:lvl>
  </w:abstractNum>
  <w:abstractNum w:abstractNumId="7" w15:restartNumberingAfterBreak="0">
    <w:nsid w:val="22431834"/>
    <w:multiLevelType w:val="hybridMultilevel"/>
    <w:tmpl w:val="4E629F6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15:restartNumberingAfterBreak="0">
    <w:nsid w:val="257D690D"/>
    <w:multiLevelType w:val="hybridMultilevel"/>
    <w:tmpl w:val="DEF2A75C"/>
    <w:lvl w:ilvl="0" w:tplc="801AF350">
      <w:start w:val="6"/>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9" w15:restartNumberingAfterBreak="0">
    <w:nsid w:val="26930AE9"/>
    <w:multiLevelType w:val="hybridMultilevel"/>
    <w:tmpl w:val="4F26B876"/>
    <w:lvl w:ilvl="0" w:tplc="96106E84">
      <w:numFmt w:val="bullet"/>
      <w:lvlText w:val="•"/>
      <w:lvlJc w:val="left"/>
      <w:pPr>
        <w:ind w:left="1080" w:hanging="720"/>
      </w:pPr>
      <w:rPr>
        <w:rFonts w:ascii="Calibri" w:eastAsiaTheme="minorHAnsi" w:hAnsi="Calibri" w:cs="Calibri"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15:restartNumberingAfterBreak="0">
    <w:nsid w:val="2B4E7B9C"/>
    <w:multiLevelType w:val="multilevel"/>
    <w:tmpl w:val="BCAA5BF2"/>
    <w:lvl w:ilvl="0">
      <w:start w:val="10"/>
      <w:numFmt w:val="decimal"/>
      <w:lvlText w:val="%1.0"/>
      <w:lvlJc w:val="left"/>
      <w:pPr>
        <w:ind w:left="525" w:hanging="525"/>
      </w:pPr>
      <w:rPr>
        <w:rFonts w:hint="default"/>
      </w:rPr>
    </w:lvl>
    <w:lvl w:ilvl="1">
      <w:start w:val="1"/>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2CBE363F"/>
    <w:multiLevelType w:val="hybridMultilevel"/>
    <w:tmpl w:val="151ACD8C"/>
    <w:lvl w:ilvl="0" w:tplc="3014BEAE">
      <w:start w:val="7"/>
      <w:numFmt w:val="decimal"/>
      <w:lvlText w:val="%1."/>
      <w:lvlJc w:val="left"/>
      <w:pPr>
        <w:ind w:left="720" w:hanging="360"/>
      </w:pPr>
    </w:lvl>
    <w:lvl w:ilvl="1" w:tplc="9C8C220C">
      <w:start w:val="1"/>
      <w:numFmt w:val="lowerLetter"/>
      <w:lvlText w:val="%2."/>
      <w:lvlJc w:val="left"/>
      <w:pPr>
        <w:ind w:left="1440" w:hanging="360"/>
      </w:pPr>
    </w:lvl>
    <w:lvl w:ilvl="2" w:tplc="95882042">
      <w:start w:val="1"/>
      <w:numFmt w:val="lowerRoman"/>
      <w:lvlText w:val="%3."/>
      <w:lvlJc w:val="right"/>
      <w:pPr>
        <w:ind w:left="2160" w:hanging="180"/>
      </w:pPr>
    </w:lvl>
    <w:lvl w:ilvl="3" w:tplc="E10E6D7A">
      <w:start w:val="1"/>
      <w:numFmt w:val="decimal"/>
      <w:lvlText w:val="%4."/>
      <w:lvlJc w:val="left"/>
      <w:pPr>
        <w:ind w:left="2880" w:hanging="360"/>
      </w:pPr>
    </w:lvl>
    <w:lvl w:ilvl="4" w:tplc="5574BE20">
      <w:start w:val="1"/>
      <w:numFmt w:val="lowerLetter"/>
      <w:lvlText w:val="%5."/>
      <w:lvlJc w:val="left"/>
      <w:pPr>
        <w:ind w:left="3600" w:hanging="360"/>
      </w:pPr>
    </w:lvl>
    <w:lvl w:ilvl="5" w:tplc="871A881C">
      <w:start w:val="1"/>
      <w:numFmt w:val="lowerRoman"/>
      <w:lvlText w:val="%6."/>
      <w:lvlJc w:val="right"/>
      <w:pPr>
        <w:ind w:left="4320" w:hanging="180"/>
      </w:pPr>
    </w:lvl>
    <w:lvl w:ilvl="6" w:tplc="F9BA16BC">
      <w:start w:val="1"/>
      <w:numFmt w:val="decimal"/>
      <w:lvlText w:val="%7."/>
      <w:lvlJc w:val="left"/>
      <w:pPr>
        <w:ind w:left="5040" w:hanging="360"/>
      </w:pPr>
    </w:lvl>
    <w:lvl w:ilvl="7" w:tplc="A024EDD8">
      <w:start w:val="1"/>
      <w:numFmt w:val="lowerLetter"/>
      <w:lvlText w:val="%8."/>
      <w:lvlJc w:val="left"/>
      <w:pPr>
        <w:ind w:left="5760" w:hanging="360"/>
      </w:pPr>
    </w:lvl>
    <w:lvl w:ilvl="8" w:tplc="0038B160">
      <w:start w:val="1"/>
      <w:numFmt w:val="lowerRoman"/>
      <w:lvlText w:val="%9."/>
      <w:lvlJc w:val="right"/>
      <w:pPr>
        <w:ind w:left="6480" w:hanging="180"/>
      </w:pPr>
    </w:lvl>
  </w:abstractNum>
  <w:abstractNum w:abstractNumId="12" w15:restartNumberingAfterBreak="0">
    <w:nsid w:val="34266594"/>
    <w:multiLevelType w:val="multilevel"/>
    <w:tmpl w:val="858CC1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56D14F4"/>
    <w:multiLevelType w:val="hybridMultilevel"/>
    <w:tmpl w:val="FFFFFFFF"/>
    <w:lvl w:ilvl="0" w:tplc="D22EE28E">
      <w:start w:val="1"/>
      <w:numFmt w:val="bullet"/>
      <w:lvlText w:val=""/>
      <w:lvlJc w:val="left"/>
      <w:pPr>
        <w:ind w:left="720" w:hanging="360"/>
      </w:pPr>
      <w:rPr>
        <w:rFonts w:ascii="Symbol" w:hAnsi="Symbol" w:hint="default"/>
      </w:rPr>
    </w:lvl>
    <w:lvl w:ilvl="1" w:tplc="0F905240">
      <w:start w:val="1"/>
      <w:numFmt w:val="bullet"/>
      <w:lvlText w:val="o"/>
      <w:lvlJc w:val="left"/>
      <w:pPr>
        <w:ind w:left="1440" w:hanging="360"/>
      </w:pPr>
      <w:rPr>
        <w:rFonts w:ascii="Courier New" w:hAnsi="Courier New" w:hint="default"/>
      </w:rPr>
    </w:lvl>
    <w:lvl w:ilvl="2" w:tplc="B1F8E960">
      <w:start w:val="1"/>
      <w:numFmt w:val="bullet"/>
      <w:lvlText w:val=""/>
      <w:lvlJc w:val="left"/>
      <w:pPr>
        <w:ind w:left="2160" w:hanging="360"/>
      </w:pPr>
      <w:rPr>
        <w:rFonts w:ascii="Wingdings" w:hAnsi="Wingdings" w:hint="default"/>
      </w:rPr>
    </w:lvl>
    <w:lvl w:ilvl="3" w:tplc="AAC0369A">
      <w:start w:val="1"/>
      <w:numFmt w:val="bullet"/>
      <w:lvlText w:val=""/>
      <w:lvlJc w:val="left"/>
      <w:pPr>
        <w:ind w:left="2880" w:hanging="360"/>
      </w:pPr>
      <w:rPr>
        <w:rFonts w:ascii="Symbol" w:hAnsi="Symbol" w:hint="default"/>
      </w:rPr>
    </w:lvl>
    <w:lvl w:ilvl="4" w:tplc="FA5A088C">
      <w:start w:val="1"/>
      <w:numFmt w:val="bullet"/>
      <w:lvlText w:val="o"/>
      <w:lvlJc w:val="left"/>
      <w:pPr>
        <w:ind w:left="3600" w:hanging="360"/>
      </w:pPr>
      <w:rPr>
        <w:rFonts w:ascii="Courier New" w:hAnsi="Courier New" w:hint="default"/>
      </w:rPr>
    </w:lvl>
    <w:lvl w:ilvl="5" w:tplc="53CE5720">
      <w:start w:val="1"/>
      <w:numFmt w:val="bullet"/>
      <w:lvlText w:val=""/>
      <w:lvlJc w:val="left"/>
      <w:pPr>
        <w:ind w:left="4320" w:hanging="360"/>
      </w:pPr>
      <w:rPr>
        <w:rFonts w:ascii="Wingdings" w:hAnsi="Wingdings" w:hint="default"/>
      </w:rPr>
    </w:lvl>
    <w:lvl w:ilvl="6" w:tplc="C742DD50">
      <w:start w:val="1"/>
      <w:numFmt w:val="bullet"/>
      <w:lvlText w:val=""/>
      <w:lvlJc w:val="left"/>
      <w:pPr>
        <w:ind w:left="5040" w:hanging="360"/>
      </w:pPr>
      <w:rPr>
        <w:rFonts w:ascii="Symbol" w:hAnsi="Symbol" w:hint="default"/>
      </w:rPr>
    </w:lvl>
    <w:lvl w:ilvl="7" w:tplc="CFBE6B6C">
      <w:start w:val="1"/>
      <w:numFmt w:val="bullet"/>
      <w:lvlText w:val="o"/>
      <w:lvlJc w:val="left"/>
      <w:pPr>
        <w:ind w:left="5760" w:hanging="360"/>
      </w:pPr>
      <w:rPr>
        <w:rFonts w:ascii="Courier New" w:hAnsi="Courier New" w:hint="default"/>
      </w:rPr>
    </w:lvl>
    <w:lvl w:ilvl="8" w:tplc="96EEA0C6">
      <w:start w:val="1"/>
      <w:numFmt w:val="bullet"/>
      <w:lvlText w:val=""/>
      <w:lvlJc w:val="left"/>
      <w:pPr>
        <w:ind w:left="6480" w:hanging="360"/>
      </w:pPr>
      <w:rPr>
        <w:rFonts w:ascii="Wingdings" w:hAnsi="Wingdings" w:hint="default"/>
      </w:rPr>
    </w:lvl>
  </w:abstractNum>
  <w:abstractNum w:abstractNumId="14" w15:restartNumberingAfterBreak="0">
    <w:nsid w:val="37FF5DF4"/>
    <w:multiLevelType w:val="hybridMultilevel"/>
    <w:tmpl w:val="2EFA8174"/>
    <w:lvl w:ilvl="0" w:tplc="FFFFFFFF">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436E1A5B"/>
    <w:multiLevelType w:val="hybridMultilevel"/>
    <w:tmpl w:val="E85C945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48225619"/>
    <w:multiLevelType w:val="hybridMultilevel"/>
    <w:tmpl w:val="FFFFFFFF"/>
    <w:lvl w:ilvl="0" w:tplc="D400B75C">
      <w:start w:val="2"/>
      <w:numFmt w:val="decimal"/>
      <w:lvlText w:val="%1."/>
      <w:lvlJc w:val="left"/>
      <w:pPr>
        <w:ind w:left="720" w:hanging="360"/>
      </w:pPr>
    </w:lvl>
    <w:lvl w:ilvl="1" w:tplc="EE44299E">
      <w:start w:val="1"/>
      <w:numFmt w:val="lowerLetter"/>
      <w:lvlText w:val="%2."/>
      <w:lvlJc w:val="left"/>
      <w:pPr>
        <w:ind w:left="1440" w:hanging="360"/>
      </w:pPr>
    </w:lvl>
    <w:lvl w:ilvl="2" w:tplc="DCC40B20">
      <w:start w:val="1"/>
      <w:numFmt w:val="lowerRoman"/>
      <w:lvlText w:val="%3."/>
      <w:lvlJc w:val="right"/>
      <w:pPr>
        <w:ind w:left="2160" w:hanging="180"/>
      </w:pPr>
    </w:lvl>
    <w:lvl w:ilvl="3" w:tplc="3C9CB7C4">
      <w:start w:val="1"/>
      <w:numFmt w:val="decimal"/>
      <w:lvlText w:val="%4."/>
      <w:lvlJc w:val="left"/>
      <w:pPr>
        <w:ind w:left="2880" w:hanging="360"/>
      </w:pPr>
    </w:lvl>
    <w:lvl w:ilvl="4" w:tplc="58F04BB6">
      <w:start w:val="1"/>
      <w:numFmt w:val="lowerLetter"/>
      <w:lvlText w:val="%5."/>
      <w:lvlJc w:val="left"/>
      <w:pPr>
        <w:ind w:left="3600" w:hanging="360"/>
      </w:pPr>
    </w:lvl>
    <w:lvl w:ilvl="5" w:tplc="01CC6E7C">
      <w:start w:val="1"/>
      <w:numFmt w:val="lowerRoman"/>
      <w:lvlText w:val="%6."/>
      <w:lvlJc w:val="right"/>
      <w:pPr>
        <w:ind w:left="4320" w:hanging="180"/>
      </w:pPr>
    </w:lvl>
    <w:lvl w:ilvl="6" w:tplc="0046C376">
      <w:start w:val="1"/>
      <w:numFmt w:val="decimal"/>
      <w:lvlText w:val="%7."/>
      <w:lvlJc w:val="left"/>
      <w:pPr>
        <w:ind w:left="5040" w:hanging="360"/>
      </w:pPr>
    </w:lvl>
    <w:lvl w:ilvl="7" w:tplc="2F96E6B0">
      <w:start w:val="1"/>
      <w:numFmt w:val="lowerLetter"/>
      <w:lvlText w:val="%8."/>
      <w:lvlJc w:val="left"/>
      <w:pPr>
        <w:ind w:left="5760" w:hanging="360"/>
      </w:pPr>
    </w:lvl>
    <w:lvl w:ilvl="8" w:tplc="83EC670C">
      <w:start w:val="1"/>
      <w:numFmt w:val="lowerRoman"/>
      <w:lvlText w:val="%9."/>
      <w:lvlJc w:val="right"/>
      <w:pPr>
        <w:ind w:left="6480" w:hanging="180"/>
      </w:pPr>
    </w:lvl>
  </w:abstractNum>
  <w:abstractNum w:abstractNumId="17" w15:restartNumberingAfterBreak="0">
    <w:nsid w:val="492D7F3B"/>
    <w:multiLevelType w:val="hybridMultilevel"/>
    <w:tmpl w:val="F3C42D70"/>
    <w:lvl w:ilvl="0" w:tplc="7EAE4AE8">
      <w:start w:val="1"/>
      <w:numFmt w:val="decimal"/>
      <w:lvlText w:val="%1."/>
      <w:lvlJc w:val="left"/>
      <w:pPr>
        <w:ind w:left="720" w:hanging="360"/>
      </w:pPr>
    </w:lvl>
    <w:lvl w:ilvl="1" w:tplc="3D9E655A">
      <w:start w:val="1"/>
      <w:numFmt w:val="lowerLetter"/>
      <w:lvlText w:val="%2."/>
      <w:lvlJc w:val="left"/>
      <w:pPr>
        <w:ind w:left="1440" w:hanging="360"/>
      </w:pPr>
    </w:lvl>
    <w:lvl w:ilvl="2" w:tplc="93D854BA">
      <w:start w:val="1"/>
      <w:numFmt w:val="lowerRoman"/>
      <w:lvlText w:val="%3."/>
      <w:lvlJc w:val="right"/>
      <w:pPr>
        <w:ind w:left="2160" w:hanging="180"/>
      </w:pPr>
    </w:lvl>
    <w:lvl w:ilvl="3" w:tplc="F87C59C8">
      <w:start w:val="1"/>
      <w:numFmt w:val="decimal"/>
      <w:lvlText w:val="%4."/>
      <w:lvlJc w:val="left"/>
      <w:pPr>
        <w:ind w:left="2880" w:hanging="360"/>
      </w:pPr>
    </w:lvl>
    <w:lvl w:ilvl="4" w:tplc="AB42A170">
      <w:start w:val="1"/>
      <w:numFmt w:val="lowerLetter"/>
      <w:lvlText w:val="%5."/>
      <w:lvlJc w:val="left"/>
      <w:pPr>
        <w:ind w:left="3600" w:hanging="360"/>
      </w:pPr>
    </w:lvl>
    <w:lvl w:ilvl="5" w:tplc="AC56F916">
      <w:start w:val="1"/>
      <w:numFmt w:val="lowerRoman"/>
      <w:lvlText w:val="%6."/>
      <w:lvlJc w:val="right"/>
      <w:pPr>
        <w:ind w:left="4320" w:hanging="180"/>
      </w:pPr>
    </w:lvl>
    <w:lvl w:ilvl="6" w:tplc="7FF68CE6">
      <w:start w:val="1"/>
      <w:numFmt w:val="decimal"/>
      <w:lvlText w:val="%7."/>
      <w:lvlJc w:val="left"/>
      <w:pPr>
        <w:ind w:left="5040" w:hanging="360"/>
      </w:pPr>
    </w:lvl>
    <w:lvl w:ilvl="7" w:tplc="F96AF9F8">
      <w:start w:val="1"/>
      <w:numFmt w:val="lowerLetter"/>
      <w:lvlText w:val="%8."/>
      <w:lvlJc w:val="left"/>
      <w:pPr>
        <w:ind w:left="5760" w:hanging="360"/>
      </w:pPr>
    </w:lvl>
    <w:lvl w:ilvl="8" w:tplc="43740864">
      <w:start w:val="1"/>
      <w:numFmt w:val="lowerRoman"/>
      <w:lvlText w:val="%9."/>
      <w:lvlJc w:val="right"/>
      <w:pPr>
        <w:ind w:left="6480" w:hanging="180"/>
      </w:pPr>
    </w:lvl>
  </w:abstractNum>
  <w:abstractNum w:abstractNumId="18" w15:restartNumberingAfterBreak="0">
    <w:nsid w:val="4D84BF11"/>
    <w:multiLevelType w:val="hybridMultilevel"/>
    <w:tmpl w:val="FFFFFFFF"/>
    <w:lvl w:ilvl="0" w:tplc="37C2716E">
      <w:start w:val="5"/>
      <w:numFmt w:val="decimal"/>
      <w:lvlText w:val="%1."/>
      <w:lvlJc w:val="left"/>
      <w:pPr>
        <w:ind w:left="720" w:hanging="360"/>
      </w:pPr>
    </w:lvl>
    <w:lvl w:ilvl="1" w:tplc="0F582136">
      <w:start w:val="1"/>
      <w:numFmt w:val="lowerLetter"/>
      <w:lvlText w:val="%2."/>
      <w:lvlJc w:val="left"/>
      <w:pPr>
        <w:ind w:left="1440" w:hanging="360"/>
      </w:pPr>
    </w:lvl>
    <w:lvl w:ilvl="2" w:tplc="60BEDDE0">
      <w:start w:val="1"/>
      <w:numFmt w:val="lowerRoman"/>
      <w:lvlText w:val="%3."/>
      <w:lvlJc w:val="right"/>
      <w:pPr>
        <w:ind w:left="2160" w:hanging="180"/>
      </w:pPr>
    </w:lvl>
    <w:lvl w:ilvl="3" w:tplc="8DF0C6C6">
      <w:start w:val="1"/>
      <w:numFmt w:val="decimal"/>
      <w:lvlText w:val="%4."/>
      <w:lvlJc w:val="left"/>
      <w:pPr>
        <w:ind w:left="2880" w:hanging="360"/>
      </w:pPr>
    </w:lvl>
    <w:lvl w:ilvl="4" w:tplc="0E1C8BA2">
      <w:start w:val="1"/>
      <w:numFmt w:val="lowerLetter"/>
      <w:lvlText w:val="%5."/>
      <w:lvlJc w:val="left"/>
      <w:pPr>
        <w:ind w:left="3600" w:hanging="360"/>
      </w:pPr>
    </w:lvl>
    <w:lvl w:ilvl="5" w:tplc="565C80CE">
      <w:start w:val="1"/>
      <w:numFmt w:val="lowerRoman"/>
      <w:lvlText w:val="%6."/>
      <w:lvlJc w:val="right"/>
      <w:pPr>
        <w:ind w:left="4320" w:hanging="180"/>
      </w:pPr>
    </w:lvl>
    <w:lvl w:ilvl="6" w:tplc="F552013C">
      <w:start w:val="1"/>
      <w:numFmt w:val="decimal"/>
      <w:lvlText w:val="%7."/>
      <w:lvlJc w:val="left"/>
      <w:pPr>
        <w:ind w:left="5040" w:hanging="360"/>
      </w:pPr>
    </w:lvl>
    <w:lvl w:ilvl="7" w:tplc="A3CE884A">
      <w:start w:val="1"/>
      <w:numFmt w:val="lowerLetter"/>
      <w:lvlText w:val="%8."/>
      <w:lvlJc w:val="left"/>
      <w:pPr>
        <w:ind w:left="5760" w:hanging="360"/>
      </w:pPr>
    </w:lvl>
    <w:lvl w:ilvl="8" w:tplc="091A9FF4">
      <w:start w:val="1"/>
      <w:numFmt w:val="lowerRoman"/>
      <w:lvlText w:val="%9."/>
      <w:lvlJc w:val="right"/>
      <w:pPr>
        <w:ind w:left="6480" w:hanging="180"/>
      </w:pPr>
    </w:lvl>
  </w:abstractNum>
  <w:abstractNum w:abstractNumId="19" w15:restartNumberingAfterBreak="0">
    <w:nsid w:val="4E793BC9"/>
    <w:multiLevelType w:val="hybridMultilevel"/>
    <w:tmpl w:val="FFFFFFFF"/>
    <w:lvl w:ilvl="0" w:tplc="52DE66D6">
      <w:start w:val="1"/>
      <w:numFmt w:val="decimal"/>
      <w:lvlText w:val="%1."/>
      <w:lvlJc w:val="left"/>
      <w:pPr>
        <w:ind w:left="720" w:hanging="360"/>
      </w:pPr>
    </w:lvl>
    <w:lvl w:ilvl="1" w:tplc="BE7896F2">
      <w:start w:val="1"/>
      <w:numFmt w:val="lowerLetter"/>
      <w:lvlText w:val="%2."/>
      <w:lvlJc w:val="left"/>
      <w:pPr>
        <w:ind w:left="1440" w:hanging="360"/>
      </w:pPr>
    </w:lvl>
    <w:lvl w:ilvl="2" w:tplc="49C8E894">
      <w:start w:val="1"/>
      <w:numFmt w:val="lowerRoman"/>
      <w:lvlText w:val="%3."/>
      <w:lvlJc w:val="right"/>
      <w:pPr>
        <w:ind w:left="2160" w:hanging="180"/>
      </w:pPr>
    </w:lvl>
    <w:lvl w:ilvl="3" w:tplc="FB14CDF8">
      <w:start w:val="1"/>
      <w:numFmt w:val="decimal"/>
      <w:lvlText w:val="%4."/>
      <w:lvlJc w:val="left"/>
      <w:pPr>
        <w:ind w:left="2880" w:hanging="360"/>
      </w:pPr>
    </w:lvl>
    <w:lvl w:ilvl="4" w:tplc="25A0F6C4">
      <w:start w:val="1"/>
      <w:numFmt w:val="lowerLetter"/>
      <w:lvlText w:val="%5."/>
      <w:lvlJc w:val="left"/>
      <w:pPr>
        <w:ind w:left="3600" w:hanging="360"/>
      </w:pPr>
    </w:lvl>
    <w:lvl w:ilvl="5" w:tplc="5538D0C8">
      <w:start w:val="1"/>
      <w:numFmt w:val="lowerRoman"/>
      <w:lvlText w:val="%6."/>
      <w:lvlJc w:val="right"/>
      <w:pPr>
        <w:ind w:left="4320" w:hanging="180"/>
      </w:pPr>
    </w:lvl>
    <w:lvl w:ilvl="6" w:tplc="3536E70A">
      <w:start w:val="1"/>
      <w:numFmt w:val="decimal"/>
      <w:lvlText w:val="%7."/>
      <w:lvlJc w:val="left"/>
      <w:pPr>
        <w:ind w:left="5040" w:hanging="360"/>
      </w:pPr>
    </w:lvl>
    <w:lvl w:ilvl="7" w:tplc="EA601420">
      <w:start w:val="1"/>
      <w:numFmt w:val="lowerLetter"/>
      <w:lvlText w:val="%8."/>
      <w:lvlJc w:val="left"/>
      <w:pPr>
        <w:ind w:left="5760" w:hanging="360"/>
      </w:pPr>
    </w:lvl>
    <w:lvl w:ilvl="8" w:tplc="5B4E24E0">
      <w:start w:val="1"/>
      <w:numFmt w:val="lowerRoman"/>
      <w:lvlText w:val="%9."/>
      <w:lvlJc w:val="right"/>
      <w:pPr>
        <w:ind w:left="6480" w:hanging="180"/>
      </w:pPr>
    </w:lvl>
  </w:abstractNum>
  <w:abstractNum w:abstractNumId="20" w15:restartNumberingAfterBreak="0">
    <w:nsid w:val="52D62C88"/>
    <w:multiLevelType w:val="hybridMultilevel"/>
    <w:tmpl w:val="23747BF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1" w15:restartNumberingAfterBreak="0">
    <w:nsid w:val="53287F60"/>
    <w:multiLevelType w:val="multilevel"/>
    <w:tmpl w:val="9362C1FE"/>
    <w:lvl w:ilvl="0">
      <w:start w:val="5"/>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9653912"/>
    <w:multiLevelType w:val="multilevel"/>
    <w:tmpl w:val="69C8978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A4A185D"/>
    <w:multiLevelType w:val="hybridMultilevel"/>
    <w:tmpl w:val="89005DE2"/>
    <w:lvl w:ilvl="0" w:tplc="10A01134">
      <w:start w:val="10"/>
      <w:numFmt w:val="decimal"/>
      <w:lvlText w:val="%1."/>
      <w:lvlJc w:val="left"/>
      <w:pPr>
        <w:ind w:left="720" w:hanging="360"/>
      </w:pPr>
    </w:lvl>
    <w:lvl w:ilvl="1" w:tplc="5C629CFC">
      <w:start w:val="1"/>
      <w:numFmt w:val="lowerLetter"/>
      <w:lvlText w:val="%2."/>
      <w:lvlJc w:val="left"/>
      <w:pPr>
        <w:ind w:left="1440" w:hanging="360"/>
      </w:pPr>
    </w:lvl>
    <w:lvl w:ilvl="2" w:tplc="1F2C5910">
      <w:start w:val="1"/>
      <w:numFmt w:val="lowerRoman"/>
      <w:lvlText w:val="%3."/>
      <w:lvlJc w:val="right"/>
      <w:pPr>
        <w:ind w:left="2160" w:hanging="180"/>
      </w:pPr>
    </w:lvl>
    <w:lvl w:ilvl="3" w:tplc="18281D5C">
      <w:start w:val="1"/>
      <w:numFmt w:val="decimal"/>
      <w:lvlText w:val="%4."/>
      <w:lvlJc w:val="left"/>
      <w:pPr>
        <w:ind w:left="2880" w:hanging="360"/>
      </w:pPr>
    </w:lvl>
    <w:lvl w:ilvl="4" w:tplc="D2B86C02">
      <w:start w:val="1"/>
      <w:numFmt w:val="lowerLetter"/>
      <w:lvlText w:val="%5."/>
      <w:lvlJc w:val="left"/>
      <w:pPr>
        <w:ind w:left="3600" w:hanging="360"/>
      </w:pPr>
    </w:lvl>
    <w:lvl w:ilvl="5" w:tplc="F50C53BE">
      <w:start w:val="1"/>
      <w:numFmt w:val="lowerRoman"/>
      <w:lvlText w:val="%6."/>
      <w:lvlJc w:val="right"/>
      <w:pPr>
        <w:ind w:left="4320" w:hanging="180"/>
      </w:pPr>
    </w:lvl>
    <w:lvl w:ilvl="6" w:tplc="24B6A4BA">
      <w:start w:val="1"/>
      <w:numFmt w:val="decimal"/>
      <w:lvlText w:val="%7."/>
      <w:lvlJc w:val="left"/>
      <w:pPr>
        <w:ind w:left="5040" w:hanging="360"/>
      </w:pPr>
    </w:lvl>
    <w:lvl w:ilvl="7" w:tplc="25885272">
      <w:start w:val="1"/>
      <w:numFmt w:val="lowerLetter"/>
      <w:lvlText w:val="%8."/>
      <w:lvlJc w:val="left"/>
      <w:pPr>
        <w:ind w:left="5760" w:hanging="360"/>
      </w:pPr>
    </w:lvl>
    <w:lvl w:ilvl="8" w:tplc="63C02558">
      <w:start w:val="1"/>
      <w:numFmt w:val="lowerRoman"/>
      <w:lvlText w:val="%9."/>
      <w:lvlJc w:val="right"/>
      <w:pPr>
        <w:ind w:left="6480" w:hanging="180"/>
      </w:pPr>
    </w:lvl>
  </w:abstractNum>
  <w:abstractNum w:abstractNumId="24" w15:restartNumberingAfterBreak="0">
    <w:nsid w:val="5EEA7FB2"/>
    <w:multiLevelType w:val="multilevel"/>
    <w:tmpl w:val="24DA1D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0119C0C"/>
    <w:multiLevelType w:val="hybridMultilevel"/>
    <w:tmpl w:val="FFFFFFFF"/>
    <w:lvl w:ilvl="0" w:tplc="C728E124">
      <w:start w:val="3"/>
      <w:numFmt w:val="decimal"/>
      <w:lvlText w:val="%1."/>
      <w:lvlJc w:val="left"/>
      <w:pPr>
        <w:ind w:left="720" w:hanging="360"/>
      </w:pPr>
    </w:lvl>
    <w:lvl w:ilvl="1" w:tplc="E55A3D22">
      <w:start w:val="1"/>
      <w:numFmt w:val="lowerLetter"/>
      <w:lvlText w:val="%2."/>
      <w:lvlJc w:val="left"/>
      <w:pPr>
        <w:ind w:left="1440" w:hanging="360"/>
      </w:pPr>
    </w:lvl>
    <w:lvl w:ilvl="2" w:tplc="BA0CD652">
      <w:start w:val="1"/>
      <w:numFmt w:val="lowerRoman"/>
      <w:lvlText w:val="%3."/>
      <w:lvlJc w:val="right"/>
      <w:pPr>
        <w:ind w:left="2160" w:hanging="180"/>
      </w:pPr>
    </w:lvl>
    <w:lvl w:ilvl="3" w:tplc="C3ECBDDA">
      <w:start w:val="1"/>
      <w:numFmt w:val="decimal"/>
      <w:lvlText w:val="%4."/>
      <w:lvlJc w:val="left"/>
      <w:pPr>
        <w:ind w:left="2880" w:hanging="360"/>
      </w:pPr>
    </w:lvl>
    <w:lvl w:ilvl="4" w:tplc="EF8EA994">
      <w:start w:val="1"/>
      <w:numFmt w:val="lowerLetter"/>
      <w:lvlText w:val="%5."/>
      <w:lvlJc w:val="left"/>
      <w:pPr>
        <w:ind w:left="3600" w:hanging="360"/>
      </w:pPr>
    </w:lvl>
    <w:lvl w:ilvl="5" w:tplc="0B10D464">
      <w:start w:val="1"/>
      <w:numFmt w:val="lowerRoman"/>
      <w:lvlText w:val="%6."/>
      <w:lvlJc w:val="right"/>
      <w:pPr>
        <w:ind w:left="4320" w:hanging="180"/>
      </w:pPr>
    </w:lvl>
    <w:lvl w:ilvl="6" w:tplc="A68CD0E6">
      <w:start w:val="1"/>
      <w:numFmt w:val="decimal"/>
      <w:lvlText w:val="%7."/>
      <w:lvlJc w:val="left"/>
      <w:pPr>
        <w:ind w:left="5040" w:hanging="360"/>
      </w:pPr>
    </w:lvl>
    <w:lvl w:ilvl="7" w:tplc="9E60514E">
      <w:start w:val="1"/>
      <w:numFmt w:val="lowerLetter"/>
      <w:lvlText w:val="%8."/>
      <w:lvlJc w:val="left"/>
      <w:pPr>
        <w:ind w:left="5760" w:hanging="360"/>
      </w:pPr>
    </w:lvl>
    <w:lvl w:ilvl="8" w:tplc="9B743A08">
      <w:start w:val="1"/>
      <w:numFmt w:val="lowerRoman"/>
      <w:lvlText w:val="%9."/>
      <w:lvlJc w:val="right"/>
      <w:pPr>
        <w:ind w:left="6480" w:hanging="180"/>
      </w:pPr>
    </w:lvl>
  </w:abstractNum>
  <w:abstractNum w:abstractNumId="26" w15:restartNumberingAfterBreak="0">
    <w:nsid w:val="65DFA142"/>
    <w:multiLevelType w:val="hybridMultilevel"/>
    <w:tmpl w:val="FB6AD43C"/>
    <w:lvl w:ilvl="0" w:tplc="9432E172">
      <w:start w:val="6"/>
      <w:numFmt w:val="decimal"/>
      <w:lvlText w:val="%1."/>
      <w:lvlJc w:val="left"/>
      <w:pPr>
        <w:ind w:left="720" w:hanging="360"/>
      </w:pPr>
    </w:lvl>
    <w:lvl w:ilvl="1" w:tplc="8258D3A4">
      <w:start w:val="1"/>
      <w:numFmt w:val="lowerLetter"/>
      <w:lvlText w:val="%2."/>
      <w:lvlJc w:val="left"/>
      <w:pPr>
        <w:ind w:left="1440" w:hanging="360"/>
      </w:pPr>
    </w:lvl>
    <w:lvl w:ilvl="2" w:tplc="D3063E70">
      <w:start w:val="1"/>
      <w:numFmt w:val="lowerRoman"/>
      <w:lvlText w:val="%3."/>
      <w:lvlJc w:val="right"/>
      <w:pPr>
        <w:ind w:left="2160" w:hanging="180"/>
      </w:pPr>
    </w:lvl>
    <w:lvl w:ilvl="3" w:tplc="DC1CB8A4">
      <w:start w:val="1"/>
      <w:numFmt w:val="decimal"/>
      <w:lvlText w:val="%4."/>
      <w:lvlJc w:val="left"/>
      <w:pPr>
        <w:ind w:left="2880" w:hanging="360"/>
      </w:pPr>
    </w:lvl>
    <w:lvl w:ilvl="4" w:tplc="DD8A98FE">
      <w:start w:val="1"/>
      <w:numFmt w:val="lowerLetter"/>
      <w:lvlText w:val="%5."/>
      <w:lvlJc w:val="left"/>
      <w:pPr>
        <w:ind w:left="3600" w:hanging="360"/>
      </w:pPr>
    </w:lvl>
    <w:lvl w:ilvl="5" w:tplc="D3BA160C">
      <w:start w:val="1"/>
      <w:numFmt w:val="lowerRoman"/>
      <w:lvlText w:val="%6."/>
      <w:lvlJc w:val="right"/>
      <w:pPr>
        <w:ind w:left="4320" w:hanging="180"/>
      </w:pPr>
    </w:lvl>
    <w:lvl w:ilvl="6" w:tplc="08669AC4">
      <w:start w:val="1"/>
      <w:numFmt w:val="decimal"/>
      <w:lvlText w:val="%7."/>
      <w:lvlJc w:val="left"/>
      <w:pPr>
        <w:ind w:left="5040" w:hanging="360"/>
      </w:pPr>
    </w:lvl>
    <w:lvl w:ilvl="7" w:tplc="015441FE">
      <w:start w:val="1"/>
      <w:numFmt w:val="lowerLetter"/>
      <w:lvlText w:val="%8."/>
      <w:lvlJc w:val="left"/>
      <w:pPr>
        <w:ind w:left="5760" w:hanging="360"/>
      </w:pPr>
    </w:lvl>
    <w:lvl w:ilvl="8" w:tplc="42C84E0E">
      <w:start w:val="1"/>
      <w:numFmt w:val="lowerRoman"/>
      <w:lvlText w:val="%9."/>
      <w:lvlJc w:val="right"/>
      <w:pPr>
        <w:ind w:left="6480" w:hanging="180"/>
      </w:pPr>
    </w:lvl>
  </w:abstractNum>
  <w:abstractNum w:abstractNumId="27" w15:restartNumberingAfterBreak="0">
    <w:nsid w:val="69498813"/>
    <w:multiLevelType w:val="hybridMultilevel"/>
    <w:tmpl w:val="DF5A0630"/>
    <w:lvl w:ilvl="0" w:tplc="AEEE7A4C">
      <w:start w:val="4"/>
      <w:numFmt w:val="decimal"/>
      <w:lvlText w:val="%1."/>
      <w:lvlJc w:val="left"/>
      <w:pPr>
        <w:ind w:left="720" w:hanging="360"/>
      </w:pPr>
    </w:lvl>
    <w:lvl w:ilvl="1" w:tplc="42BED45C">
      <w:start w:val="1"/>
      <w:numFmt w:val="lowerLetter"/>
      <w:lvlText w:val="%2."/>
      <w:lvlJc w:val="left"/>
      <w:pPr>
        <w:ind w:left="1440" w:hanging="360"/>
      </w:pPr>
    </w:lvl>
    <w:lvl w:ilvl="2" w:tplc="84343322">
      <w:start w:val="1"/>
      <w:numFmt w:val="lowerRoman"/>
      <w:lvlText w:val="%3."/>
      <w:lvlJc w:val="right"/>
      <w:pPr>
        <w:ind w:left="2160" w:hanging="180"/>
      </w:pPr>
    </w:lvl>
    <w:lvl w:ilvl="3" w:tplc="0CC6552C">
      <w:start w:val="1"/>
      <w:numFmt w:val="decimal"/>
      <w:lvlText w:val="%4."/>
      <w:lvlJc w:val="left"/>
      <w:pPr>
        <w:ind w:left="2880" w:hanging="360"/>
      </w:pPr>
    </w:lvl>
    <w:lvl w:ilvl="4" w:tplc="D12C3D56">
      <w:start w:val="1"/>
      <w:numFmt w:val="lowerLetter"/>
      <w:lvlText w:val="%5."/>
      <w:lvlJc w:val="left"/>
      <w:pPr>
        <w:ind w:left="3600" w:hanging="360"/>
      </w:pPr>
    </w:lvl>
    <w:lvl w:ilvl="5" w:tplc="9224F3B8">
      <w:start w:val="1"/>
      <w:numFmt w:val="lowerRoman"/>
      <w:lvlText w:val="%6."/>
      <w:lvlJc w:val="right"/>
      <w:pPr>
        <w:ind w:left="4320" w:hanging="180"/>
      </w:pPr>
    </w:lvl>
    <w:lvl w:ilvl="6" w:tplc="688AF442">
      <w:start w:val="1"/>
      <w:numFmt w:val="decimal"/>
      <w:lvlText w:val="%7."/>
      <w:lvlJc w:val="left"/>
      <w:pPr>
        <w:ind w:left="5040" w:hanging="360"/>
      </w:pPr>
    </w:lvl>
    <w:lvl w:ilvl="7" w:tplc="3758825E">
      <w:start w:val="1"/>
      <w:numFmt w:val="lowerLetter"/>
      <w:lvlText w:val="%8."/>
      <w:lvlJc w:val="left"/>
      <w:pPr>
        <w:ind w:left="5760" w:hanging="360"/>
      </w:pPr>
    </w:lvl>
    <w:lvl w:ilvl="8" w:tplc="D9DEC5DE">
      <w:start w:val="1"/>
      <w:numFmt w:val="lowerRoman"/>
      <w:lvlText w:val="%9."/>
      <w:lvlJc w:val="right"/>
      <w:pPr>
        <w:ind w:left="6480" w:hanging="180"/>
      </w:pPr>
    </w:lvl>
  </w:abstractNum>
  <w:abstractNum w:abstractNumId="28" w15:restartNumberingAfterBreak="0">
    <w:nsid w:val="6DB90421"/>
    <w:multiLevelType w:val="hybridMultilevel"/>
    <w:tmpl w:val="030653E2"/>
    <w:lvl w:ilvl="0" w:tplc="9F74A09A">
      <w:start w:val="2"/>
      <w:numFmt w:val="decimal"/>
      <w:lvlText w:val="%1."/>
      <w:lvlJc w:val="left"/>
      <w:pPr>
        <w:ind w:left="720" w:hanging="360"/>
      </w:pPr>
    </w:lvl>
    <w:lvl w:ilvl="1" w:tplc="D3920DEC">
      <w:start w:val="1"/>
      <w:numFmt w:val="lowerLetter"/>
      <w:lvlText w:val="%2."/>
      <w:lvlJc w:val="left"/>
      <w:pPr>
        <w:ind w:left="1440" w:hanging="360"/>
      </w:pPr>
    </w:lvl>
    <w:lvl w:ilvl="2" w:tplc="6D640638">
      <w:start w:val="1"/>
      <w:numFmt w:val="lowerRoman"/>
      <w:lvlText w:val="%3."/>
      <w:lvlJc w:val="right"/>
      <w:pPr>
        <w:ind w:left="2160" w:hanging="180"/>
      </w:pPr>
    </w:lvl>
    <w:lvl w:ilvl="3" w:tplc="EA6A7944">
      <w:start w:val="1"/>
      <w:numFmt w:val="decimal"/>
      <w:lvlText w:val="%4."/>
      <w:lvlJc w:val="left"/>
      <w:pPr>
        <w:ind w:left="2880" w:hanging="360"/>
      </w:pPr>
    </w:lvl>
    <w:lvl w:ilvl="4" w:tplc="A70C01EA">
      <w:start w:val="1"/>
      <w:numFmt w:val="lowerLetter"/>
      <w:lvlText w:val="%5."/>
      <w:lvlJc w:val="left"/>
      <w:pPr>
        <w:ind w:left="3600" w:hanging="360"/>
      </w:pPr>
    </w:lvl>
    <w:lvl w:ilvl="5" w:tplc="AFC6E57E">
      <w:start w:val="1"/>
      <w:numFmt w:val="lowerRoman"/>
      <w:lvlText w:val="%6."/>
      <w:lvlJc w:val="right"/>
      <w:pPr>
        <w:ind w:left="4320" w:hanging="180"/>
      </w:pPr>
    </w:lvl>
    <w:lvl w:ilvl="6" w:tplc="B5F4F150">
      <w:start w:val="1"/>
      <w:numFmt w:val="decimal"/>
      <w:lvlText w:val="%7."/>
      <w:lvlJc w:val="left"/>
      <w:pPr>
        <w:ind w:left="5040" w:hanging="360"/>
      </w:pPr>
    </w:lvl>
    <w:lvl w:ilvl="7" w:tplc="47AAD624">
      <w:start w:val="1"/>
      <w:numFmt w:val="lowerLetter"/>
      <w:lvlText w:val="%8."/>
      <w:lvlJc w:val="left"/>
      <w:pPr>
        <w:ind w:left="5760" w:hanging="360"/>
      </w:pPr>
    </w:lvl>
    <w:lvl w:ilvl="8" w:tplc="CDF48922">
      <w:start w:val="1"/>
      <w:numFmt w:val="lowerRoman"/>
      <w:lvlText w:val="%9."/>
      <w:lvlJc w:val="right"/>
      <w:pPr>
        <w:ind w:left="6480" w:hanging="180"/>
      </w:pPr>
    </w:lvl>
  </w:abstractNum>
  <w:abstractNum w:abstractNumId="29" w15:restartNumberingAfterBreak="0">
    <w:nsid w:val="70E42DB9"/>
    <w:multiLevelType w:val="hybridMultilevel"/>
    <w:tmpl w:val="8F485A98"/>
    <w:lvl w:ilvl="0" w:tplc="30090001">
      <w:start w:val="1"/>
      <w:numFmt w:val="bullet"/>
      <w:lvlText w:val=""/>
      <w:lvlJc w:val="left"/>
      <w:pPr>
        <w:ind w:left="2562" w:hanging="360"/>
      </w:pPr>
      <w:rPr>
        <w:rFonts w:ascii="Symbol" w:hAnsi="Symbol" w:hint="default"/>
      </w:rPr>
    </w:lvl>
    <w:lvl w:ilvl="1" w:tplc="30090003" w:tentative="1">
      <w:start w:val="1"/>
      <w:numFmt w:val="bullet"/>
      <w:lvlText w:val="o"/>
      <w:lvlJc w:val="left"/>
      <w:pPr>
        <w:ind w:left="3282" w:hanging="360"/>
      </w:pPr>
      <w:rPr>
        <w:rFonts w:ascii="Courier New" w:hAnsi="Courier New" w:cs="Courier New" w:hint="default"/>
      </w:rPr>
    </w:lvl>
    <w:lvl w:ilvl="2" w:tplc="30090005" w:tentative="1">
      <w:start w:val="1"/>
      <w:numFmt w:val="bullet"/>
      <w:lvlText w:val=""/>
      <w:lvlJc w:val="left"/>
      <w:pPr>
        <w:ind w:left="4002" w:hanging="360"/>
      </w:pPr>
      <w:rPr>
        <w:rFonts w:ascii="Wingdings" w:hAnsi="Wingdings" w:hint="default"/>
      </w:rPr>
    </w:lvl>
    <w:lvl w:ilvl="3" w:tplc="30090001" w:tentative="1">
      <w:start w:val="1"/>
      <w:numFmt w:val="bullet"/>
      <w:lvlText w:val=""/>
      <w:lvlJc w:val="left"/>
      <w:pPr>
        <w:ind w:left="4722" w:hanging="360"/>
      </w:pPr>
      <w:rPr>
        <w:rFonts w:ascii="Symbol" w:hAnsi="Symbol" w:hint="default"/>
      </w:rPr>
    </w:lvl>
    <w:lvl w:ilvl="4" w:tplc="30090003" w:tentative="1">
      <w:start w:val="1"/>
      <w:numFmt w:val="bullet"/>
      <w:lvlText w:val="o"/>
      <w:lvlJc w:val="left"/>
      <w:pPr>
        <w:ind w:left="5442" w:hanging="360"/>
      </w:pPr>
      <w:rPr>
        <w:rFonts w:ascii="Courier New" w:hAnsi="Courier New" w:cs="Courier New" w:hint="default"/>
      </w:rPr>
    </w:lvl>
    <w:lvl w:ilvl="5" w:tplc="30090005" w:tentative="1">
      <w:start w:val="1"/>
      <w:numFmt w:val="bullet"/>
      <w:lvlText w:val=""/>
      <w:lvlJc w:val="left"/>
      <w:pPr>
        <w:ind w:left="6162" w:hanging="360"/>
      </w:pPr>
      <w:rPr>
        <w:rFonts w:ascii="Wingdings" w:hAnsi="Wingdings" w:hint="default"/>
      </w:rPr>
    </w:lvl>
    <w:lvl w:ilvl="6" w:tplc="30090001" w:tentative="1">
      <w:start w:val="1"/>
      <w:numFmt w:val="bullet"/>
      <w:lvlText w:val=""/>
      <w:lvlJc w:val="left"/>
      <w:pPr>
        <w:ind w:left="6882" w:hanging="360"/>
      </w:pPr>
      <w:rPr>
        <w:rFonts w:ascii="Symbol" w:hAnsi="Symbol" w:hint="default"/>
      </w:rPr>
    </w:lvl>
    <w:lvl w:ilvl="7" w:tplc="30090003" w:tentative="1">
      <w:start w:val="1"/>
      <w:numFmt w:val="bullet"/>
      <w:lvlText w:val="o"/>
      <w:lvlJc w:val="left"/>
      <w:pPr>
        <w:ind w:left="7602" w:hanging="360"/>
      </w:pPr>
      <w:rPr>
        <w:rFonts w:ascii="Courier New" w:hAnsi="Courier New" w:cs="Courier New" w:hint="default"/>
      </w:rPr>
    </w:lvl>
    <w:lvl w:ilvl="8" w:tplc="30090005" w:tentative="1">
      <w:start w:val="1"/>
      <w:numFmt w:val="bullet"/>
      <w:lvlText w:val=""/>
      <w:lvlJc w:val="left"/>
      <w:pPr>
        <w:ind w:left="8322" w:hanging="360"/>
      </w:pPr>
      <w:rPr>
        <w:rFonts w:ascii="Wingdings" w:hAnsi="Wingdings" w:hint="default"/>
      </w:rPr>
    </w:lvl>
  </w:abstractNum>
  <w:abstractNum w:abstractNumId="30" w15:restartNumberingAfterBreak="0">
    <w:nsid w:val="749A1513"/>
    <w:multiLevelType w:val="multilevel"/>
    <w:tmpl w:val="24DA1D6A"/>
    <w:lvl w:ilvl="0">
      <w:start w:val="1"/>
      <w:numFmt w:val="decimal"/>
      <w:lvlText w:val="%1"/>
      <w:lvlJc w:val="left"/>
      <w:pPr>
        <w:ind w:left="360" w:hanging="360"/>
      </w:p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F172DB"/>
    <w:multiLevelType w:val="hybridMultilevel"/>
    <w:tmpl w:val="FFFFFFFF"/>
    <w:lvl w:ilvl="0" w:tplc="93546B32">
      <w:start w:val="4"/>
      <w:numFmt w:val="decimal"/>
      <w:lvlText w:val="%1."/>
      <w:lvlJc w:val="left"/>
      <w:pPr>
        <w:ind w:left="720" w:hanging="360"/>
      </w:pPr>
    </w:lvl>
    <w:lvl w:ilvl="1" w:tplc="C1B24006">
      <w:start w:val="1"/>
      <w:numFmt w:val="lowerLetter"/>
      <w:lvlText w:val="%2."/>
      <w:lvlJc w:val="left"/>
      <w:pPr>
        <w:ind w:left="1440" w:hanging="360"/>
      </w:pPr>
    </w:lvl>
    <w:lvl w:ilvl="2" w:tplc="B880878A">
      <w:start w:val="1"/>
      <w:numFmt w:val="lowerRoman"/>
      <w:lvlText w:val="%3."/>
      <w:lvlJc w:val="right"/>
      <w:pPr>
        <w:ind w:left="2160" w:hanging="180"/>
      </w:pPr>
    </w:lvl>
    <w:lvl w:ilvl="3" w:tplc="215C0ECC">
      <w:start w:val="1"/>
      <w:numFmt w:val="decimal"/>
      <w:lvlText w:val="%4."/>
      <w:lvlJc w:val="left"/>
      <w:pPr>
        <w:ind w:left="2880" w:hanging="360"/>
      </w:pPr>
    </w:lvl>
    <w:lvl w:ilvl="4" w:tplc="F85A24B0">
      <w:start w:val="1"/>
      <w:numFmt w:val="lowerLetter"/>
      <w:lvlText w:val="%5."/>
      <w:lvlJc w:val="left"/>
      <w:pPr>
        <w:ind w:left="3600" w:hanging="360"/>
      </w:pPr>
    </w:lvl>
    <w:lvl w:ilvl="5" w:tplc="BFEE825A">
      <w:start w:val="1"/>
      <w:numFmt w:val="lowerRoman"/>
      <w:lvlText w:val="%6."/>
      <w:lvlJc w:val="right"/>
      <w:pPr>
        <w:ind w:left="4320" w:hanging="180"/>
      </w:pPr>
    </w:lvl>
    <w:lvl w:ilvl="6" w:tplc="5CEAD120">
      <w:start w:val="1"/>
      <w:numFmt w:val="decimal"/>
      <w:lvlText w:val="%7."/>
      <w:lvlJc w:val="left"/>
      <w:pPr>
        <w:ind w:left="5040" w:hanging="360"/>
      </w:pPr>
    </w:lvl>
    <w:lvl w:ilvl="7" w:tplc="5C56BEBA">
      <w:start w:val="1"/>
      <w:numFmt w:val="lowerLetter"/>
      <w:lvlText w:val="%8."/>
      <w:lvlJc w:val="left"/>
      <w:pPr>
        <w:ind w:left="5760" w:hanging="360"/>
      </w:pPr>
    </w:lvl>
    <w:lvl w:ilvl="8" w:tplc="97005FF4">
      <w:start w:val="1"/>
      <w:numFmt w:val="lowerRoman"/>
      <w:lvlText w:val="%9."/>
      <w:lvlJc w:val="right"/>
      <w:pPr>
        <w:ind w:left="6480" w:hanging="180"/>
      </w:pPr>
    </w:lvl>
  </w:abstractNum>
  <w:abstractNum w:abstractNumId="32" w15:restartNumberingAfterBreak="0">
    <w:nsid w:val="76A5F968"/>
    <w:multiLevelType w:val="hybridMultilevel"/>
    <w:tmpl w:val="5AFAA642"/>
    <w:lvl w:ilvl="0" w:tplc="D8DE5396">
      <w:start w:val="1"/>
      <w:numFmt w:val="lowerRoman"/>
      <w:lvlText w:val="%1."/>
      <w:lvlJc w:val="right"/>
      <w:pPr>
        <w:ind w:left="720" w:hanging="360"/>
      </w:pPr>
    </w:lvl>
    <w:lvl w:ilvl="1" w:tplc="2D22F264">
      <w:start w:val="1"/>
      <w:numFmt w:val="lowerLetter"/>
      <w:lvlText w:val="%2."/>
      <w:lvlJc w:val="left"/>
      <w:pPr>
        <w:ind w:left="1440" w:hanging="360"/>
      </w:pPr>
    </w:lvl>
    <w:lvl w:ilvl="2" w:tplc="8FD4591E">
      <w:start w:val="1"/>
      <w:numFmt w:val="lowerRoman"/>
      <w:lvlText w:val="%3."/>
      <w:lvlJc w:val="right"/>
      <w:pPr>
        <w:ind w:left="2160" w:hanging="180"/>
      </w:pPr>
    </w:lvl>
    <w:lvl w:ilvl="3" w:tplc="45C87C10">
      <w:start w:val="1"/>
      <w:numFmt w:val="decimal"/>
      <w:lvlText w:val="%4."/>
      <w:lvlJc w:val="left"/>
      <w:pPr>
        <w:ind w:left="2880" w:hanging="360"/>
      </w:pPr>
    </w:lvl>
    <w:lvl w:ilvl="4" w:tplc="0CCC6826">
      <w:start w:val="1"/>
      <w:numFmt w:val="lowerLetter"/>
      <w:lvlText w:val="%5."/>
      <w:lvlJc w:val="left"/>
      <w:pPr>
        <w:ind w:left="3600" w:hanging="360"/>
      </w:pPr>
    </w:lvl>
    <w:lvl w:ilvl="5" w:tplc="D10C3198">
      <w:start w:val="1"/>
      <w:numFmt w:val="lowerRoman"/>
      <w:lvlText w:val="%6."/>
      <w:lvlJc w:val="right"/>
      <w:pPr>
        <w:ind w:left="4320" w:hanging="180"/>
      </w:pPr>
    </w:lvl>
    <w:lvl w:ilvl="6" w:tplc="E37A683A">
      <w:start w:val="1"/>
      <w:numFmt w:val="decimal"/>
      <w:lvlText w:val="%7."/>
      <w:lvlJc w:val="left"/>
      <w:pPr>
        <w:ind w:left="5040" w:hanging="360"/>
      </w:pPr>
    </w:lvl>
    <w:lvl w:ilvl="7" w:tplc="F8125E64">
      <w:start w:val="1"/>
      <w:numFmt w:val="lowerLetter"/>
      <w:lvlText w:val="%8."/>
      <w:lvlJc w:val="left"/>
      <w:pPr>
        <w:ind w:left="5760" w:hanging="360"/>
      </w:pPr>
    </w:lvl>
    <w:lvl w:ilvl="8" w:tplc="7E24968C">
      <w:start w:val="1"/>
      <w:numFmt w:val="lowerRoman"/>
      <w:lvlText w:val="%9."/>
      <w:lvlJc w:val="right"/>
      <w:pPr>
        <w:ind w:left="6480" w:hanging="180"/>
      </w:pPr>
    </w:lvl>
  </w:abstractNum>
  <w:abstractNum w:abstractNumId="33" w15:restartNumberingAfterBreak="0">
    <w:nsid w:val="7825D8ED"/>
    <w:multiLevelType w:val="hybridMultilevel"/>
    <w:tmpl w:val="F3A6E068"/>
    <w:lvl w:ilvl="0" w:tplc="B0D8D1D8">
      <w:start w:val="9"/>
      <w:numFmt w:val="decimal"/>
      <w:lvlText w:val="%1."/>
      <w:lvlJc w:val="left"/>
      <w:pPr>
        <w:ind w:left="720" w:hanging="360"/>
      </w:pPr>
    </w:lvl>
    <w:lvl w:ilvl="1" w:tplc="DA989252">
      <w:start w:val="1"/>
      <w:numFmt w:val="lowerLetter"/>
      <w:lvlText w:val="%2."/>
      <w:lvlJc w:val="left"/>
      <w:pPr>
        <w:ind w:left="1440" w:hanging="360"/>
      </w:pPr>
    </w:lvl>
    <w:lvl w:ilvl="2" w:tplc="C6CE83D4">
      <w:start w:val="1"/>
      <w:numFmt w:val="lowerRoman"/>
      <w:lvlText w:val="%3."/>
      <w:lvlJc w:val="right"/>
      <w:pPr>
        <w:ind w:left="2160" w:hanging="180"/>
      </w:pPr>
    </w:lvl>
    <w:lvl w:ilvl="3" w:tplc="D57692D8">
      <w:start w:val="1"/>
      <w:numFmt w:val="decimal"/>
      <w:lvlText w:val="%4."/>
      <w:lvlJc w:val="left"/>
      <w:pPr>
        <w:ind w:left="2880" w:hanging="360"/>
      </w:pPr>
    </w:lvl>
    <w:lvl w:ilvl="4" w:tplc="0298EC8A">
      <w:start w:val="1"/>
      <w:numFmt w:val="lowerLetter"/>
      <w:lvlText w:val="%5."/>
      <w:lvlJc w:val="left"/>
      <w:pPr>
        <w:ind w:left="3600" w:hanging="360"/>
      </w:pPr>
    </w:lvl>
    <w:lvl w:ilvl="5" w:tplc="264CB3CE">
      <w:start w:val="1"/>
      <w:numFmt w:val="lowerRoman"/>
      <w:lvlText w:val="%6."/>
      <w:lvlJc w:val="right"/>
      <w:pPr>
        <w:ind w:left="4320" w:hanging="180"/>
      </w:pPr>
    </w:lvl>
    <w:lvl w:ilvl="6" w:tplc="5E6E3206">
      <w:start w:val="1"/>
      <w:numFmt w:val="decimal"/>
      <w:lvlText w:val="%7."/>
      <w:lvlJc w:val="left"/>
      <w:pPr>
        <w:ind w:left="5040" w:hanging="360"/>
      </w:pPr>
    </w:lvl>
    <w:lvl w:ilvl="7" w:tplc="6E04094A">
      <w:start w:val="1"/>
      <w:numFmt w:val="lowerLetter"/>
      <w:lvlText w:val="%8."/>
      <w:lvlJc w:val="left"/>
      <w:pPr>
        <w:ind w:left="5760" w:hanging="360"/>
      </w:pPr>
    </w:lvl>
    <w:lvl w:ilvl="8" w:tplc="A9247060">
      <w:start w:val="1"/>
      <w:numFmt w:val="lowerRoman"/>
      <w:lvlText w:val="%9."/>
      <w:lvlJc w:val="right"/>
      <w:pPr>
        <w:ind w:left="6480" w:hanging="180"/>
      </w:pPr>
    </w:lvl>
  </w:abstractNum>
  <w:abstractNum w:abstractNumId="34" w15:restartNumberingAfterBreak="0">
    <w:nsid w:val="7A9FE24A"/>
    <w:multiLevelType w:val="hybridMultilevel"/>
    <w:tmpl w:val="4718F878"/>
    <w:lvl w:ilvl="0" w:tplc="D7CE84EA">
      <w:start w:val="1"/>
      <w:numFmt w:val="bullet"/>
      <w:lvlText w:val=""/>
      <w:lvlJc w:val="left"/>
      <w:pPr>
        <w:ind w:left="720" w:hanging="360"/>
      </w:pPr>
      <w:rPr>
        <w:rFonts w:ascii="Symbol" w:hAnsi="Symbol" w:hint="default"/>
      </w:rPr>
    </w:lvl>
    <w:lvl w:ilvl="1" w:tplc="8F3EB27C">
      <w:start w:val="1"/>
      <w:numFmt w:val="bullet"/>
      <w:lvlText w:val="o"/>
      <w:lvlJc w:val="left"/>
      <w:pPr>
        <w:ind w:left="1440" w:hanging="360"/>
      </w:pPr>
      <w:rPr>
        <w:rFonts w:ascii="Courier New" w:hAnsi="Courier New" w:hint="default"/>
      </w:rPr>
    </w:lvl>
    <w:lvl w:ilvl="2" w:tplc="D19A8792">
      <w:start w:val="1"/>
      <w:numFmt w:val="bullet"/>
      <w:lvlText w:val=""/>
      <w:lvlJc w:val="left"/>
      <w:pPr>
        <w:ind w:left="2160" w:hanging="360"/>
      </w:pPr>
      <w:rPr>
        <w:rFonts w:ascii="Wingdings" w:hAnsi="Wingdings" w:hint="default"/>
      </w:rPr>
    </w:lvl>
    <w:lvl w:ilvl="3" w:tplc="8B7466A4">
      <w:start w:val="1"/>
      <w:numFmt w:val="bullet"/>
      <w:lvlText w:val=""/>
      <w:lvlJc w:val="left"/>
      <w:pPr>
        <w:ind w:left="2880" w:hanging="360"/>
      </w:pPr>
      <w:rPr>
        <w:rFonts w:ascii="Symbol" w:hAnsi="Symbol" w:hint="default"/>
      </w:rPr>
    </w:lvl>
    <w:lvl w:ilvl="4" w:tplc="30A80884">
      <w:start w:val="1"/>
      <w:numFmt w:val="bullet"/>
      <w:lvlText w:val="o"/>
      <w:lvlJc w:val="left"/>
      <w:pPr>
        <w:ind w:left="3600" w:hanging="360"/>
      </w:pPr>
      <w:rPr>
        <w:rFonts w:ascii="Courier New" w:hAnsi="Courier New" w:hint="default"/>
      </w:rPr>
    </w:lvl>
    <w:lvl w:ilvl="5" w:tplc="1058876C">
      <w:start w:val="1"/>
      <w:numFmt w:val="bullet"/>
      <w:lvlText w:val=""/>
      <w:lvlJc w:val="left"/>
      <w:pPr>
        <w:ind w:left="4320" w:hanging="360"/>
      </w:pPr>
      <w:rPr>
        <w:rFonts w:ascii="Wingdings" w:hAnsi="Wingdings" w:hint="default"/>
      </w:rPr>
    </w:lvl>
    <w:lvl w:ilvl="6" w:tplc="CDEED3C6">
      <w:start w:val="1"/>
      <w:numFmt w:val="bullet"/>
      <w:lvlText w:val=""/>
      <w:lvlJc w:val="left"/>
      <w:pPr>
        <w:ind w:left="5040" w:hanging="360"/>
      </w:pPr>
      <w:rPr>
        <w:rFonts w:ascii="Symbol" w:hAnsi="Symbol" w:hint="default"/>
      </w:rPr>
    </w:lvl>
    <w:lvl w:ilvl="7" w:tplc="F77A86CA">
      <w:start w:val="1"/>
      <w:numFmt w:val="bullet"/>
      <w:lvlText w:val="o"/>
      <w:lvlJc w:val="left"/>
      <w:pPr>
        <w:ind w:left="5760" w:hanging="360"/>
      </w:pPr>
      <w:rPr>
        <w:rFonts w:ascii="Courier New" w:hAnsi="Courier New" w:hint="default"/>
      </w:rPr>
    </w:lvl>
    <w:lvl w:ilvl="8" w:tplc="8794D5A0">
      <w:start w:val="1"/>
      <w:numFmt w:val="bullet"/>
      <w:lvlText w:val=""/>
      <w:lvlJc w:val="left"/>
      <w:pPr>
        <w:ind w:left="6480" w:hanging="360"/>
      </w:pPr>
      <w:rPr>
        <w:rFonts w:ascii="Wingdings" w:hAnsi="Wingdings" w:hint="default"/>
      </w:rPr>
    </w:lvl>
  </w:abstractNum>
  <w:abstractNum w:abstractNumId="35" w15:restartNumberingAfterBreak="0">
    <w:nsid w:val="7B611155"/>
    <w:multiLevelType w:val="multilevel"/>
    <w:tmpl w:val="1FAC4A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3C2ECE"/>
    <w:multiLevelType w:val="hybridMultilevel"/>
    <w:tmpl w:val="9A726F10"/>
    <w:lvl w:ilvl="0" w:tplc="28A6EF16">
      <w:start w:val="8"/>
      <w:numFmt w:val="decimal"/>
      <w:lvlText w:val="%1."/>
      <w:lvlJc w:val="left"/>
      <w:pPr>
        <w:ind w:left="720" w:hanging="360"/>
      </w:pPr>
    </w:lvl>
    <w:lvl w:ilvl="1" w:tplc="BA2A4BCA">
      <w:start w:val="1"/>
      <w:numFmt w:val="lowerLetter"/>
      <w:lvlText w:val="%2."/>
      <w:lvlJc w:val="left"/>
      <w:pPr>
        <w:ind w:left="1440" w:hanging="360"/>
      </w:pPr>
    </w:lvl>
    <w:lvl w:ilvl="2" w:tplc="E2241D40">
      <w:start w:val="1"/>
      <w:numFmt w:val="lowerRoman"/>
      <w:lvlText w:val="%3."/>
      <w:lvlJc w:val="right"/>
      <w:pPr>
        <w:ind w:left="2160" w:hanging="180"/>
      </w:pPr>
    </w:lvl>
    <w:lvl w:ilvl="3" w:tplc="691CB05E">
      <w:start w:val="1"/>
      <w:numFmt w:val="decimal"/>
      <w:lvlText w:val="%4."/>
      <w:lvlJc w:val="left"/>
      <w:pPr>
        <w:ind w:left="2880" w:hanging="360"/>
      </w:pPr>
    </w:lvl>
    <w:lvl w:ilvl="4" w:tplc="AC247AE4">
      <w:start w:val="1"/>
      <w:numFmt w:val="lowerLetter"/>
      <w:lvlText w:val="%5."/>
      <w:lvlJc w:val="left"/>
      <w:pPr>
        <w:ind w:left="3600" w:hanging="360"/>
      </w:pPr>
    </w:lvl>
    <w:lvl w:ilvl="5" w:tplc="0C4AEA24">
      <w:start w:val="1"/>
      <w:numFmt w:val="lowerRoman"/>
      <w:lvlText w:val="%6."/>
      <w:lvlJc w:val="right"/>
      <w:pPr>
        <w:ind w:left="4320" w:hanging="180"/>
      </w:pPr>
    </w:lvl>
    <w:lvl w:ilvl="6" w:tplc="0D64F7E6">
      <w:start w:val="1"/>
      <w:numFmt w:val="decimal"/>
      <w:lvlText w:val="%7."/>
      <w:lvlJc w:val="left"/>
      <w:pPr>
        <w:ind w:left="5040" w:hanging="360"/>
      </w:pPr>
    </w:lvl>
    <w:lvl w:ilvl="7" w:tplc="F77CE312">
      <w:start w:val="1"/>
      <w:numFmt w:val="lowerLetter"/>
      <w:lvlText w:val="%8."/>
      <w:lvlJc w:val="left"/>
      <w:pPr>
        <w:ind w:left="5760" w:hanging="360"/>
      </w:pPr>
    </w:lvl>
    <w:lvl w:ilvl="8" w:tplc="AC7C8BE6">
      <w:start w:val="1"/>
      <w:numFmt w:val="lowerRoman"/>
      <w:lvlText w:val="%9."/>
      <w:lvlJc w:val="right"/>
      <w:pPr>
        <w:ind w:left="6480" w:hanging="180"/>
      </w:pPr>
    </w:lvl>
  </w:abstractNum>
  <w:abstractNum w:abstractNumId="37" w15:restartNumberingAfterBreak="0">
    <w:nsid w:val="7F0D7732"/>
    <w:multiLevelType w:val="hybridMultilevel"/>
    <w:tmpl w:val="2F566C6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num w:numId="1" w16cid:durableId="858280985">
    <w:abstractNumId w:val="2"/>
  </w:num>
  <w:num w:numId="2" w16cid:durableId="1914391860">
    <w:abstractNumId w:val="0"/>
  </w:num>
  <w:num w:numId="3" w16cid:durableId="1971739976">
    <w:abstractNumId w:val="23"/>
  </w:num>
  <w:num w:numId="4" w16cid:durableId="1447040326">
    <w:abstractNumId w:val="33"/>
  </w:num>
  <w:num w:numId="5" w16cid:durableId="1898543511">
    <w:abstractNumId w:val="36"/>
  </w:num>
  <w:num w:numId="6" w16cid:durableId="1449932319">
    <w:abstractNumId w:val="11"/>
  </w:num>
  <w:num w:numId="7" w16cid:durableId="1706905917">
    <w:abstractNumId w:val="26"/>
  </w:num>
  <w:num w:numId="8" w16cid:durableId="1249926956">
    <w:abstractNumId w:val="3"/>
  </w:num>
  <w:num w:numId="9" w16cid:durableId="1653558066">
    <w:abstractNumId w:val="27"/>
  </w:num>
  <w:num w:numId="10" w16cid:durableId="486166066">
    <w:abstractNumId w:val="6"/>
  </w:num>
  <w:num w:numId="11" w16cid:durableId="1548182062">
    <w:abstractNumId w:val="28"/>
  </w:num>
  <w:num w:numId="12" w16cid:durableId="1665429592">
    <w:abstractNumId w:val="17"/>
  </w:num>
  <w:num w:numId="13" w16cid:durableId="2044404573">
    <w:abstractNumId w:val="32"/>
  </w:num>
  <w:num w:numId="14" w16cid:durableId="491990277">
    <w:abstractNumId w:val="34"/>
  </w:num>
  <w:num w:numId="15" w16cid:durableId="1189176359">
    <w:abstractNumId w:val="13"/>
  </w:num>
  <w:num w:numId="16" w16cid:durableId="262885944">
    <w:abstractNumId w:val="18"/>
  </w:num>
  <w:num w:numId="17" w16cid:durableId="261767370">
    <w:abstractNumId w:val="31"/>
  </w:num>
  <w:num w:numId="18" w16cid:durableId="114713470">
    <w:abstractNumId w:val="25"/>
  </w:num>
  <w:num w:numId="19" w16cid:durableId="2069381978">
    <w:abstractNumId w:val="16"/>
  </w:num>
  <w:num w:numId="20" w16cid:durableId="1915889551">
    <w:abstractNumId w:val="19"/>
  </w:num>
  <w:num w:numId="21" w16cid:durableId="364335814">
    <w:abstractNumId w:val="29"/>
  </w:num>
  <w:num w:numId="22" w16cid:durableId="2140680620">
    <w:abstractNumId w:val="5"/>
  </w:num>
  <w:num w:numId="23" w16cid:durableId="51466721">
    <w:abstractNumId w:val="14"/>
  </w:num>
  <w:num w:numId="24" w16cid:durableId="1247348626">
    <w:abstractNumId w:val="20"/>
  </w:num>
  <w:num w:numId="25" w16cid:durableId="7946628">
    <w:abstractNumId w:val="4"/>
  </w:num>
  <w:num w:numId="26" w16cid:durableId="1898936229">
    <w:abstractNumId w:val="8"/>
  </w:num>
  <w:num w:numId="27" w16cid:durableId="1293631003">
    <w:abstractNumId w:val="9"/>
  </w:num>
  <w:num w:numId="28" w16cid:durableId="94986549">
    <w:abstractNumId w:val="7"/>
  </w:num>
  <w:num w:numId="29" w16cid:durableId="2003044074">
    <w:abstractNumId w:val="35"/>
  </w:num>
  <w:num w:numId="30" w16cid:durableId="1834174687">
    <w:abstractNumId w:val="24"/>
  </w:num>
  <w:num w:numId="31" w16cid:durableId="135994561">
    <w:abstractNumId w:val="30"/>
  </w:num>
  <w:num w:numId="32" w16cid:durableId="1842968383">
    <w:abstractNumId w:val="37"/>
  </w:num>
  <w:num w:numId="33" w16cid:durableId="1601176421">
    <w:abstractNumId w:val="15"/>
  </w:num>
  <w:num w:numId="34" w16cid:durableId="789668509">
    <w:abstractNumId w:val="22"/>
  </w:num>
  <w:num w:numId="35" w16cid:durableId="117652763">
    <w:abstractNumId w:val="1"/>
  </w:num>
  <w:num w:numId="36" w16cid:durableId="1536426091">
    <w:abstractNumId w:val="10"/>
  </w:num>
  <w:num w:numId="37" w16cid:durableId="1684546697">
    <w:abstractNumId w:val="12"/>
  </w:num>
  <w:num w:numId="38" w16cid:durableId="1951736361">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2s7A0NDM1NbQ0sDRW0lEKTi0uzszPAykwqgUAC47FGywAAAA="/>
  </w:docVars>
  <w:rsids>
    <w:rsidRoot w:val="00D9237A"/>
    <w:rsid w:val="00000098"/>
    <w:rsid w:val="0000168A"/>
    <w:rsid w:val="00001CAE"/>
    <w:rsid w:val="000020B7"/>
    <w:rsid w:val="000021CE"/>
    <w:rsid w:val="00002EDC"/>
    <w:rsid w:val="0000374B"/>
    <w:rsid w:val="000039E7"/>
    <w:rsid w:val="00004945"/>
    <w:rsid w:val="0000503C"/>
    <w:rsid w:val="0000679A"/>
    <w:rsid w:val="00006C96"/>
    <w:rsid w:val="00006CDB"/>
    <w:rsid w:val="00007800"/>
    <w:rsid w:val="00007CAA"/>
    <w:rsid w:val="00007E77"/>
    <w:rsid w:val="0001114E"/>
    <w:rsid w:val="000118C2"/>
    <w:rsid w:val="00011AF7"/>
    <w:rsid w:val="00012235"/>
    <w:rsid w:val="00012FB0"/>
    <w:rsid w:val="000141BA"/>
    <w:rsid w:val="000146E7"/>
    <w:rsid w:val="000169AF"/>
    <w:rsid w:val="000213F6"/>
    <w:rsid w:val="000219F9"/>
    <w:rsid w:val="0002289A"/>
    <w:rsid w:val="00022FF4"/>
    <w:rsid w:val="000230CC"/>
    <w:rsid w:val="000231FE"/>
    <w:rsid w:val="00023371"/>
    <w:rsid w:val="000240BD"/>
    <w:rsid w:val="000241F0"/>
    <w:rsid w:val="000249B0"/>
    <w:rsid w:val="000252CE"/>
    <w:rsid w:val="00025D9B"/>
    <w:rsid w:val="00025F9D"/>
    <w:rsid w:val="000260C2"/>
    <w:rsid w:val="00026304"/>
    <w:rsid w:val="00031481"/>
    <w:rsid w:val="0003260F"/>
    <w:rsid w:val="00032A18"/>
    <w:rsid w:val="00032B16"/>
    <w:rsid w:val="00032EE8"/>
    <w:rsid w:val="00032F21"/>
    <w:rsid w:val="0003364C"/>
    <w:rsid w:val="000345E1"/>
    <w:rsid w:val="00034E79"/>
    <w:rsid w:val="00035C6C"/>
    <w:rsid w:val="00035EF9"/>
    <w:rsid w:val="00037333"/>
    <w:rsid w:val="00037E0F"/>
    <w:rsid w:val="0003C204"/>
    <w:rsid w:val="000411D8"/>
    <w:rsid w:val="00042092"/>
    <w:rsid w:val="00044E62"/>
    <w:rsid w:val="00046848"/>
    <w:rsid w:val="00046928"/>
    <w:rsid w:val="00046DF5"/>
    <w:rsid w:val="000473AE"/>
    <w:rsid w:val="000474EF"/>
    <w:rsid w:val="000523DC"/>
    <w:rsid w:val="000525B2"/>
    <w:rsid w:val="00052CF0"/>
    <w:rsid w:val="0005337E"/>
    <w:rsid w:val="00054DD8"/>
    <w:rsid w:val="000563DC"/>
    <w:rsid w:val="000575AF"/>
    <w:rsid w:val="00057C3E"/>
    <w:rsid w:val="00057F79"/>
    <w:rsid w:val="000600B6"/>
    <w:rsid w:val="000603D8"/>
    <w:rsid w:val="00061593"/>
    <w:rsid w:val="00061DC0"/>
    <w:rsid w:val="0006212E"/>
    <w:rsid w:val="000628FC"/>
    <w:rsid w:val="00062D0E"/>
    <w:rsid w:val="00063698"/>
    <w:rsid w:val="000639FB"/>
    <w:rsid w:val="00063E68"/>
    <w:rsid w:val="00064FF4"/>
    <w:rsid w:val="000650AA"/>
    <w:rsid w:val="00065689"/>
    <w:rsid w:val="00066C07"/>
    <w:rsid w:val="00066E80"/>
    <w:rsid w:val="00066E90"/>
    <w:rsid w:val="00070526"/>
    <w:rsid w:val="000715A9"/>
    <w:rsid w:val="00072D6F"/>
    <w:rsid w:val="000733FF"/>
    <w:rsid w:val="00074461"/>
    <w:rsid w:val="00074D50"/>
    <w:rsid w:val="00075A54"/>
    <w:rsid w:val="00076BC2"/>
    <w:rsid w:val="00076F34"/>
    <w:rsid w:val="000800C1"/>
    <w:rsid w:val="0008097D"/>
    <w:rsid w:val="00080E59"/>
    <w:rsid w:val="00081BBA"/>
    <w:rsid w:val="0008295C"/>
    <w:rsid w:val="00082A48"/>
    <w:rsid w:val="0008387E"/>
    <w:rsid w:val="00083A45"/>
    <w:rsid w:val="00084FA8"/>
    <w:rsid w:val="00085DD0"/>
    <w:rsid w:val="00085FF2"/>
    <w:rsid w:val="000873F8"/>
    <w:rsid w:val="00087A04"/>
    <w:rsid w:val="00087E2F"/>
    <w:rsid w:val="00087F88"/>
    <w:rsid w:val="000901ED"/>
    <w:rsid w:val="00090D37"/>
    <w:rsid w:val="00091CE3"/>
    <w:rsid w:val="0009257D"/>
    <w:rsid w:val="000928D0"/>
    <w:rsid w:val="00092AEB"/>
    <w:rsid w:val="000933B7"/>
    <w:rsid w:val="00094230"/>
    <w:rsid w:val="00094A89"/>
    <w:rsid w:val="000966F2"/>
    <w:rsid w:val="0009710D"/>
    <w:rsid w:val="0009790F"/>
    <w:rsid w:val="000A025A"/>
    <w:rsid w:val="000A19FC"/>
    <w:rsid w:val="000A1AFD"/>
    <w:rsid w:val="000A1E05"/>
    <w:rsid w:val="000A1EE3"/>
    <w:rsid w:val="000A2363"/>
    <w:rsid w:val="000A2438"/>
    <w:rsid w:val="000A2BFD"/>
    <w:rsid w:val="000A37D7"/>
    <w:rsid w:val="000A3E8D"/>
    <w:rsid w:val="000A4070"/>
    <w:rsid w:val="000A4E84"/>
    <w:rsid w:val="000A58BD"/>
    <w:rsid w:val="000A5D87"/>
    <w:rsid w:val="000A5EC1"/>
    <w:rsid w:val="000A62CB"/>
    <w:rsid w:val="000A6F73"/>
    <w:rsid w:val="000A7207"/>
    <w:rsid w:val="000B0227"/>
    <w:rsid w:val="000B024F"/>
    <w:rsid w:val="000B1039"/>
    <w:rsid w:val="000B2AA5"/>
    <w:rsid w:val="000B3B7D"/>
    <w:rsid w:val="000B4433"/>
    <w:rsid w:val="000B56E8"/>
    <w:rsid w:val="000B5A7D"/>
    <w:rsid w:val="000C07D1"/>
    <w:rsid w:val="000C092C"/>
    <w:rsid w:val="000C3B18"/>
    <w:rsid w:val="000C3D2B"/>
    <w:rsid w:val="000C3FA7"/>
    <w:rsid w:val="000C43C5"/>
    <w:rsid w:val="000C4487"/>
    <w:rsid w:val="000C4D30"/>
    <w:rsid w:val="000C5D4E"/>
    <w:rsid w:val="000C5D7C"/>
    <w:rsid w:val="000C7F8A"/>
    <w:rsid w:val="000D0A81"/>
    <w:rsid w:val="000D1752"/>
    <w:rsid w:val="000D24ED"/>
    <w:rsid w:val="000D36E6"/>
    <w:rsid w:val="000D42B4"/>
    <w:rsid w:val="000D434A"/>
    <w:rsid w:val="000D5141"/>
    <w:rsid w:val="000D574C"/>
    <w:rsid w:val="000D5CA9"/>
    <w:rsid w:val="000D637C"/>
    <w:rsid w:val="000E0696"/>
    <w:rsid w:val="000E12E4"/>
    <w:rsid w:val="000E2009"/>
    <w:rsid w:val="000E24EB"/>
    <w:rsid w:val="000E2EA2"/>
    <w:rsid w:val="000E349B"/>
    <w:rsid w:val="000E3E99"/>
    <w:rsid w:val="000E5162"/>
    <w:rsid w:val="000E5BF0"/>
    <w:rsid w:val="000E5D58"/>
    <w:rsid w:val="000E705F"/>
    <w:rsid w:val="000E7775"/>
    <w:rsid w:val="000E7F61"/>
    <w:rsid w:val="000F09B7"/>
    <w:rsid w:val="000F168F"/>
    <w:rsid w:val="000F1E84"/>
    <w:rsid w:val="000F2832"/>
    <w:rsid w:val="000F309F"/>
    <w:rsid w:val="000F3AE1"/>
    <w:rsid w:val="000F4E75"/>
    <w:rsid w:val="000F4F3F"/>
    <w:rsid w:val="000F65FC"/>
    <w:rsid w:val="000F6BBD"/>
    <w:rsid w:val="000F6D42"/>
    <w:rsid w:val="000F6E1D"/>
    <w:rsid w:val="000F7200"/>
    <w:rsid w:val="000F7573"/>
    <w:rsid w:val="000F7DAC"/>
    <w:rsid w:val="001015F0"/>
    <w:rsid w:val="00103904"/>
    <w:rsid w:val="00103AD7"/>
    <w:rsid w:val="00103CF0"/>
    <w:rsid w:val="00105CA1"/>
    <w:rsid w:val="00106372"/>
    <w:rsid w:val="001100B6"/>
    <w:rsid w:val="00110A32"/>
    <w:rsid w:val="00111D0A"/>
    <w:rsid w:val="00113149"/>
    <w:rsid w:val="001137C4"/>
    <w:rsid w:val="00113ED2"/>
    <w:rsid w:val="0011458C"/>
    <w:rsid w:val="001174A5"/>
    <w:rsid w:val="0011778A"/>
    <w:rsid w:val="001178F4"/>
    <w:rsid w:val="001201C6"/>
    <w:rsid w:val="00121428"/>
    <w:rsid w:val="0012171F"/>
    <w:rsid w:val="00121E81"/>
    <w:rsid w:val="001222AA"/>
    <w:rsid w:val="00122DDC"/>
    <w:rsid w:val="00124ABC"/>
    <w:rsid w:val="001255DC"/>
    <w:rsid w:val="001259DC"/>
    <w:rsid w:val="00126026"/>
    <w:rsid w:val="0013002F"/>
    <w:rsid w:val="00131879"/>
    <w:rsid w:val="00131C5C"/>
    <w:rsid w:val="00132535"/>
    <w:rsid w:val="001328A1"/>
    <w:rsid w:val="001328F5"/>
    <w:rsid w:val="00135C27"/>
    <w:rsid w:val="0013661F"/>
    <w:rsid w:val="00137909"/>
    <w:rsid w:val="00137F72"/>
    <w:rsid w:val="00140872"/>
    <w:rsid w:val="00140D41"/>
    <w:rsid w:val="00141803"/>
    <w:rsid w:val="001431C0"/>
    <w:rsid w:val="00143632"/>
    <w:rsid w:val="00143634"/>
    <w:rsid w:val="00143BF1"/>
    <w:rsid w:val="00144138"/>
    <w:rsid w:val="001457B7"/>
    <w:rsid w:val="001467CE"/>
    <w:rsid w:val="00146A3E"/>
    <w:rsid w:val="001471AA"/>
    <w:rsid w:val="0014734D"/>
    <w:rsid w:val="00147AA3"/>
    <w:rsid w:val="001502FA"/>
    <w:rsid w:val="0015153B"/>
    <w:rsid w:val="00153069"/>
    <w:rsid w:val="0015374B"/>
    <w:rsid w:val="00153B8D"/>
    <w:rsid w:val="001546C0"/>
    <w:rsid w:val="00155B0D"/>
    <w:rsid w:val="0015650A"/>
    <w:rsid w:val="00157B0A"/>
    <w:rsid w:val="00160A6F"/>
    <w:rsid w:val="00160B7B"/>
    <w:rsid w:val="00160DA7"/>
    <w:rsid w:val="00161AD4"/>
    <w:rsid w:val="00163518"/>
    <w:rsid w:val="00163D3A"/>
    <w:rsid w:val="00163F08"/>
    <w:rsid w:val="001643B7"/>
    <w:rsid w:val="001646F0"/>
    <w:rsid w:val="00164A10"/>
    <w:rsid w:val="00165B69"/>
    <w:rsid w:val="001664B3"/>
    <w:rsid w:val="00166C50"/>
    <w:rsid w:val="001677E6"/>
    <w:rsid w:val="00170AE4"/>
    <w:rsid w:val="0017236C"/>
    <w:rsid w:val="00172C87"/>
    <w:rsid w:val="00172D4B"/>
    <w:rsid w:val="001747DC"/>
    <w:rsid w:val="00175319"/>
    <w:rsid w:val="00175490"/>
    <w:rsid w:val="00177F6D"/>
    <w:rsid w:val="00180207"/>
    <w:rsid w:val="00181898"/>
    <w:rsid w:val="00182A83"/>
    <w:rsid w:val="001838E0"/>
    <w:rsid w:val="001842CC"/>
    <w:rsid w:val="00184C35"/>
    <w:rsid w:val="0018599B"/>
    <w:rsid w:val="00186098"/>
    <w:rsid w:val="00186137"/>
    <w:rsid w:val="001863FA"/>
    <w:rsid w:val="00186A45"/>
    <w:rsid w:val="00186B71"/>
    <w:rsid w:val="00187797"/>
    <w:rsid w:val="00187A60"/>
    <w:rsid w:val="00190D36"/>
    <w:rsid w:val="00190FEA"/>
    <w:rsid w:val="001920F2"/>
    <w:rsid w:val="00193701"/>
    <w:rsid w:val="00194441"/>
    <w:rsid w:val="00194A55"/>
    <w:rsid w:val="001961B8"/>
    <w:rsid w:val="001964DA"/>
    <w:rsid w:val="00196526"/>
    <w:rsid w:val="001A033F"/>
    <w:rsid w:val="001A1989"/>
    <w:rsid w:val="001A1E15"/>
    <w:rsid w:val="001A21A8"/>
    <w:rsid w:val="001A3230"/>
    <w:rsid w:val="001A348D"/>
    <w:rsid w:val="001A37D6"/>
    <w:rsid w:val="001A4B1B"/>
    <w:rsid w:val="001A56AC"/>
    <w:rsid w:val="001A5804"/>
    <w:rsid w:val="001A7C70"/>
    <w:rsid w:val="001A7F4E"/>
    <w:rsid w:val="001B0409"/>
    <w:rsid w:val="001B16FE"/>
    <w:rsid w:val="001B1A6C"/>
    <w:rsid w:val="001B237B"/>
    <w:rsid w:val="001B2732"/>
    <w:rsid w:val="001B50F0"/>
    <w:rsid w:val="001B5D5D"/>
    <w:rsid w:val="001B60E5"/>
    <w:rsid w:val="001B62AD"/>
    <w:rsid w:val="001B7184"/>
    <w:rsid w:val="001B72B0"/>
    <w:rsid w:val="001C1065"/>
    <w:rsid w:val="001C11C5"/>
    <w:rsid w:val="001C19EC"/>
    <w:rsid w:val="001C1B74"/>
    <w:rsid w:val="001C2806"/>
    <w:rsid w:val="001C2866"/>
    <w:rsid w:val="001C3C4A"/>
    <w:rsid w:val="001C41D8"/>
    <w:rsid w:val="001C4C0B"/>
    <w:rsid w:val="001C4D65"/>
    <w:rsid w:val="001C5A37"/>
    <w:rsid w:val="001C5AD2"/>
    <w:rsid w:val="001C5C65"/>
    <w:rsid w:val="001C6621"/>
    <w:rsid w:val="001C6E55"/>
    <w:rsid w:val="001C7437"/>
    <w:rsid w:val="001C7EFC"/>
    <w:rsid w:val="001CA75D"/>
    <w:rsid w:val="001D03EC"/>
    <w:rsid w:val="001D082D"/>
    <w:rsid w:val="001D08FD"/>
    <w:rsid w:val="001D1623"/>
    <w:rsid w:val="001D1A2D"/>
    <w:rsid w:val="001D2C69"/>
    <w:rsid w:val="001D3256"/>
    <w:rsid w:val="001D3595"/>
    <w:rsid w:val="001D43F0"/>
    <w:rsid w:val="001D4BCE"/>
    <w:rsid w:val="001D4F3A"/>
    <w:rsid w:val="001D59F1"/>
    <w:rsid w:val="001D5C05"/>
    <w:rsid w:val="001D5CC2"/>
    <w:rsid w:val="001D68F5"/>
    <w:rsid w:val="001D6B76"/>
    <w:rsid w:val="001D6FB4"/>
    <w:rsid w:val="001E0224"/>
    <w:rsid w:val="001E29B7"/>
    <w:rsid w:val="001E29D5"/>
    <w:rsid w:val="001E2A88"/>
    <w:rsid w:val="001E3049"/>
    <w:rsid w:val="001E4AAE"/>
    <w:rsid w:val="001E71AC"/>
    <w:rsid w:val="001E74B8"/>
    <w:rsid w:val="001F06DF"/>
    <w:rsid w:val="001F085A"/>
    <w:rsid w:val="001F0C43"/>
    <w:rsid w:val="001F10C3"/>
    <w:rsid w:val="001F11C9"/>
    <w:rsid w:val="001F20A4"/>
    <w:rsid w:val="001F29FD"/>
    <w:rsid w:val="001F2ABC"/>
    <w:rsid w:val="001F352B"/>
    <w:rsid w:val="001F38B5"/>
    <w:rsid w:val="001F3933"/>
    <w:rsid w:val="001F414E"/>
    <w:rsid w:val="001F7419"/>
    <w:rsid w:val="001F7E93"/>
    <w:rsid w:val="0020010E"/>
    <w:rsid w:val="0020014F"/>
    <w:rsid w:val="0020123D"/>
    <w:rsid w:val="002015FE"/>
    <w:rsid w:val="002019E6"/>
    <w:rsid w:val="00201D42"/>
    <w:rsid w:val="00202190"/>
    <w:rsid w:val="00203B03"/>
    <w:rsid w:val="00204928"/>
    <w:rsid w:val="00204969"/>
    <w:rsid w:val="002051C8"/>
    <w:rsid w:val="002053E5"/>
    <w:rsid w:val="0020560B"/>
    <w:rsid w:val="00206E3C"/>
    <w:rsid w:val="00211FBD"/>
    <w:rsid w:val="00212DBF"/>
    <w:rsid w:val="00212EC8"/>
    <w:rsid w:val="00213B00"/>
    <w:rsid w:val="00214611"/>
    <w:rsid w:val="00214C03"/>
    <w:rsid w:val="002155CD"/>
    <w:rsid w:val="0021561A"/>
    <w:rsid w:val="00216AD9"/>
    <w:rsid w:val="0022115E"/>
    <w:rsid w:val="00221ADE"/>
    <w:rsid w:val="0022273E"/>
    <w:rsid w:val="00222BC9"/>
    <w:rsid w:val="00222D70"/>
    <w:rsid w:val="002235C8"/>
    <w:rsid w:val="00223A70"/>
    <w:rsid w:val="00225A40"/>
    <w:rsid w:val="00225B46"/>
    <w:rsid w:val="00226363"/>
    <w:rsid w:val="0022650E"/>
    <w:rsid w:val="00227114"/>
    <w:rsid w:val="00227630"/>
    <w:rsid w:val="00230DD0"/>
    <w:rsid w:val="002311CF"/>
    <w:rsid w:val="00231BB4"/>
    <w:rsid w:val="00231D2A"/>
    <w:rsid w:val="00232700"/>
    <w:rsid w:val="002332C3"/>
    <w:rsid w:val="0023485D"/>
    <w:rsid w:val="00234E28"/>
    <w:rsid w:val="00236679"/>
    <w:rsid w:val="00237110"/>
    <w:rsid w:val="00237A96"/>
    <w:rsid w:val="002401DF"/>
    <w:rsid w:val="00240B51"/>
    <w:rsid w:val="00241373"/>
    <w:rsid w:val="00241409"/>
    <w:rsid w:val="002414CE"/>
    <w:rsid w:val="00241B4F"/>
    <w:rsid w:val="00241B8E"/>
    <w:rsid w:val="002423B2"/>
    <w:rsid w:val="00242623"/>
    <w:rsid w:val="002436A6"/>
    <w:rsid w:val="00243FF1"/>
    <w:rsid w:val="002458D7"/>
    <w:rsid w:val="002458D9"/>
    <w:rsid w:val="00245953"/>
    <w:rsid w:val="00245CC0"/>
    <w:rsid w:val="00246269"/>
    <w:rsid w:val="0024650D"/>
    <w:rsid w:val="002471BC"/>
    <w:rsid w:val="002511A2"/>
    <w:rsid w:val="00251F80"/>
    <w:rsid w:val="002520CC"/>
    <w:rsid w:val="00252EF6"/>
    <w:rsid w:val="002536B2"/>
    <w:rsid w:val="00253852"/>
    <w:rsid w:val="00253883"/>
    <w:rsid w:val="00257517"/>
    <w:rsid w:val="002602CF"/>
    <w:rsid w:val="00260EF8"/>
    <w:rsid w:val="002610FD"/>
    <w:rsid w:val="002612B9"/>
    <w:rsid w:val="002625E1"/>
    <w:rsid w:val="00263410"/>
    <w:rsid w:val="00263984"/>
    <w:rsid w:val="00264423"/>
    <w:rsid w:val="00264595"/>
    <w:rsid w:val="00264E08"/>
    <w:rsid w:val="00265F8B"/>
    <w:rsid w:val="002669DB"/>
    <w:rsid w:val="00266B8E"/>
    <w:rsid w:val="00266D00"/>
    <w:rsid w:val="002671EF"/>
    <w:rsid w:val="00270319"/>
    <w:rsid w:val="00271671"/>
    <w:rsid w:val="00271809"/>
    <w:rsid w:val="00271B0C"/>
    <w:rsid w:val="00271BAE"/>
    <w:rsid w:val="002742A7"/>
    <w:rsid w:val="00274383"/>
    <w:rsid w:val="00275296"/>
    <w:rsid w:val="00275751"/>
    <w:rsid w:val="00275A1B"/>
    <w:rsid w:val="00275C22"/>
    <w:rsid w:val="00276594"/>
    <w:rsid w:val="00276AE7"/>
    <w:rsid w:val="00277206"/>
    <w:rsid w:val="00277681"/>
    <w:rsid w:val="0028047B"/>
    <w:rsid w:val="0028077C"/>
    <w:rsid w:val="00280BCC"/>
    <w:rsid w:val="00281267"/>
    <w:rsid w:val="00281565"/>
    <w:rsid w:val="00282236"/>
    <w:rsid w:val="00282624"/>
    <w:rsid w:val="00282778"/>
    <w:rsid w:val="00282F98"/>
    <w:rsid w:val="002833C5"/>
    <w:rsid w:val="00283D22"/>
    <w:rsid w:val="00284EE0"/>
    <w:rsid w:val="0028633B"/>
    <w:rsid w:val="00286B38"/>
    <w:rsid w:val="0028764C"/>
    <w:rsid w:val="0029030A"/>
    <w:rsid w:val="00290378"/>
    <w:rsid w:val="002905A6"/>
    <w:rsid w:val="002909D7"/>
    <w:rsid w:val="002913FF"/>
    <w:rsid w:val="002918D7"/>
    <w:rsid w:val="0029201A"/>
    <w:rsid w:val="002950D4"/>
    <w:rsid w:val="00295305"/>
    <w:rsid w:val="00296227"/>
    <w:rsid w:val="00296283"/>
    <w:rsid w:val="00296533"/>
    <w:rsid w:val="00296A96"/>
    <w:rsid w:val="00297C16"/>
    <w:rsid w:val="002A16D7"/>
    <w:rsid w:val="002A1B5D"/>
    <w:rsid w:val="002A2177"/>
    <w:rsid w:val="002A228B"/>
    <w:rsid w:val="002A249B"/>
    <w:rsid w:val="002A4E3E"/>
    <w:rsid w:val="002A5473"/>
    <w:rsid w:val="002A6824"/>
    <w:rsid w:val="002A72AA"/>
    <w:rsid w:val="002A72FC"/>
    <w:rsid w:val="002A7DE9"/>
    <w:rsid w:val="002A9DF5"/>
    <w:rsid w:val="002B13FB"/>
    <w:rsid w:val="002B1798"/>
    <w:rsid w:val="002B1FC5"/>
    <w:rsid w:val="002B2B04"/>
    <w:rsid w:val="002B37BB"/>
    <w:rsid w:val="002B454E"/>
    <w:rsid w:val="002B50F7"/>
    <w:rsid w:val="002B50FE"/>
    <w:rsid w:val="002B645F"/>
    <w:rsid w:val="002B67EB"/>
    <w:rsid w:val="002B6B4C"/>
    <w:rsid w:val="002B6F5C"/>
    <w:rsid w:val="002B76FB"/>
    <w:rsid w:val="002B79F5"/>
    <w:rsid w:val="002C1643"/>
    <w:rsid w:val="002C1BDD"/>
    <w:rsid w:val="002C3585"/>
    <w:rsid w:val="002C3EE7"/>
    <w:rsid w:val="002C424D"/>
    <w:rsid w:val="002C4B06"/>
    <w:rsid w:val="002C53A9"/>
    <w:rsid w:val="002C5903"/>
    <w:rsid w:val="002C69AC"/>
    <w:rsid w:val="002D0C73"/>
    <w:rsid w:val="002D0D6A"/>
    <w:rsid w:val="002D1737"/>
    <w:rsid w:val="002D1F4E"/>
    <w:rsid w:val="002D20F6"/>
    <w:rsid w:val="002D216A"/>
    <w:rsid w:val="002D292E"/>
    <w:rsid w:val="002D2D38"/>
    <w:rsid w:val="002D38F1"/>
    <w:rsid w:val="002D3E79"/>
    <w:rsid w:val="002D4371"/>
    <w:rsid w:val="002D4D3B"/>
    <w:rsid w:val="002D4DB8"/>
    <w:rsid w:val="002D5102"/>
    <w:rsid w:val="002D5EC0"/>
    <w:rsid w:val="002D7B1A"/>
    <w:rsid w:val="002D7D9C"/>
    <w:rsid w:val="002E089F"/>
    <w:rsid w:val="002E1A2E"/>
    <w:rsid w:val="002E1AF1"/>
    <w:rsid w:val="002E1B02"/>
    <w:rsid w:val="002E21A6"/>
    <w:rsid w:val="002E2747"/>
    <w:rsid w:val="002E2851"/>
    <w:rsid w:val="002E2D01"/>
    <w:rsid w:val="002E2F3E"/>
    <w:rsid w:val="002E4267"/>
    <w:rsid w:val="002E4DF1"/>
    <w:rsid w:val="002E7365"/>
    <w:rsid w:val="002E7505"/>
    <w:rsid w:val="002F0A5F"/>
    <w:rsid w:val="002F119B"/>
    <w:rsid w:val="002F12AC"/>
    <w:rsid w:val="002F1333"/>
    <w:rsid w:val="002F18BD"/>
    <w:rsid w:val="002F1E66"/>
    <w:rsid w:val="002F321F"/>
    <w:rsid w:val="002F3486"/>
    <w:rsid w:val="002F3817"/>
    <w:rsid w:val="002F3F7C"/>
    <w:rsid w:val="002F4AF9"/>
    <w:rsid w:val="002F530A"/>
    <w:rsid w:val="002F5A3D"/>
    <w:rsid w:val="0030041A"/>
    <w:rsid w:val="0030066B"/>
    <w:rsid w:val="00300BEB"/>
    <w:rsid w:val="00300E20"/>
    <w:rsid w:val="00302263"/>
    <w:rsid w:val="00302B4F"/>
    <w:rsid w:val="00302C92"/>
    <w:rsid w:val="003039AB"/>
    <w:rsid w:val="0030489D"/>
    <w:rsid w:val="00305A4E"/>
    <w:rsid w:val="00305E36"/>
    <w:rsid w:val="00307336"/>
    <w:rsid w:val="00310684"/>
    <w:rsid w:val="00310711"/>
    <w:rsid w:val="00310D35"/>
    <w:rsid w:val="003111BD"/>
    <w:rsid w:val="0031166E"/>
    <w:rsid w:val="00311E03"/>
    <w:rsid w:val="003127BA"/>
    <w:rsid w:val="00313A5D"/>
    <w:rsid w:val="0031449D"/>
    <w:rsid w:val="00316248"/>
    <w:rsid w:val="003163DF"/>
    <w:rsid w:val="00316422"/>
    <w:rsid w:val="003164C6"/>
    <w:rsid w:val="003169BB"/>
    <w:rsid w:val="00320B68"/>
    <w:rsid w:val="0032201A"/>
    <w:rsid w:val="00322173"/>
    <w:rsid w:val="00322716"/>
    <w:rsid w:val="00322F2E"/>
    <w:rsid w:val="00324907"/>
    <w:rsid w:val="00325FC0"/>
    <w:rsid w:val="0032670D"/>
    <w:rsid w:val="00326789"/>
    <w:rsid w:val="003308C8"/>
    <w:rsid w:val="00331502"/>
    <w:rsid w:val="003329DA"/>
    <w:rsid w:val="0033641D"/>
    <w:rsid w:val="003364C5"/>
    <w:rsid w:val="00336D21"/>
    <w:rsid w:val="0033749E"/>
    <w:rsid w:val="00337782"/>
    <w:rsid w:val="00337A3F"/>
    <w:rsid w:val="00337FD6"/>
    <w:rsid w:val="0034128A"/>
    <w:rsid w:val="003416F0"/>
    <w:rsid w:val="0034425F"/>
    <w:rsid w:val="0034540E"/>
    <w:rsid w:val="0034574B"/>
    <w:rsid w:val="0034590A"/>
    <w:rsid w:val="00345B61"/>
    <w:rsid w:val="0034648D"/>
    <w:rsid w:val="00347E22"/>
    <w:rsid w:val="00347EF4"/>
    <w:rsid w:val="003500F3"/>
    <w:rsid w:val="00350EA2"/>
    <w:rsid w:val="00351663"/>
    <w:rsid w:val="0035213E"/>
    <w:rsid w:val="003521F5"/>
    <w:rsid w:val="003526E4"/>
    <w:rsid w:val="003546E9"/>
    <w:rsid w:val="00356C5E"/>
    <w:rsid w:val="00356D66"/>
    <w:rsid w:val="00356DA4"/>
    <w:rsid w:val="00357FAC"/>
    <w:rsid w:val="003607B4"/>
    <w:rsid w:val="00360835"/>
    <w:rsid w:val="00362412"/>
    <w:rsid w:val="00362D97"/>
    <w:rsid w:val="00362EF3"/>
    <w:rsid w:val="003634A5"/>
    <w:rsid w:val="003646D1"/>
    <w:rsid w:val="0036473B"/>
    <w:rsid w:val="00365145"/>
    <w:rsid w:val="0036529E"/>
    <w:rsid w:val="00365379"/>
    <w:rsid w:val="003655F4"/>
    <w:rsid w:val="00365DD0"/>
    <w:rsid w:val="00366D9E"/>
    <w:rsid w:val="00366E34"/>
    <w:rsid w:val="00367CAB"/>
    <w:rsid w:val="003704B0"/>
    <w:rsid w:val="00370D2F"/>
    <w:rsid w:val="003712F4"/>
    <w:rsid w:val="0037138A"/>
    <w:rsid w:val="00371955"/>
    <w:rsid w:val="00372AC6"/>
    <w:rsid w:val="003735B9"/>
    <w:rsid w:val="00373E5B"/>
    <w:rsid w:val="0037482E"/>
    <w:rsid w:val="00375BD5"/>
    <w:rsid w:val="0037648B"/>
    <w:rsid w:val="0037695B"/>
    <w:rsid w:val="003769F2"/>
    <w:rsid w:val="00377419"/>
    <w:rsid w:val="0037774F"/>
    <w:rsid w:val="00377C38"/>
    <w:rsid w:val="00377C9C"/>
    <w:rsid w:val="00380737"/>
    <w:rsid w:val="00380E38"/>
    <w:rsid w:val="0038193E"/>
    <w:rsid w:val="0038257B"/>
    <w:rsid w:val="00382686"/>
    <w:rsid w:val="0038364B"/>
    <w:rsid w:val="00383AAD"/>
    <w:rsid w:val="0038532C"/>
    <w:rsid w:val="003858A4"/>
    <w:rsid w:val="00385CBA"/>
    <w:rsid w:val="00385FA6"/>
    <w:rsid w:val="003909D9"/>
    <w:rsid w:val="003910D0"/>
    <w:rsid w:val="003913FD"/>
    <w:rsid w:val="003919C5"/>
    <w:rsid w:val="00391BD3"/>
    <w:rsid w:val="00392971"/>
    <w:rsid w:val="00392CCB"/>
    <w:rsid w:val="00392ECC"/>
    <w:rsid w:val="00392FA1"/>
    <w:rsid w:val="00393280"/>
    <w:rsid w:val="0039651C"/>
    <w:rsid w:val="003973FD"/>
    <w:rsid w:val="0039744D"/>
    <w:rsid w:val="003A002F"/>
    <w:rsid w:val="003A31EB"/>
    <w:rsid w:val="003A3CD9"/>
    <w:rsid w:val="003A4312"/>
    <w:rsid w:val="003A4AB7"/>
    <w:rsid w:val="003A4DD5"/>
    <w:rsid w:val="003A5307"/>
    <w:rsid w:val="003A57D9"/>
    <w:rsid w:val="003A59E1"/>
    <w:rsid w:val="003A647C"/>
    <w:rsid w:val="003A733F"/>
    <w:rsid w:val="003A76C0"/>
    <w:rsid w:val="003A7E26"/>
    <w:rsid w:val="003B0175"/>
    <w:rsid w:val="003B0E8B"/>
    <w:rsid w:val="003B1502"/>
    <w:rsid w:val="003B2571"/>
    <w:rsid w:val="003B3046"/>
    <w:rsid w:val="003B5780"/>
    <w:rsid w:val="003B5D93"/>
    <w:rsid w:val="003B603E"/>
    <w:rsid w:val="003B7588"/>
    <w:rsid w:val="003B781C"/>
    <w:rsid w:val="003C04A1"/>
    <w:rsid w:val="003C07B4"/>
    <w:rsid w:val="003C08C2"/>
    <w:rsid w:val="003C0A2E"/>
    <w:rsid w:val="003C0D6C"/>
    <w:rsid w:val="003C114E"/>
    <w:rsid w:val="003C199B"/>
    <w:rsid w:val="003C26F2"/>
    <w:rsid w:val="003C2E07"/>
    <w:rsid w:val="003C2FD3"/>
    <w:rsid w:val="003C32C1"/>
    <w:rsid w:val="003C39CE"/>
    <w:rsid w:val="003C4F5F"/>
    <w:rsid w:val="003C6022"/>
    <w:rsid w:val="003C6A8B"/>
    <w:rsid w:val="003C6AAE"/>
    <w:rsid w:val="003D0B07"/>
    <w:rsid w:val="003D26D4"/>
    <w:rsid w:val="003D3ED7"/>
    <w:rsid w:val="003D466A"/>
    <w:rsid w:val="003D49D9"/>
    <w:rsid w:val="003D560C"/>
    <w:rsid w:val="003D5A82"/>
    <w:rsid w:val="003D5D7D"/>
    <w:rsid w:val="003D5F55"/>
    <w:rsid w:val="003D60AF"/>
    <w:rsid w:val="003D673C"/>
    <w:rsid w:val="003D6DDA"/>
    <w:rsid w:val="003D74CE"/>
    <w:rsid w:val="003D7C10"/>
    <w:rsid w:val="003E05DB"/>
    <w:rsid w:val="003E0BE0"/>
    <w:rsid w:val="003E124A"/>
    <w:rsid w:val="003E17D2"/>
    <w:rsid w:val="003E18A2"/>
    <w:rsid w:val="003E18F2"/>
    <w:rsid w:val="003E1913"/>
    <w:rsid w:val="003E2AE0"/>
    <w:rsid w:val="003E3663"/>
    <w:rsid w:val="003E369F"/>
    <w:rsid w:val="003E40F8"/>
    <w:rsid w:val="003E45F6"/>
    <w:rsid w:val="003E615F"/>
    <w:rsid w:val="003E64F7"/>
    <w:rsid w:val="003E6B9B"/>
    <w:rsid w:val="003E6C9F"/>
    <w:rsid w:val="003E6EA2"/>
    <w:rsid w:val="003E6F25"/>
    <w:rsid w:val="003E6FA3"/>
    <w:rsid w:val="003E7FBC"/>
    <w:rsid w:val="003E8222"/>
    <w:rsid w:val="003F065C"/>
    <w:rsid w:val="003F09B4"/>
    <w:rsid w:val="003F0E16"/>
    <w:rsid w:val="003F1443"/>
    <w:rsid w:val="003F1B30"/>
    <w:rsid w:val="003F1B3D"/>
    <w:rsid w:val="003F1F87"/>
    <w:rsid w:val="003F2E64"/>
    <w:rsid w:val="003F33A2"/>
    <w:rsid w:val="003F46FF"/>
    <w:rsid w:val="003F4B96"/>
    <w:rsid w:val="003F647E"/>
    <w:rsid w:val="003F6D65"/>
    <w:rsid w:val="003F70B5"/>
    <w:rsid w:val="00400563"/>
    <w:rsid w:val="00400575"/>
    <w:rsid w:val="00400A76"/>
    <w:rsid w:val="00401DBB"/>
    <w:rsid w:val="00402216"/>
    <w:rsid w:val="00402E67"/>
    <w:rsid w:val="00403425"/>
    <w:rsid w:val="0040376F"/>
    <w:rsid w:val="004052C8"/>
    <w:rsid w:val="00406473"/>
    <w:rsid w:val="00406CB2"/>
    <w:rsid w:val="00407BA1"/>
    <w:rsid w:val="004101E2"/>
    <w:rsid w:val="0041194D"/>
    <w:rsid w:val="00412078"/>
    <w:rsid w:val="004121D8"/>
    <w:rsid w:val="00413383"/>
    <w:rsid w:val="00414AF0"/>
    <w:rsid w:val="004174E4"/>
    <w:rsid w:val="004208DF"/>
    <w:rsid w:val="00420BD6"/>
    <w:rsid w:val="00420C63"/>
    <w:rsid w:val="0042147B"/>
    <w:rsid w:val="0042161D"/>
    <w:rsid w:val="0042278A"/>
    <w:rsid w:val="00422B67"/>
    <w:rsid w:val="00422C51"/>
    <w:rsid w:val="00422ECE"/>
    <w:rsid w:val="004251D2"/>
    <w:rsid w:val="00425F9F"/>
    <w:rsid w:val="00427311"/>
    <w:rsid w:val="0042757C"/>
    <w:rsid w:val="00427631"/>
    <w:rsid w:val="004279DC"/>
    <w:rsid w:val="0043181C"/>
    <w:rsid w:val="00431A11"/>
    <w:rsid w:val="00431FF0"/>
    <w:rsid w:val="00432E0B"/>
    <w:rsid w:val="004332C6"/>
    <w:rsid w:val="00433382"/>
    <w:rsid w:val="004339D7"/>
    <w:rsid w:val="004365F1"/>
    <w:rsid w:val="00443549"/>
    <w:rsid w:val="00444231"/>
    <w:rsid w:val="00444397"/>
    <w:rsid w:val="0044532A"/>
    <w:rsid w:val="004457CF"/>
    <w:rsid w:val="00446A0D"/>
    <w:rsid w:val="00446EA2"/>
    <w:rsid w:val="00447CFD"/>
    <w:rsid w:val="0045055D"/>
    <w:rsid w:val="00450C10"/>
    <w:rsid w:val="00450C19"/>
    <w:rsid w:val="00450C32"/>
    <w:rsid w:val="0045128C"/>
    <w:rsid w:val="00451C97"/>
    <w:rsid w:val="004526A5"/>
    <w:rsid w:val="0045307A"/>
    <w:rsid w:val="0045332E"/>
    <w:rsid w:val="0045369F"/>
    <w:rsid w:val="004545BE"/>
    <w:rsid w:val="0045475C"/>
    <w:rsid w:val="00455164"/>
    <w:rsid w:val="00455337"/>
    <w:rsid w:val="00456144"/>
    <w:rsid w:val="00456C8A"/>
    <w:rsid w:val="00457607"/>
    <w:rsid w:val="0045788E"/>
    <w:rsid w:val="004579AE"/>
    <w:rsid w:val="00457B21"/>
    <w:rsid w:val="00457EB3"/>
    <w:rsid w:val="00457EF1"/>
    <w:rsid w:val="00460603"/>
    <w:rsid w:val="00462BDC"/>
    <w:rsid w:val="00462CA4"/>
    <w:rsid w:val="004632C4"/>
    <w:rsid w:val="00463666"/>
    <w:rsid w:val="00464231"/>
    <w:rsid w:val="00464562"/>
    <w:rsid w:val="00464668"/>
    <w:rsid w:val="00464B9A"/>
    <w:rsid w:val="004667A0"/>
    <w:rsid w:val="00466AD1"/>
    <w:rsid w:val="00466F84"/>
    <w:rsid w:val="004702D3"/>
    <w:rsid w:val="00470B20"/>
    <w:rsid w:val="00470CFD"/>
    <w:rsid w:val="0047102A"/>
    <w:rsid w:val="004713FD"/>
    <w:rsid w:val="00471B0E"/>
    <w:rsid w:val="00472389"/>
    <w:rsid w:val="0047245A"/>
    <w:rsid w:val="0047292A"/>
    <w:rsid w:val="004750B6"/>
    <w:rsid w:val="0047536F"/>
    <w:rsid w:val="00475DBD"/>
    <w:rsid w:val="0047600D"/>
    <w:rsid w:val="00477298"/>
    <w:rsid w:val="0047E1FC"/>
    <w:rsid w:val="00480ED6"/>
    <w:rsid w:val="00481103"/>
    <w:rsid w:val="00482611"/>
    <w:rsid w:val="00482629"/>
    <w:rsid w:val="004827AB"/>
    <w:rsid w:val="004833BD"/>
    <w:rsid w:val="0048485A"/>
    <w:rsid w:val="00485B3F"/>
    <w:rsid w:val="00486CC6"/>
    <w:rsid w:val="00487BA6"/>
    <w:rsid w:val="00487DAE"/>
    <w:rsid w:val="00487FA3"/>
    <w:rsid w:val="00490D7B"/>
    <w:rsid w:val="00491151"/>
    <w:rsid w:val="00491DD5"/>
    <w:rsid w:val="00491EEB"/>
    <w:rsid w:val="00491FD3"/>
    <w:rsid w:val="004920E8"/>
    <w:rsid w:val="004922E4"/>
    <w:rsid w:val="00494C97"/>
    <w:rsid w:val="00494E3A"/>
    <w:rsid w:val="004955B0"/>
    <w:rsid w:val="004958E3"/>
    <w:rsid w:val="00497A1D"/>
    <w:rsid w:val="004A02A1"/>
    <w:rsid w:val="004A3B1C"/>
    <w:rsid w:val="004A3B2A"/>
    <w:rsid w:val="004A42D5"/>
    <w:rsid w:val="004A458F"/>
    <w:rsid w:val="004A5343"/>
    <w:rsid w:val="004A544E"/>
    <w:rsid w:val="004A5A0C"/>
    <w:rsid w:val="004A61F0"/>
    <w:rsid w:val="004A698F"/>
    <w:rsid w:val="004A7713"/>
    <w:rsid w:val="004A7B34"/>
    <w:rsid w:val="004A7D29"/>
    <w:rsid w:val="004B3D7B"/>
    <w:rsid w:val="004B45DB"/>
    <w:rsid w:val="004B46EE"/>
    <w:rsid w:val="004B535B"/>
    <w:rsid w:val="004B58D3"/>
    <w:rsid w:val="004B59B1"/>
    <w:rsid w:val="004B69EC"/>
    <w:rsid w:val="004B6D3F"/>
    <w:rsid w:val="004B7929"/>
    <w:rsid w:val="004C05DF"/>
    <w:rsid w:val="004C0E3F"/>
    <w:rsid w:val="004C0E7E"/>
    <w:rsid w:val="004C276D"/>
    <w:rsid w:val="004C278D"/>
    <w:rsid w:val="004C3D78"/>
    <w:rsid w:val="004C4546"/>
    <w:rsid w:val="004C75C9"/>
    <w:rsid w:val="004D06B2"/>
    <w:rsid w:val="004D1268"/>
    <w:rsid w:val="004D1AF3"/>
    <w:rsid w:val="004D210D"/>
    <w:rsid w:val="004D2F85"/>
    <w:rsid w:val="004D31C4"/>
    <w:rsid w:val="004D4BA9"/>
    <w:rsid w:val="004D5192"/>
    <w:rsid w:val="004D65D4"/>
    <w:rsid w:val="004D6FF1"/>
    <w:rsid w:val="004E0424"/>
    <w:rsid w:val="004E0594"/>
    <w:rsid w:val="004E05BF"/>
    <w:rsid w:val="004E0A0A"/>
    <w:rsid w:val="004E2422"/>
    <w:rsid w:val="004E2F0F"/>
    <w:rsid w:val="004E3B61"/>
    <w:rsid w:val="004E4165"/>
    <w:rsid w:val="004E4251"/>
    <w:rsid w:val="004E4561"/>
    <w:rsid w:val="004E56E6"/>
    <w:rsid w:val="004E6196"/>
    <w:rsid w:val="004E65DB"/>
    <w:rsid w:val="004E68DE"/>
    <w:rsid w:val="004F0BC6"/>
    <w:rsid w:val="004F0DF7"/>
    <w:rsid w:val="004F0FA0"/>
    <w:rsid w:val="004F1A2E"/>
    <w:rsid w:val="004F2805"/>
    <w:rsid w:val="004F2947"/>
    <w:rsid w:val="004F3554"/>
    <w:rsid w:val="004F421B"/>
    <w:rsid w:val="004F42A6"/>
    <w:rsid w:val="004F441E"/>
    <w:rsid w:val="004F4640"/>
    <w:rsid w:val="004F478B"/>
    <w:rsid w:val="004F5453"/>
    <w:rsid w:val="004F6169"/>
    <w:rsid w:val="004F61FA"/>
    <w:rsid w:val="004F63CA"/>
    <w:rsid w:val="004F6855"/>
    <w:rsid w:val="004F7102"/>
    <w:rsid w:val="004F73D7"/>
    <w:rsid w:val="004F77A3"/>
    <w:rsid w:val="00503D7A"/>
    <w:rsid w:val="005046C0"/>
    <w:rsid w:val="00504807"/>
    <w:rsid w:val="0050498F"/>
    <w:rsid w:val="005049F7"/>
    <w:rsid w:val="00505645"/>
    <w:rsid w:val="00505C45"/>
    <w:rsid w:val="00506488"/>
    <w:rsid w:val="00506528"/>
    <w:rsid w:val="00506A5D"/>
    <w:rsid w:val="0050783E"/>
    <w:rsid w:val="00507862"/>
    <w:rsid w:val="005103D7"/>
    <w:rsid w:val="00511259"/>
    <w:rsid w:val="005131CF"/>
    <w:rsid w:val="00514856"/>
    <w:rsid w:val="00515D6C"/>
    <w:rsid w:val="0051650E"/>
    <w:rsid w:val="00517217"/>
    <w:rsid w:val="005212FB"/>
    <w:rsid w:val="00522846"/>
    <w:rsid w:val="00523072"/>
    <w:rsid w:val="00523619"/>
    <w:rsid w:val="005237B1"/>
    <w:rsid w:val="00523BEC"/>
    <w:rsid w:val="00523C54"/>
    <w:rsid w:val="00523C8D"/>
    <w:rsid w:val="00524ECB"/>
    <w:rsid w:val="005253C9"/>
    <w:rsid w:val="00531466"/>
    <w:rsid w:val="005319A2"/>
    <w:rsid w:val="00532495"/>
    <w:rsid w:val="00532A4E"/>
    <w:rsid w:val="0053327D"/>
    <w:rsid w:val="005339F9"/>
    <w:rsid w:val="00533C62"/>
    <w:rsid w:val="0053481F"/>
    <w:rsid w:val="00534FF4"/>
    <w:rsid w:val="0053569C"/>
    <w:rsid w:val="00535F21"/>
    <w:rsid w:val="00536184"/>
    <w:rsid w:val="005366AD"/>
    <w:rsid w:val="0053690A"/>
    <w:rsid w:val="00537967"/>
    <w:rsid w:val="005401D2"/>
    <w:rsid w:val="00541074"/>
    <w:rsid w:val="005416E6"/>
    <w:rsid w:val="00541FC1"/>
    <w:rsid w:val="005423E7"/>
    <w:rsid w:val="00544009"/>
    <w:rsid w:val="0054421C"/>
    <w:rsid w:val="00544FCA"/>
    <w:rsid w:val="00545723"/>
    <w:rsid w:val="0054595B"/>
    <w:rsid w:val="0054681C"/>
    <w:rsid w:val="00546F6E"/>
    <w:rsid w:val="00547DFF"/>
    <w:rsid w:val="0055006B"/>
    <w:rsid w:val="00550BBC"/>
    <w:rsid w:val="005525CB"/>
    <w:rsid w:val="00552C84"/>
    <w:rsid w:val="0055372A"/>
    <w:rsid w:val="005553FA"/>
    <w:rsid w:val="00555634"/>
    <w:rsid w:val="00555BB6"/>
    <w:rsid w:val="005562BC"/>
    <w:rsid w:val="00556497"/>
    <w:rsid w:val="005567A9"/>
    <w:rsid w:val="00556811"/>
    <w:rsid w:val="00556881"/>
    <w:rsid w:val="00556BB5"/>
    <w:rsid w:val="00556F7C"/>
    <w:rsid w:val="00557A09"/>
    <w:rsid w:val="00557ACC"/>
    <w:rsid w:val="00557F9B"/>
    <w:rsid w:val="00560408"/>
    <w:rsid w:val="0056360C"/>
    <w:rsid w:val="0056388C"/>
    <w:rsid w:val="005639CE"/>
    <w:rsid w:val="00564BEC"/>
    <w:rsid w:val="005660EC"/>
    <w:rsid w:val="005664DA"/>
    <w:rsid w:val="0056701B"/>
    <w:rsid w:val="005673C1"/>
    <w:rsid w:val="00567401"/>
    <w:rsid w:val="005675F9"/>
    <w:rsid w:val="00570C9F"/>
    <w:rsid w:val="00571477"/>
    <w:rsid w:val="005719E6"/>
    <w:rsid w:val="00571DB0"/>
    <w:rsid w:val="00572924"/>
    <w:rsid w:val="00573B98"/>
    <w:rsid w:val="0057614F"/>
    <w:rsid w:val="0057644F"/>
    <w:rsid w:val="00576F69"/>
    <w:rsid w:val="00581830"/>
    <w:rsid w:val="005833E2"/>
    <w:rsid w:val="00584422"/>
    <w:rsid w:val="005846BD"/>
    <w:rsid w:val="0058552B"/>
    <w:rsid w:val="00586633"/>
    <w:rsid w:val="00586C4D"/>
    <w:rsid w:val="005911F0"/>
    <w:rsid w:val="005927E6"/>
    <w:rsid w:val="00593C84"/>
    <w:rsid w:val="00593D26"/>
    <w:rsid w:val="00594002"/>
    <w:rsid w:val="00594168"/>
    <w:rsid w:val="00594321"/>
    <w:rsid w:val="005944D8"/>
    <w:rsid w:val="00596213"/>
    <w:rsid w:val="00597BD9"/>
    <w:rsid w:val="005A25E1"/>
    <w:rsid w:val="005A26FB"/>
    <w:rsid w:val="005A3539"/>
    <w:rsid w:val="005A4267"/>
    <w:rsid w:val="005A4B85"/>
    <w:rsid w:val="005A52F2"/>
    <w:rsid w:val="005A62AB"/>
    <w:rsid w:val="005A65B9"/>
    <w:rsid w:val="005A77F7"/>
    <w:rsid w:val="005A7989"/>
    <w:rsid w:val="005B057B"/>
    <w:rsid w:val="005B1337"/>
    <w:rsid w:val="005B2312"/>
    <w:rsid w:val="005B2DCB"/>
    <w:rsid w:val="005B2DDD"/>
    <w:rsid w:val="005B3253"/>
    <w:rsid w:val="005B38CA"/>
    <w:rsid w:val="005B4EC3"/>
    <w:rsid w:val="005B56AA"/>
    <w:rsid w:val="005B5B97"/>
    <w:rsid w:val="005B7827"/>
    <w:rsid w:val="005C0958"/>
    <w:rsid w:val="005C0D92"/>
    <w:rsid w:val="005C0DCE"/>
    <w:rsid w:val="005C391A"/>
    <w:rsid w:val="005C3ADC"/>
    <w:rsid w:val="005C44E8"/>
    <w:rsid w:val="005C47FA"/>
    <w:rsid w:val="005C4CCE"/>
    <w:rsid w:val="005C5251"/>
    <w:rsid w:val="005C6CF1"/>
    <w:rsid w:val="005C7884"/>
    <w:rsid w:val="005D0613"/>
    <w:rsid w:val="005D0C40"/>
    <w:rsid w:val="005D0E21"/>
    <w:rsid w:val="005D0E42"/>
    <w:rsid w:val="005D0EED"/>
    <w:rsid w:val="005D1F60"/>
    <w:rsid w:val="005D3749"/>
    <w:rsid w:val="005D4B34"/>
    <w:rsid w:val="005D5AFC"/>
    <w:rsid w:val="005D683F"/>
    <w:rsid w:val="005D69A8"/>
    <w:rsid w:val="005E01E4"/>
    <w:rsid w:val="005E07A4"/>
    <w:rsid w:val="005E08DE"/>
    <w:rsid w:val="005E1AEA"/>
    <w:rsid w:val="005E1BFE"/>
    <w:rsid w:val="005E1D57"/>
    <w:rsid w:val="005E1EA1"/>
    <w:rsid w:val="005E2C5E"/>
    <w:rsid w:val="005E410B"/>
    <w:rsid w:val="005E537B"/>
    <w:rsid w:val="005E5917"/>
    <w:rsid w:val="005E6639"/>
    <w:rsid w:val="005E67E4"/>
    <w:rsid w:val="005E6890"/>
    <w:rsid w:val="005F1168"/>
    <w:rsid w:val="005F14B3"/>
    <w:rsid w:val="005F3C07"/>
    <w:rsid w:val="005F3C2C"/>
    <w:rsid w:val="005F3E99"/>
    <w:rsid w:val="005F423C"/>
    <w:rsid w:val="005F436C"/>
    <w:rsid w:val="005F4F5F"/>
    <w:rsid w:val="005F5479"/>
    <w:rsid w:val="005F5A2F"/>
    <w:rsid w:val="005F6010"/>
    <w:rsid w:val="005F63BA"/>
    <w:rsid w:val="005F6493"/>
    <w:rsid w:val="005F6DFC"/>
    <w:rsid w:val="005F7214"/>
    <w:rsid w:val="005F7316"/>
    <w:rsid w:val="005F7DF6"/>
    <w:rsid w:val="0060184A"/>
    <w:rsid w:val="00601C54"/>
    <w:rsid w:val="00602307"/>
    <w:rsid w:val="006023D5"/>
    <w:rsid w:val="00602859"/>
    <w:rsid w:val="00602A58"/>
    <w:rsid w:val="00604C0E"/>
    <w:rsid w:val="0060593C"/>
    <w:rsid w:val="00606125"/>
    <w:rsid w:val="00606165"/>
    <w:rsid w:val="00611196"/>
    <w:rsid w:val="00611DE9"/>
    <w:rsid w:val="00612C8D"/>
    <w:rsid w:val="00615656"/>
    <w:rsid w:val="00615710"/>
    <w:rsid w:val="00616076"/>
    <w:rsid w:val="00617FC9"/>
    <w:rsid w:val="00620B92"/>
    <w:rsid w:val="00622306"/>
    <w:rsid w:val="006223E9"/>
    <w:rsid w:val="00624231"/>
    <w:rsid w:val="0062449C"/>
    <w:rsid w:val="00624C1E"/>
    <w:rsid w:val="00624E99"/>
    <w:rsid w:val="0062571D"/>
    <w:rsid w:val="00625A6B"/>
    <w:rsid w:val="00625DA9"/>
    <w:rsid w:val="0062635C"/>
    <w:rsid w:val="00626AB2"/>
    <w:rsid w:val="00627113"/>
    <w:rsid w:val="0062854B"/>
    <w:rsid w:val="00631C13"/>
    <w:rsid w:val="00632598"/>
    <w:rsid w:val="006326F2"/>
    <w:rsid w:val="00633548"/>
    <w:rsid w:val="00633710"/>
    <w:rsid w:val="00633B2E"/>
    <w:rsid w:val="00634630"/>
    <w:rsid w:val="0063475D"/>
    <w:rsid w:val="00634CC4"/>
    <w:rsid w:val="00635DC9"/>
    <w:rsid w:val="00636722"/>
    <w:rsid w:val="00636791"/>
    <w:rsid w:val="006408D5"/>
    <w:rsid w:val="00640E6D"/>
    <w:rsid w:val="006434BC"/>
    <w:rsid w:val="006440B9"/>
    <w:rsid w:val="00644F92"/>
    <w:rsid w:val="006451F7"/>
    <w:rsid w:val="00646672"/>
    <w:rsid w:val="0064707B"/>
    <w:rsid w:val="006504C3"/>
    <w:rsid w:val="0065054D"/>
    <w:rsid w:val="00651D4E"/>
    <w:rsid w:val="00651F65"/>
    <w:rsid w:val="00652ACB"/>
    <w:rsid w:val="00653747"/>
    <w:rsid w:val="006543AF"/>
    <w:rsid w:val="006545DB"/>
    <w:rsid w:val="00654628"/>
    <w:rsid w:val="006552B2"/>
    <w:rsid w:val="0065631C"/>
    <w:rsid w:val="006568E4"/>
    <w:rsid w:val="0065730A"/>
    <w:rsid w:val="00657A7B"/>
    <w:rsid w:val="0066099A"/>
    <w:rsid w:val="00660A58"/>
    <w:rsid w:val="0066146B"/>
    <w:rsid w:val="00661BAF"/>
    <w:rsid w:val="00662B0E"/>
    <w:rsid w:val="00662DE4"/>
    <w:rsid w:val="00662E05"/>
    <w:rsid w:val="00662F29"/>
    <w:rsid w:val="0066343B"/>
    <w:rsid w:val="00664FBC"/>
    <w:rsid w:val="00665153"/>
    <w:rsid w:val="006652D8"/>
    <w:rsid w:val="00665378"/>
    <w:rsid w:val="00666083"/>
    <w:rsid w:val="0066639E"/>
    <w:rsid w:val="00666FC1"/>
    <w:rsid w:val="00667592"/>
    <w:rsid w:val="0067097A"/>
    <w:rsid w:val="0067099E"/>
    <w:rsid w:val="00671411"/>
    <w:rsid w:val="0067175E"/>
    <w:rsid w:val="006718A6"/>
    <w:rsid w:val="00671B78"/>
    <w:rsid w:val="00671E79"/>
    <w:rsid w:val="006737AA"/>
    <w:rsid w:val="00673B67"/>
    <w:rsid w:val="006747AF"/>
    <w:rsid w:val="00674BFE"/>
    <w:rsid w:val="00674C1B"/>
    <w:rsid w:val="00676903"/>
    <w:rsid w:val="0067725C"/>
    <w:rsid w:val="006806C2"/>
    <w:rsid w:val="00680B87"/>
    <w:rsid w:val="0068175A"/>
    <w:rsid w:val="0068197A"/>
    <w:rsid w:val="006827BE"/>
    <w:rsid w:val="006839AE"/>
    <w:rsid w:val="00684145"/>
    <w:rsid w:val="0068463F"/>
    <w:rsid w:val="00684D55"/>
    <w:rsid w:val="00684DD9"/>
    <w:rsid w:val="006858E0"/>
    <w:rsid w:val="00686120"/>
    <w:rsid w:val="0069052C"/>
    <w:rsid w:val="00691198"/>
    <w:rsid w:val="00691646"/>
    <w:rsid w:val="00691A4B"/>
    <w:rsid w:val="0069264C"/>
    <w:rsid w:val="00693AB6"/>
    <w:rsid w:val="00693BF3"/>
    <w:rsid w:val="006944C2"/>
    <w:rsid w:val="00694A49"/>
    <w:rsid w:val="00695A4F"/>
    <w:rsid w:val="006962E1"/>
    <w:rsid w:val="006A0182"/>
    <w:rsid w:val="006A23CE"/>
    <w:rsid w:val="006A29E6"/>
    <w:rsid w:val="006A2DDD"/>
    <w:rsid w:val="006A39BD"/>
    <w:rsid w:val="006A424F"/>
    <w:rsid w:val="006A4936"/>
    <w:rsid w:val="006A4BA9"/>
    <w:rsid w:val="006B24EC"/>
    <w:rsid w:val="006B2E37"/>
    <w:rsid w:val="006B48F7"/>
    <w:rsid w:val="006B4DBE"/>
    <w:rsid w:val="006B6EAA"/>
    <w:rsid w:val="006B7271"/>
    <w:rsid w:val="006C0E7F"/>
    <w:rsid w:val="006C1191"/>
    <w:rsid w:val="006C18BE"/>
    <w:rsid w:val="006C2498"/>
    <w:rsid w:val="006C34C8"/>
    <w:rsid w:val="006C3715"/>
    <w:rsid w:val="006C3919"/>
    <w:rsid w:val="006C3BD4"/>
    <w:rsid w:val="006C4DE5"/>
    <w:rsid w:val="006C5185"/>
    <w:rsid w:val="006C6B80"/>
    <w:rsid w:val="006D02E6"/>
    <w:rsid w:val="006D115D"/>
    <w:rsid w:val="006D1583"/>
    <w:rsid w:val="006D17C6"/>
    <w:rsid w:val="006D1EE9"/>
    <w:rsid w:val="006D24DC"/>
    <w:rsid w:val="006D382C"/>
    <w:rsid w:val="006D3868"/>
    <w:rsid w:val="006D3B29"/>
    <w:rsid w:val="006D3FED"/>
    <w:rsid w:val="006D49A0"/>
    <w:rsid w:val="006D4D68"/>
    <w:rsid w:val="006D5939"/>
    <w:rsid w:val="006D59AE"/>
    <w:rsid w:val="006D5EB4"/>
    <w:rsid w:val="006D60FC"/>
    <w:rsid w:val="006D769E"/>
    <w:rsid w:val="006D7B3D"/>
    <w:rsid w:val="006E149F"/>
    <w:rsid w:val="006E1D7C"/>
    <w:rsid w:val="006E2189"/>
    <w:rsid w:val="006E2451"/>
    <w:rsid w:val="006E446B"/>
    <w:rsid w:val="006E467F"/>
    <w:rsid w:val="006E490C"/>
    <w:rsid w:val="006E498D"/>
    <w:rsid w:val="006E4B0C"/>
    <w:rsid w:val="006E4DBC"/>
    <w:rsid w:val="006E5A30"/>
    <w:rsid w:val="006E5BC5"/>
    <w:rsid w:val="006E6B74"/>
    <w:rsid w:val="006E7AA7"/>
    <w:rsid w:val="006E7E22"/>
    <w:rsid w:val="006E7EA3"/>
    <w:rsid w:val="006F0916"/>
    <w:rsid w:val="006F0A80"/>
    <w:rsid w:val="006F182F"/>
    <w:rsid w:val="006F2D17"/>
    <w:rsid w:val="006F2E6A"/>
    <w:rsid w:val="006F3365"/>
    <w:rsid w:val="006F34FE"/>
    <w:rsid w:val="006F4148"/>
    <w:rsid w:val="006F4944"/>
    <w:rsid w:val="006F4E26"/>
    <w:rsid w:val="006F5A9B"/>
    <w:rsid w:val="006F68B7"/>
    <w:rsid w:val="006F7318"/>
    <w:rsid w:val="006F7FC5"/>
    <w:rsid w:val="0070018F"/>
    <w:rsid w:val="00700C9E"/>
    <w:rsid w:val="00700E28"/>
    <w:rsid w:val="00701D3C"/>
    <w:rsid w:val="00703573"/>
    <w:rsid w:val="00703683"/>
    <w:rsid w:val="00703D60"/>
    <w:rsid w:val="00703E6B"/>
    <w:rsid w:val="00704BEE"/>
    <w:rsid w:val="007051C0"/>
    <w:rsid w:val="00705370"/>
    <w:rsid w:val="00705887"/>
    <w:rsid w:val="00705CFA"/>
    <w:rsid w:val="007066CE"/>
    <w:rsid w:val="007072AA"/>
    <w:rsid w:val="00707D4D"/>
    <w:rsid w:val="00707DD5"/>
    <w:rsid w:val="0070FBA4"/>
    <w:rsid w:val="00710111"/>
    <w:rsid w:val="007135D2"/>
    <w:rsid w:val="00714007"/>
    <w:rsid w:val="007142D4"/>
    <w:rsid w:val="0071435E"/>
    <w:rsid w:val="0071474A"/>
    <w:rsid w:val="00714D0B"/>
    <w:rsid w:val="00714D1F"/>
    <w:rsid w:val="00714EB7"/>
    <w:rsid w:val="00714F4C"/>
    <w:rsid w:val="00715E90"/>
    <w:rsid w:val="0071619F"/>
    <w:rsid w:val="00716590"/>
    <w:rsid w:val="00716A28"/>
    <w:rsid w:val="00716BDC"/>
    <w:rsid w:val="00716E47"/>
    <w:rsid w:val="007171E6"/>
    <w:rsid w:val="007175B8"/>
    <w:rsid w:val="00721766"/>
    <w:rsid w:val="0072253E"/>
    <w:rsid w:val="00722F30"/>
    <w:rsid w:val="007252A5"/>
    <w:rsid w:val="00726B0D"/>
    <w:rsid w:val="00726DB5"/>
    <w:rsid w:val="00727016"/>
    <w:rsid w:val="0072768A"/>
    <w:rsid w:val="00727AEC"/>
    <w:rsid w:val="00727FBA"/>
    <w:rsid w:val="00730D47"/>
    <w:rsid w:val="00730DB3"/>
    <w:rsid w:val="00731241"/>
    <w:rsid w:val="0073142A"/>
    <w:rsid w:val="00731FFA"/>
    <w:rsid w:val="007324EC"/>
    <w:rsid w:val="00732E43"/>
    <w:rsid w:val="007332C2"/>
    <w:rsid w:val="00733967"/>
    <w:rsid w:val="0073492D"/>
    <w:rsid w:val="00734EA6"/>
    <w:rsid w:val="0073548A"/>
    <w:rsid w:val="00735EDF"/>
    <w:rsid w:val="007370DF"/>
    <w:rsid w:val="007373FD"/>
    <w:rsid w:val="00740066"/>
    <w:rsid w:val="00740233"/>
    <w:rsid w:val="0074076B"/>
    <w:rsid w:val="00741A49"/>
    <w:rsid w:val="00741AF3"/>
    <w:rsid w:val="00741B49"/>
    <w:rsid w:val="00741FCE"/>
    <w:rsid w:val="00742854"/>
    <w:rsid w:val="00742F54"/>
    <w:rsid w:val="007430D9"/>
    <w:rsid w:val="0074336A"/>
    <w:rsid w:val="007435E7"/>
    <w:rsid w:val="00743606"/>
    <w:rsid w:val="0074467E"/>
    <w:rsid w:val="007446BF"/>
    <w:rsid w:val="0074512F"/>
    <w:rsid w:val="00745269"/>
    <w:rsid w:val="0074534D"/>
    <w:rsid w:val="00745485"/>
    <w:rsid w:val="00745718"/>
    <w:rsid w:val="007461C8"/>
    <w:rsid w:val="00746812"/>
    <w:rsid w:val="00747E3B"/>
    <w:rsid w:val="007521E0"/>
    <w:rsid w:val="007535EA"/>
    <w:rsid w:val="007538CD"/>
    <w:rsid w:val="00754632"/>
    <w:rsid w:val="00754F1F"/>
    <w:rsid w:val="00755C04"/>
    <w:rsid w:val="0075614F"/>
    <w:rsid w:val="00756884"/>
    <w:rsid w:val="007568B8"/>
    <w:rsid w:val="007568FE"/>
    <w:rsid w:val="00756C82"/>
    <w:rsid w:val="00757621"/>
    <w:rsid w:val="0076031D"/>
    <w:rsid w:val="00760483"/>
    <w:rsid w:val="00761329"/>
    <w:rsid w:val="00761383"/>
    <w:rsid w:val="007632D7"/>
    <w:rsid w:val="00763F2F"/>
    <w:rsid w:val="00764169"/>
    <w:rsid w:val="00765FB1"/>
    <w:rsid w:val="00767332"/>
    <w:rsid w:val="007677D9"/>
    <w:rsid w:val="00770475"/>
    <w:rsid w:val="00770C5B"/>
    <w:rsid w:val="00770E63"/>
    <w:rsid w:val="00771006"/>
    <w:rsid w:val="007721DB"/>
    <w:rsid w:val="0077293F"/>
    <w:rsid w:val="00773170"/>
    <w:rsid w:val="00773EC9"/>
    <w:rsid w:val="00773F97"/>
    <w:rsid w:val="00775CC6"/>
    <w:rsid w:val="007764A4"/>
    <w:rsid w:val="007764B3"/>
    <w:rsid w:val="007776BB"/>
    <w:rsid w:val="00777915"/>
    <w:rsid w:val="00777A6E"/>
    <w:rsid w:val="00777C8B"/>
    <w:rsid w:val="00777DD9"/>
    <w:rsid w:val="00782FC6"/>
    <w:rsid w:val="00783609"/>
    <w:rsid w:val="00783C2C"/>
    <w:rsid w:val="00783EE3"/>
    <w:rsid w:val="0078433F"/>
    <w:rsid w:val="007843FE"/>
    <w:rsid w:val="007846D5"/>
    <w:rsid w:val="00784BBF"/>
    <w:rsid w:val="00786B75"/>
    <w:rsid w:val="00786F9F"/>
    <w:rsid w:val="00787270"/>
    <w:rsid w:val="00787A20"/>
    <w:rsid w:val="007902A2"/>
    <w:rsid w:val="007907D4"/>
    <w:rsid w:val="00790893"/>
    <w:rsid w:val="00790968"/>
    <w:rsid w:val="00790C2C"/>
    <w:rsid w:val="00790E80"/>
    <w:rsid w:val="00791AD6"/>
    <w:rsid w:val="007920FC"/>
    <w:rsid w:val="0079236D"/>
    <w:rsid w:val="00792959"/>
    <w:rsid w:val="00792DEB"/>
    <w:rsid w:val="007931B3"/>
    <w:rsid w:val="00793269"/>
    <w:rsid w:val="007954B2"/>
    <w:rsid w:val="007955DC"/>
    <w:rsid w:val="00796898"/>
    <w:rsid w:val="007970DB"/>
    <w:rsid w:val="00797485"/>
    <w:rsid w:val="007974EF"/>
    <w:rsid w:val="00797FD5"/>
    <w:rsid w:val="007A04C3"/>
    <w:rsid w:val="007A1D86"/>
    <w:rsid w:val="007A2AA9"/>
    <w:rsid w:val="007A3A3E"/>
    <w:rsid w:val="007A4528"/>
    <w:rsid w:val="007A4993"/>
    <w:rsid w:val="007A552D"/>
    <w:rsid w:val="007A595C"/>
    <w:rsid w:val="007A602A"/>
    <w:rsid w:val="007A7424"/>
    <w:rsid w:val="007A7804"/>
    <w:rsid w:val="007B034A"/>
    <w:rsid w:val="007B05B9"/>
    <w:rsid w:val="007B08FD"/>
    <w:rsid w:val="007B0B38"/>
    <w:rsid w:val="007B1527"/>
    <w:rsid w:val="007B1A85"/>
    <w:rsid w:val="007B1AFD"/>
    <w:rsid w:val="007B2368"/>
    <w:rsid w:val="007B2A37"/>
    <w:rsid w:val="007B462B"/>
    <w:rsid w:val="007B4DE0"/>
    <w:rsid w:val="007B643F"/>
    <w:rsid w:val="007B6F4F"/>
    <w:rsid w:val="007B7E68"/>
    <w:rsid w:val="007C00D3"/>
    <w:rsid w:val="007C2C29"/>
    <w:rsid w:val="007C36BC"/>
    <w:rsid w:val="007C3D82"/>
    <w:rsid w:val="007C4EE5"/>
    <w:rsid w:val="007C56DB"/>
    <w:rsid w:val="007C5A2A"/>
    <w:rsid w:val="007C64AC"/>
    <w:rsid w:val="007C79BA"/>
    <w:rsid w:val="007D02AF"/>
    <w:rsid w:val="007D0DC7"/>
    <w:rsid w:val="007D0E52"/>
    <w:rsid w:val="007D2268"/>
    <w:rsid w:val="007D2A81"/>
    <w:rsid w:val="007D2B12"/>
    <w:rsid w:val="007D3392"/>
    <w:rsid w:val="007D43F7"/>
    <w:rsid w:val="007D58B4"/>
    <w:rsid w:val="007D5E36"/>
    <w:rsid w:val="007D6136"/>
    <w:rsid w:val="007D6386"/>
    <w:rsid w:val="007D63E8"/>
    <w:rsid w:val="007D6770"/>
    <w:rsid w:val="007D7FD2"/>
    <w:rsid w:val="007E1E14"/>
    <w:rsid w:val="007E22F0"/>
    <w:rsid w:val="007E246E"/>
    <w:rsid w:val="007E2A73"/>
    <w:rsid w:val="007E2B6D"/>
    <w:rsid w:val="007E2E2D"/>
    <w:rsid w:val="007E31E3"/>
    <w:rsid w:val="007E390E"/>
    <w:rsid w:val="007E50BD"/>
    <w:rsid w:val="007E5443"/>
    <w:rsid w:val="007E55FA"/>
    <w:rsid w:val="007E6DB0"/>
    <w:rsid w:val="007E79BB"/>
    <w:rsid w:val="007F09CE"/>
    <w:rsid w:val="007F1DEE"/>
    <w:rsid w:val="007F1F8F"/>
    <w:rsid w:val="007F2272"/>
    <w:rsid w:val="007F261E"/>
    <w:rsid w:val="007F30EF"/>
    <w:rsid w:val="007F3AB6"/>
    <w:rsid w:val="007F3D41"/>
    <w:rsid w:val="007F4171"/>
    <w:rsid w:val="007F4BC1"/>
    <w:rsid w:val="007F51D4"/>
    <w:rsid w:val="007F57E0"/>
    <w:rsid w:val="007F5D0E"/>
    <w:rsid w:val="007F5EE6"/>
    <w:rsid w:val="007F6245"/>
    <w:rsid w:val="007F6460"/>
    <w:rsid w:val="007F6EE8"/>
    <w:rsid w:val="007F7B27"/>
    <w:rsid w:val="007F7D87"/>
    <w:rsid w:val="007F7FBF"/>
    <w:rsid w:val="008002B4"/>
    <w:rsid w:val="00800B84"/>
    <w:rsid w:val="00800C4A"/>
    <w:rsid w:val="00800D45"/>
    <w:rsid w:val="00800E28"/>
    <w:rsid w:val="00800FC8"/>
    <w:rsid w:val="0080110B"/>
    <w:rsid w:val="008013B1"/>
    <w:rsid w:val="00801B54"/>
    <w:rsid w:val="008023F0"/>
    <w:rsid w:val="00802436"/>
    <w:rsid w:val="00803183"/>
    <w:rsid w:val="008056FE"/>
    <w:rsid w:val="0080600A"/>
    <w:rsid w:val="00806C24"/>
    <w:rsid w:val="00806E38"/>
    <w:rsid w:val="00807E7D"/>
    <w:rsid w:val="008107F0"/>
    <w:rsid w:val="0081126F"/>
    <w:rsid w:val="00811B2A"/>
    <w:rsid w:val="00811C8E"/>
    <w:rsid w:val="00812D27"/>
    <w:rsid w:val="00812E24"/>
    <w:rsid w:val="0081330D"/>
    <w:rsid w:val="0081404A"/>
    <w:rsid w:val="0081497B"/>
    <w:rsid w:val="008161EA"/>
    <w:rsid w:val="00817C21"/>
    <w:rsid w:val="00817CDF"/>
    <w:rsid w:val="008218C3"/>
    <w:rsid w:val="00821A7D"/>
    <w:rsid w:val="008220D7"/>
    <w:rsid w:val="0082227A"/>
    <w:rsid w:val="00822EAD"/>
    <w:rsid w:val="00822FC7"/>
    <w:rsid w:val="008249C2"/>
    <w:rsid w:val="00825355"/>
    <w:rsid w:val="00825393"/>
    <w:rsid w:val="00826154"/>
    <w:rsid w:val="00827B73"/>
    <w:rsid w:val="0083008F"/>
    <w:rsid w:val="00830358"/>
    <w:rsid w:val="00830764"/>
    <w:rsid w:val="00830C2B"/>
    <w:rsid w:val="00830F09"/>
    <w:rsid w:val="00832E39"/>
    <w:rsid w:val="0083405B"/>
    <w:rsid w:val="008349C6"/>
    <w:rsid w:val="00834DBC"/>
    <w:rsid w:val="00835403"/>
    <w:rsid w:val="008354F5"/>
    <w:rsid w:val="008355D8"/>
    <w:rsid w:val="008359A4"/>
    <w:rsid w:val="00835C7B"/>
    <w:rsid w:val="00835E9C"/>
    <w:rsid w:val="0083603E"/>
    <w:rsid w:val="00837B65"/>
    <w:rsid w:val="008404B5"/>
    <w:rsid w:val="00840F44"/>
    <w:rsid w:val="008420AC"/>
    <w:rsid w:val="0084382A"/>
    <w:rsid w:val="0084534A"/>
    <w:rsid w:val="00847584"/>
    <w:rsid w:val="008509CB"/>
    <w:rsid w:val="00850BB0"/>
    <w:rsid w:val="008514C0"/>
    <w:rsid w:val="00851DAB"/>
    <w:rsid w:val="00851EA1"/>
    <w:rsid w:val="00852DC0"/>
    <w:rsid w:val="00853141"/>
    <w:rsid w:val="0085386C"/>
    <w:rsid w:val="00853B7D"/>
    <w:rsid w:val="00854455"/>
    <w:rsid w:val="008549CF"/>
    <w:rsid w:val="00854E89"/>
    <w:rsid w:val="00855514"/>
    <w:rsid w:val="008559AA"/>
    <w:rsid w:val="0085649C"/>
    <w:rsid w:val="00857118"/>
    <w:rsid w:val="00857E5B"/>
    <w:rsid w:val="0086178B"/>
    <w:rsid w:val="0086241D"/>
    <w:rsid w:val="00862531"/>
    <w:rsid w:val="00863CAA"/>
    <w:rsid w:val="0086476B"/>
    <w:rsid w:val="00865086"/>
    <w:rsid w:val="0086758C"/>
    <w:rsid w:val="008675E0"/>
    <w:rsid w:val="00867693"/>
    <w:rsid w:val="00867882"/>
    <w:rsid w:val="00867D44"/>
    <w:rsid w:val="00867DA8"/>
    <w:rsid w:val="00868663"/>
    <w:rsid w:val="00870CD7"/>
    <w:rsid w:val="00870EB5"/>
    <w:rsid w:val="0087107B"/>
    <w:rsid w:val="00871577"/>
    <w:rsid w:val="00871910"/>
    <w:rsid w:val="0087283F"/>
    <w:rsid w:val="00872BE8"/>
    <w:rsid w:val="00874098"/>
    <w:rsid w:val="00874450"/>
    <w:rsid w:val="00874AA9"/>
    <w:rsid w:val="00874F72"/>
    <w:rsid w:val="0087549A"/>
    <w:rsid w:val="008765B0"/>
    <w:rsid w:val="008769CC"/>
    <w:rsid w:val="00876CCB"/>
    <w:rsid w:val="00876F59"/>
    <w:rsid w:val="008771CD"/>
    <w:rsid w:val="00877AE0"/>
    <w:rsid w:val="00877BE5"/>
    <w:rsid w:val="0088021A"/>
    <w:rsid w:val="00880D5E"/>
    <w:rsid w:val="00881E31"/>
    <w:rsid w:val="00881E77"/>
    <w:rsid w:val="008832DA"/>
    <w:rsid w:val="00883FCC"/>
    <w:rsid w:val="0088486A"/>
    <w:rsid w:val="00884A78"/>
    <w:rsid w:val="00884C90"/>
    <w:rsid w:val="00884CFD"/>
    <w:rsid w:val="00884F89"/>
    <w:rsid w:val="00885841"/>
    <w:rsid w:val="0088593A"/>
    <w:rsid w:val="00885E85"/>
    <w:rsid w:val="008872F9"/>
    <w:rsid w:val="00887A41"/>
    <w:rsid w:val="00887C77"/>
    <w:rsid w:val="00890150"/>
    <w:rsid w:val="008902F6"/>
    <w:rsid w:val="0089119F"/>
    <w:rsid w:val="00891923"/>
    <w:rsid w:val="00891B27"/>
    <w:rsid w:val="00892C5B"/>
    <w:rsid w:val="008933FD"/>
    <w:rsid w:val="008938DF"/>
    <w:rsid w:val="00893C0C"/>
    <w:rsid w:val="00893D49"/>
    <w:rsid w:val="00893E8D"/>
    <w:rsid w:val="0089449B"/>
    <w:rsid w:val="00894CB4"/>
    <w:rsid w:val="00894EDB"/>
    <w:rsid w:val="00895A6C"/>
    <w:rsid w:val="008963A3"/>
    <w:rsid w:val="00896976"/>
    <w:rsid w:val="00896A08"/>
    <w:rsid w:val="0089776C"/>
    <w:rsid w:val="008977CB"/>
    <w:rsid w:val="00897A80"/>
    <w:rsid w:val="008A01D6"/>
    <w:rsid w:val="008A0B2A"/>
    <w:rsid w:val="008A1001"/>
    <w:rsid w:val="008A1E2D"/>
    <w:rsid w:val="008A1EA0"/>
    <w:rsid w:val="008A2170"/>
    <w:rsid w:val="008A2798"/>
    <w:rsid w:val="008A34B2"/>
    <w:rsid w:val="008A4328"/>
    <w:rsid w:val="008A47F5"/>
    <w:rsid w:val="008A4D78"/>
    <w:rsid w:val="008A4DE0"/>
    <w:rsid w:val="008A6B59"/>
    <w:rsid w:val="008A6BA9"/>
    <w:rsid w:val="008A6D34"/>
    <w:rsid w:val="008A71A4"/>
    <w:rsid w:val="008B0021"/>
    <w:rsid w:val="008B08D2"/>
    <w:rsid w:val="008B09DE"/>
    <w:rsid w:val="008B0DD0"/>
    <w:rsid w:val="008B1084"/>
    <w:rsid w:val="008B18F5"/>
    <w:rsid w:val="008B27D7"/>
    <w:rsid w:val="008B2B65"/>
    <w:rsid w:val="008B2EC2"/>
    <w:rsid w:val="008B36DA"/>
    <w:rsid w:val="008B390D"/>
    <w:rsid w:val="008B484B"/>
    <w:rsid w:val="008B573E"/>
    <w:rsid w:val="008B5EA7"/>
    <w:rsid w:val="008B66EB"/>
    <w:rsid w:val="008B77A2"/>
    <w:rsid w:val="008B7D97"/>
    <w:rsid w:val="008B7DB9"/>
    <w:rsid w:val="008C0490"/>
    <w:rsid w:val="008C12D9"/>
    <w:rsid w:val="008C133F"/>
    <w:rsid w:val="008C1D0A"/>
    <w:rsid w:val="008C1E22"/>
    <w:rsid w:val="008C217B"/>
    <w:rsid w:val="008C2D49"/>
    <w:rsid w:val="008C3AD4"/>
    <w:rsid w:val="008C4728"/>
    <w:rsid w:val="008C4A3A"/>
    <w:rsid w:val="008C613C"/>
    <w:rsid w:val="008C6F9A"/>
    <w:rsid w:val="008C7790"/>
    <w:rsid w:val="008D009B"/>
    <w:rsid w:val="008D0180"/>
    <w:rsid w:val="008D09C5"/>
    <w:rsid w:val="008D1226"/>
    <w:rsid w:val="008D2511"/>
    <w:rsid w:val="008D2EDD"/>
    <w:rsid w:val="008D30EA"/>
    <w:rsid w:val="008D410D"/>
    <w:rsid w:val="008D41AD"/>
    <w:rsid w:val="008D4354"/>
    <w:rsid w:val="008D4722"/>
    <w:rsid w:val="008D4C2D"/>
    <w:rsid w:val="008D5233"/>
    <w:rsid w:val="008D6C84"/>
    <w:rsid w:val="008D6F01"/>
    <w:rsid w:val="008D7B1F"/>
    <w:rsid w:val="008E085A"/>
    <w:rsid w:val="008E158D"/>
    <w:rsid w:val="008E1AFD"/>
    <w:rsid w:val="008E1E51"/>
    <w:rsid w:val="008E2BCF"/>
    <w:rsid w:val="008E2FAD"/>
    <w:rsid w:val="008E33C8"/>
    <w:rsid w:val="008E3C7C"/>
    <w:rsid w:val="008E3D1E"/>
    <w:rsid w:val="008E5255"/>
    <w:rsid w:val="008F0C0F"/>
    <w:rsid w:val="008F1074"/>
    <w:rsid w:val="008F1A72"/>
    <w:rsid w:val="008F1C05"/>
    <w:rsid w:val="008F225D"/>
    <w:rsid w:val="008F298C"/>
    <w:rsid w:val="008F3D77"/>
    <w:rsid w:val="008F498D"/>
    <w:rsid w:val="008F4A3F"/>
    <w:rsid w:val="008F4F73"/>
    <w:rsid w:val="008F57C5"/>
    <w:rsid w:val="008F7757"/>
    <w:rsid w:val="008F7D3B"/>
    <w:rsid w:val="0090023C"/>
    <w:rsid w:val="009012AE"/>
    <w:rsid w:val="00901B07"/>
    <w:rsid w:val="00902422"/>
    <w:rsid w:val="00903EAA"/>
    <w:rsid w:val="0090432C"/>
    <w:rsid w:val="009056E4"/>
    <w:rsid w:val="00905E77"/>
    <w:rsid w:val="00905E87"/>
    <w:rsid w:val="0090797E"/>
    <w:rsid w:val="0091004C"/>
    <w:rsid w:val="0091018E"/>
    <w:rsid w:val="009108E7"/>
    <w:rsid w:val="009121F4"/>
    <w:rsid w:val="00912772"/>
    <w:rsid w:val="00912A00"/>
    <w:rsid w:val="009132CC"/>
    <w:rsid w:val="0091359E"/>
    <w:rsid w:val="00914ED0"/>
    <w:rsid w:val="009168C0"/>
    <w:rsid w:val="00916AE6"/>
    <w:rsid w:val="00917DF8"/>
    <w:rsid w:val="00920B31"/>
    <w:rsid w:val="00921FD1"/>
    <w:rsid w:val="009233E4"/>
    <w:rsid w:val="0092410F"/>
    <w:rsid w:val="009246CF"/>
    <w:rsid w:val="00926219"/>
    <w:rsid w:val="009262B1"/>
    <w:rsid w:val="009262CF"/>
    <w:rsid w:val="0092641B"/>
    <w:rsid w:val="00926A36"/>
    <w:rsid w:val="0092750E"/>
    <w:rsid w:val="00927EBB"/>
    <w:rsid w:val="00930A9F"/>
    <w:rsid w:val="00931482"/>
    <w:rsid w:val="00932523"/>
    <w:rsid w:val="00933AEB"/>
    <w:rsid w:val="0093410B"/>
    <w:rsid w:val="00934988"/>
    <w:rsid w:val="009362B7"/>
    <w:rsid w:val="0093675C"/>
    <w:rsid w:val="009367BE"/>
    <w:rsid w:val="009369E1"/>
    <w:rsid w:val="009371AF"/>
    <w:rsid w:val="00937FE6"/>
    <w:rsid w:val="00940126"/>
    <w:rsid w:val="0094050E"/>
    <w:rsid w:val="009409C8"/>
    <w:rsid w:val="00941B9A"/>
    <w:rsid w:val="00941E23"/>
    <w:rsid w:val="00943B0B"/>
    <w:rsid w:val="00944584"/>
    <w:rsid w:val="00944A1F"/>
    <w:rsid w:val="0094551B"/>
    <w:rsid w:val="0094613F"/>
    <w:rsid w:val="0094698B"/>
    <w:rsid w:val="009470AE"/>
    <w:rsid w:val="0095117D"/>
    <w:rsid w:val="009518EC"/>
    <w:rsid w:val="00952112"/>
    <w:rsid w:val="009527E8"/>
    <w:rsid w:val="00952E76"/>
    <w:rsid w:val="009546A8"/>
    <w:rsid w:val="00954755"/>
    <w:rsid w:val="00955110"/>
    <w:rsid w:val="00955398"/>
    <w:rsid w:val="009563A4"/>
    <w:rsid w:val="00956ED7"/>
    <w:rsid w:val="00957795"/>
    <w:rsid w:val="00960DA4"/>
    <w:rsid w:val="00960F3C"/>
    <w:rsid w:val="009612C8"/>
    <w:rsid w:val="009612EB"/>
    <w:rsid w:val="0096140A"/>
    <w:rsid w:val="0096196E"/>
    <w:rsid w:val="00962BE3"/>
    <w:rsid w:val="00962C72"/>
    <w:rsid w:val="00962DC0"/>
    <w:rsid w:val="00963516"/>
    <w:rsid w:val="00963B25"/>
    <w:rsid w:val="009657F4"/>
    <w:rsid w:val="00965A43"/>
    <w:rsid w:val="009660F0"/>
    <w:rsid w:val="00966C12"/>
    <w:rsid w:val="0097012A"/>
    <w:rsid w:val="00970B70"/>
    <w:rsid w:val="00972BC6"/>
    <w:rsid w:val="00973043"/>
    <w:rsid w:val="00973493"/>
    <w:rsid w:val="00973BA1"/>
    <w:rsid w:val="00973BBB"/>
    <w:rsid w:val="0097508C"/>
    <w:rsid w:val="0097636C"/>
    <w:rsid w:val="00977582"/>
    <w:rsid w:val="00977D5C"/>
    <w:rsid w:val="009806F2"/>
    <w:rsid w:val="00980958"/>
    <w:rsid w:val="00980FA2"/>
    <w:rsid w:val="0098227B"/>
    <w:rsid w:val="00982DDA"/>
    <w:rsid w:val="0098388B"/>
    <w:rsid w:val="00983D07"/>
    <w:rsid w:val="009859B2"/>
    <w:rsid w:val="009868A1"/>
    <w:rsid w:val="009872F2"/>
    <w:rsid w:val="00990158"/>
    <w:rsid w:val="009902B1"/>
    <w:rsid w:val="009903B6"/>
    <w:rsid w:val="009903D7"/>
    <w:rsid w:val="00990624"/>
    <w:rsid w:val="009909B8"/>
    <w:rsid w:val="00990E1F"/>
    <w:rsid w:val="00991ADA"/>
    <w:rsid w:val="00991B47"/>
    <w:rsid w:val="00992899"/>
    <w:rsid w:val="009928B9"/>
    <w:rsid w:val="00993D56"/>
    <w:rsid w:val="00993D8E"/>
    <w:rsid w:val="009947C3"/>
    <w:rsid w:val="009970CF"/>
    <w:rsid w:val="009A1180"/>
    <w:rsid w:val="009A1819"/>
    <w:rsid w:val="009A1A93"/>
    <w:rsid w:val="009A2D3E"/>
    <w:rsid w:val="009A2FA7"/>
    <w:rsid w:val="009A302B"/>
    <w:rsid w:val="009A3C83"/>
    <w:rsid w:val="009A4C90"/>
    <w:rsid w:val="009A5087"/>
    <w:rsid w:val="009A6887"/>
    <w:rsid w:val="009A7959"/>
    <w:rsid w:val="009A7A95"/>
    <w:rsid w:val="009A7DEE"/>
    <w:rsid w:val="009B06FD"/>
    <w:rsid w:val="009B0C86"/>
    <w:rsid w:val="009B0E4C"/>
    <w:rsid w:val="009B21AA"/>
    <w:rsid w:val="009B2AFC"/>
    <w:rsid w:val="009B3541"/>
    <w:rsid w:val="009B3B57"/>
    <w:rsid w:val="009B51E9"/>
    <w:rsid w:val="009B54D5"/>
    <w:rsid w:val="009B581D"/>
    <w:rsid w:val="009B58CC"/>
    <w:rsid w:val="009B6A4C"/>
    <w:rsid w:val="009B6EF6"/>
    <w:rsid w:val="009B7C95"/>
    <w:rsid w:val="009B7E9B"/>
    <w:rsid w:val="009B7F72"/>
    <w:rsid w:val="009C0155"/>
    <w:rsid w:val="009C0368"/>
    <w:rsid w:val="009C0A9F"/>
    <w:rsid w:val="009C1C0A"/>
    <w:rsid w:val="009C301E"/>
    <w:rsid w:val="009C3A8C"/>
    <w:rsid w:val="009C442F"/>
    <w:rsid w:val="009C6030"/>
    <w:rsid w:val="009C6132"/>
    <w:rsid w:val="009C6363"/>
    <w:rsid w:val="009C6668"/>
    <w:rsid w:val="009C6DEF"/>
    <w:rsid w:val="009C6E4C"/>
    <w:rsid w:val="009C78B0"/>
    <w:rsid w:val="009D07C0"/>
    <w:rsid w:val="009D0A9E"/>
    <w:rsid w:val="009D0C84"/>
    <w:rsid w:val="009D12D0"/>
    <w:rsid w:val="009D150A"/>
    <w:rsid w:val="009D1EF0"/>
    <w:rsid w:val="009D22F3"/>
    <w:rsid w:val="009D28BE"/>
    <w:rsid w:val="009D3436"/>
    <w:rsid w:val="009D362F"/>
    <w:rsid w:val="009D4117"/>
    <w:rsid w:val="009D41E8"/>
    <w:rsid w:val="009D513A"/>
    <w:rsid w:val="009D5B4A"/>
    <w:rsid w:val="009D66F6"/>
    <w:rsid w:val="009D6A5D"/>
    <w:rsid w:val="009D7555"/>
    <w:rsid w:val="009D7E1D"/>
    <w:rsid w:val="009E21E9"/>
    <w:rsid w:val="009E2255"/>
    <w:rsid w:val="009E267C"/>
    <w:rsid w:val="009E3326"/>
    <w:rsid w:val="009E35CA"/>
    <w:rsid w:val="009E426B"/>
    <w:rsid w:val="009E44A6"/>
    <w:rsid w:val="009E4BEC"/>
    <w:rsid w:val="009E5AAB"/>
    <w:rsid w:val="009E5CBE"/>
    <w:rsid w:val="009E5D12"/>
    <w:rsid w:val="009E6192"/>
    <w:rsid w:val="009E67E9"/>
    <w:rsid w:val="009E6899"/>
    <w:rsid w:val="009F0292"/>
    <w:rsid w:val="009F03F3"/>
    <w:rsid w:val="009F0600"/>
    <w:rsid w:val="009F0631"/>
    <w:rsid w:val="009F069D"/>
    <w:rsid w:val="009F119F"/>
    <w:rsid w:val="009F166A"/>
    <w:rsid w:val="009F3795"/>
    <w:rsid w:val="009F393F"/>
    <w:rsid w:val="009F3B7F"/>
    <w:rsid w:val="009F5A36"/>
    <w:rsid w:val="009F5CAE"/>
    <w:rsid w:val="009F5FFA"/>
    <w:rsid w:val="009F6BAD"/>
    <w:rsid w:val="00A00786"/>
    <w:rsid w:val="00A0217F"/>
    <w:rsid w:val="00A02563"/>
    <w:rsid w:val="00A02C05"/>
    <w:rsid w:val="00A02C20"/>
    <w:rsid w:val="00A0363F"/>
    <w:rsid w:val="00A046D6"/>
    <w:rsid w:val="00A04F37"/>
    <w:rsid w:val="00A06355"/>
    <w:rsid w:val="00A06418"/>
    <w:rsid w:val="00A0646B"/>
    <w:rsid w:val="00A0692A"/>
    <w:rsid w:val="00A07181"/>
    <w:rsid w:val="00A07307"/>
    <w:rsid w:val="00A07383"/>
    <w:rsid w:val="00A1036F"/>
    <w:rsid w:val="00A10906"/>
    <w:rsid w:val="00A10AD9"/>
    <w:rsid w:val="00A115F7"/>
    <w:rsid w:val="00A117A8"/>
    <w:rsid w:val="00A1289E"/>
    <w:rsid w:val="00A12A34"/>
    <w:rsid w:val="00A12BAF"/>
    <w:rsid w:val="00A12FEF"/>
    <w:rsid w:val="00A13208"/>
    <w:rsid w:val="00A13760"/>
    <w:rsid w:val="00A143D1"/>
    <w:rsid w:val="00A14589"/>
    <w:rsid w:val="00A14B40"/>
    <w:rsid w:val="00A16907"/>
    <w:rsid w:val="00A16D8A"/>
    <w:rsid w:val="00A175F0"/>
    <w:rsid w:val="00A20707"/>
    <w:rsid w:val="00A207E4"/>
    <w:rsid w:val="00A208DD"/>
    <w:rsid w:val="00A20CC2"/>
    <w:rsid w:val="00A215FF"/>
    <w:rsid w:val="00A22457"/>
    <w:rsid w:val="00A22A3D"/>
    <w:rsid w:val="00A22CA9"/>
    <w:rsid w:val="00A23EF6"/>
    <w:rsid w:val="00A24357"/>
    <w:rsid w:val="00A24431"/>
    <w:rsid w:val="00A24E48"/>
    <w:rsid w:val="00A25DDD"/>
    <w:rsid w:val="00A26CD6"/>
    <w:rsid w:val="00A27204"/>
    <w:rsid w:val="00A302B2"/>
    <w:rsid w:val="00A3141A"/>
    <w:rsid w:val="00A32367"/>
    <w:rsid w:val="00A32AD1"/>
    <w:rsid w:val="00A32C01"/>
    <w:rsid w:val="00A32E5D"/>
    <w:rsid w:val="00A33881"/>
    <w:rsid w:val="00A34324"/>
    <w:rsid w:val="00A34525"/>
    <w:rsid w:val="00A34B04"/>
    <w:rsid w:val="00A35675"/>
    <w:rsid w:val="00A35CBD"/>
    <w:rsid w:val="00A36EFA"/>
    <w:rsid w:val="00A36FF8"/>
    <w:rsid w:val="00A40E24"/>
    <w:rsid w:val="00A416D9"/>
    <w:rsid w:val="00A421AC"/>
    <w:rsid w:val="00A42713"/>
    <w:rsid w:val="00A42FF9"/>
    <w:rsid w:val="00A433EC"/>
    <w:rsid w:val="00A435B2"/>
    <w:rsid w:val="00A465C6"/>
    <w:rsid w:val="00A469E0"/>
    <w:rsid w:val="00A46BC0"/>
    <w:rsid w:val="00A476F7"/>
    <w:rsid w:val="00A47825"/>
    <w:rsid w:val="00A47D30"/>
    <w:rsid w:val="00A514A9"/>
    <w:rsid w:val="00A517F8"/>
    <w:rsid w:val="00A51985"/>
    <w:rsid w:val="00A519AE"/>
    <w:rsid w:val="00A52102"/>
    <w:rsid w:val="00A534CA"/>
    <w:rsid w:val="00A536BA"/>
    <w:rsid w:val="00A539DE"/>
    <w:rsid w:val="00A53BC0"/>
    <w:rsid w:val="00A53E4C"/>
    <w:rsid w:val="00A54152"/>
    <w:rsid w:val="00A541AC"/>
    <w:rsid w:val="00A54C5C"/>
    <w:rsid w:val="00A55482"/>
    <w:rsid w:val="00A55518"/>
    <w:rsid w:val="00A56104"/>
    <w:rsid w:val="00A62DB0"/>
    <w:rsid w:val="00A63DE7"/>
    <w:rsid w:val="00A645CF"/>
    <w:rsid w:val="00A64A40"/>
    <w:rsid w:val="00A64E19"/>
    <w:rsid w:val="00A655C4"/>
    <w:rsid w:val="00A6612F"/>
    <w:rsid w:val="00A664A2"/>
    <w:rsid w:val="00A66868"/>
    <w:rsid w:val="00A668DB"/>
    <w:rsid w:val="00A66902"/>
    <w:rsid w:val="00A66CCA"/>
    <w:rsid w:val="00A6766E"/>
    <w:rsid w:val="00A67F2C"/>
    <w:rsid w:val="00A7152B"/>
    <w:rsid w:val="00A721FE"/>
    <w:rsid w:val="00A74F8E"/>
    <w:rsid w:val="00A75058"/>
    <w:rsid w:val="00A75A6F"/>
    <w:rsid w:val="00A77531"/>
    <w:rsid w:val="00A77B0A"/>
    <w:rsid w:val="00A81F4E"/>
    <w:rsid w:val="00A831FC"/>
    <w:rsid w:val="00A834DF"/>
    <w:rsid w:val="00A84471"/>
    <w:rsid w:val="00A8496D"/>
    <w:rsid w:val="00A84B7D"/>
    <w:rsid w:val="00A85F28"/>
    <w:rsid w:val="00A861B2"/>
    <w:rsid w:val="00A8654D"/>
    <w:rsid w:val="00A86FEC"/>
    <w:rsid w:val="00A87F27"/>
    <w:rsid w:val="00A907C6"/>
    <w:rsid w:val="00A91448"/>
    <w:rsid w:val="00A91B41"/>
    <w:rsid w:val="00A93866"/>
    <w:rsid w:val="00A948D9"/>
    <w:rsid w:val="00A94933"/>
    <w:rsid w:val="00A95577"/>
    <w:rsid w:val="00A955D7"/>
    <w:rsid w:val="00A96828"/>
    <w:rsid w:val="00A96CB3"/>
    <w:rsid w:val="00A96FE2"/>
    <w:rsid w:val="00A97A2D"/>
    <w:rsid w:val="00A97C6A"/>
    <w:rsid w:val="00AA0679"/>
    <w:rsid w:val="00AA09C7"/>
    <w:rsid w:val="00AA200F"/>
    <w:rsid w:val="00AA2936"/>
    <w:rsid w:val="00AA3485"/>
    <w:rsid w:val="00AA4731"/>
    <w:rsid w:val="00AA47E3"/>
    <w:rsid w:val="00AA4C1D"/>
    <w:rsid w:val="00AA5CEF"/>
    <w:rsid w:val="00AA5F7C"/>
    <w:rsid w:val="00AA6491"/>
    <w:rsid w:val="00AA64FB"/>
    <w:rsid w:val="00AA6575"/>
    <w:rsid w:val="00AA6867"/>
    <w:rsid w:val="00AB0995"/>
    <w:rsid w:val="00AB09CA"/>
    <w:rsid w:val="00AB1ED7"/>
    <w:rsid w:val="00AB2A5F"/>
    <w:rsid w:val="00AB2DBB"/>
    <w:rsid w:val="00AB3890"/>
    <w:rsid w:val="00AB3D73"/>
    <w:rsid w:val="00AB6FAF"/>
    <w:rsid w:val="00AB77DF"/>
    <w:rsid w:val="00AB7D9F"/>
    <w:rsid w:val="00AC0007"/>
    <w:rsid w:val="00AC0C14"/>
    <w:rsid w:val="00AC2461"/>
    <w:rsid w:val="00AC2A4D"/>
    <w:rsid w:val="00AC34DF"/>
    <w:rsid w:val="00AC4B78"/>
    <w:rsid w:val="00AC56BA"/>
    <w:rsid w:val="00AC6006"/>
    <w:rsid w:val="00AC66EF"/>
    <w:rsid w:val="00AC6BEF"/>
    <w:rsid w:val="00AC7E97"/>
    <w:rsid w:val="00AD0138"/>
    <w:rsid w:val="00AD029F"/>
    <w:rsid w:val="00AD14EA"/>
    <w:rsid w:val="00AD187B"/>
    <w:rsid w:val="00AD1B8B"/>
    <w:rsid w:val="00AD2B6D"/>
    <w:rsid w:val="00AD2EE2"/>
    <w:rsid w:val="00AD3D5E"/>
    <w:rsid w:val="00AD50DC"/>
    <w:rsid w:val="00AD5923"/>
    <w:rsid w:val="00AD5C27"/>
    <w:rsid w:val="00AD63A2"/>
    <w:rsid w:val="00AD73B8"/>
    <w:rsid w:val="00AD7F45"/>
    <w:rsid w:val="00AE02E1"/>
    <w:rsid w:val="00AE0645"/>
    <w:rsid w:val="00AE117A"/>
    <w:rsid w:val="00AE3522"/>
    <w:rsid w:val="00AE3D6A"/>
    <w:rsid w:val="00AE40FF"/>
    <w:rsid w:val="00AE45DA"/>
    <w:rsid w:val="00AE4996"/>
    <w:rsid w:val="00AE6968"/>
    <w:rsid w:val="00AE6AF3"/>
    <w:rsid w:val="00AE7372"/>
    <w:rsid w:val="00AF1B88"/>
    <w:rsid w:val="00AF2D6E"/>
    <w:rsid w:val="00AF2E61"/>
    <w:rsid w:val="00AF3AED"/>
    <w:rsid w:val="00AF3E6D"/>
    <w:rsid w:val="00AF524A"/>
    <w:rsid w:val="00AF5421"/>
    <w:rsid w:val="00AF5B48"/>
    <w:rsid w:val="00AF6759"/>
    <w:rsid w:val="00AF6B7E"/>
    <w:rsid w:val="00AF6D21"/>
    <w:rsid w:val="00AF7325"/>
    <w:rsid w:val="00AF7806"/>
    <w:rsid w:val="00AF789F"/>
    <w:rsid w:val="00B002BD"/>
    <w:rsid w:val="00B00F27"/>
    <w:rsid w:val="00B01296"/>
    <w:rsid w:val="00B015AC"/>
    <w:rsid w:val="00B01EAF"/>
    <w:rsid w:val="00B02009"/>
    <w:rsid w:val="00B0377B"/>
    <w:rsid w:val="00B039ED"/>
    <w:rsid w:val="00B058FA"/>
    <w:rsid w:val="00B05BBB"/>
    <w:rsid w:val="00B062D8"/>
    <w:rsid w:val="00B06E88"/>
    <w:rsid w:val="00B06F2F"/>
    <w:rsid w:val="00B07B55"/>
    <w:rsid w:val="00B10B37"/>
    <w:rsid w:val="00B10CF6"/>
    <w:rsid w:val="00B115C1"/>
    <w:rsid w:val="00B12172"/>
    <w:rsid w:val="00B12296"/>
    <w:rsid w:val="00B12765"/>
    <w:rsid w:val="00B12904"/>
    <w:rsid w:val="00B12C03"/>
    <w:rsid w:val="00B12C33"/>
    <w:rsid w:val="00B130B4"/>
    <w:rsid w:val="00B1377E"/>
    <w:rsid w:val="00B13988"/>
    <w:rsid w:val="00B13C21"/>
    <w:rsid w:val="00B143A2"/>
    <w:rsid w:val="00B151F6"/>
    <w:rsid w:val="00B15466"/>
    <w:rsid w:val="00B158A8"/>
    <w:rsid w:val="00B164B8"/>
    <w:rsid w:val="00B16BC7"/>
    <w:rsid w:val="00B17A70"/>
    <w:rsid w:val="00B17CD0"/>
    <w:rsid w:val="00B20528"/>
    <w:rsid w:val="00B214E8"/>
    <w:rsid w:val="00B21C4B"/>
    <w:rsid w:val="00B21F3D"/>
    <w:rsid w:val="00B22CCB"/>
    <w:rsid w:val="00B235D1"/>
    <w:rsid w:val="00B23D42"/>
    <w:rsid w:val="00B23D65"/>
    <w:rsid w:val="00B243D2"/>
    <w:rsid w:val="00B24962"/>
    <w:rsid w:val="00B2667F"/>
    <w:rsid w:val="00B2777F"/>
    <w:rsid w:val="00B27819"/>
    <w:rsid w:val="00B30FE5"/>
    <w:rsid w:val="00B31546"/>
    <w:rsid w:val="00B31742"/>
    <w:rsid w:val="00B31884"/>
    <w:rsid w:val="00B32987"/>
    <w:rsid w:val="00B34564"/>
    <w:rsid w:val="00B34971"/>
    <w:rsid w:val="00B35986"/>
    <w:rsid w:val="00B372AE"/>
    <w:rsid w:val="00B37FF5"/>
    <w:rsid w:val="00B414CB"/>
    <w:rsid w:val="00B42EB5"/>
    <w:rsid w:val="00B43FBF"/>
    <w:rsid w:val="00B44BEF"/>
    <w:rsid w:val="00B45D0B"/>
    <w:rsid w:val="00B4639A"/>
    <w:rsid w:val="00B47122"/>
    <w:rsid w:val="00B47EF8"/>
    <w:rsid w:val="00B5013A"/>
    <w:rsid w:val="00B521D4"/>
    <w:rsid w:val="00B52D66"/>
    <w:rsid w:val="00B53960"/>
    <w:rsid w:val="00B53BA5"/>
    <w:rsid w:val="00B54D84"/>
    <w:rsid w:val="00B54E38"/>
    <w:rsid w:val="00B5587D"/>
    <w:rsid w:val="00B5682B"/>
    <w:rsid w:val="00B571AC"/>
    <w:rsid w:val="00B57A28"/>
    <w:rsid w:val="00B60056"/>
    <w:rsid w:val="00B61883"/>
    <w:rsid w:val="00B623A7"/>
    <w:rsid w:val="00B64041"/>
    <w:rsid w:val="00B64914"/>
    <w:rsid w:val="00B65712"/>
    <w:rsid w:val="00B661E3"/>
    <w:rsid w:val="00B66203"/>
    <w:rsid w:val="00B66297"/>
    <w:rsid w:val="00B67A71"/>
    <w:rsid w:val="00B67B4E"/>
    <w:rsid w:val="00B7114C"/>
    <w:rsid w:val="00B711DD"/>
    <w:rsid w:val="00B713FD"/>
    <w:rsid w:val="00B71A7C"/>
    <w:rsid w:val="00B76620"/>
    <w:rsid w:val="00B769B9"/>
    <w:rsid w:val="00B76AA5"/>
    <w:rsid w:val="00B774A7"/>
    <w:rsid w:val="00B77CB9"/>
    <w:rsid w:val="00B8091B"/>
    <w:rsid w:val="00B80DAC"/>
    <w:rsid w:val="00B81769"/>
    <w:rsid w:val="00B841A5"/>
    <w:rsid w:val="00B84611"/>
    <w:rsid w:val="00B84BDC"/>
    <w:rsid w:val="00B85521"/>
    <w:rsid w:val="00B85B21"/>
    <w:rsid w:val="00B85E33"/>
    <w:rsid w:val="00B85F4D"/>
    <w:rsid w:val="00B85F69"/>
    <w:rsid w:val="00B86DF3"/>
    <w:rsid w:val="00B87F8F"/>
    <w:rsid w:val="00B906B6"/>
    <w:rsid w:val="00B90738"/>
    <w:rsid w:val="00B90D5E"/>
    <w:rsid w:val="00B91AE0"/>
    <w:rsid w:val="00B9203D"/>
    <w:rsid w:val="00B93388"/>
    <w:rsid w:val="00B941B9"/>
    <w:rsid w:val="00B946AF"/>
    <w:rsid w:val="00B94B30"/>
    <w:rsid w:val="00B96DE0"/>
    <w:rsid w:val="00B97349"/>
    <w:rsid w:val="00B97575"/>
    <w:rsid w:val="00B976EE"/>
    <w:rsid w:val="00BA023F"/>
    <w:rsid w:val="00BA044E"/>
    <w:rsid w:val="00BA0FC8"/>
    <w:rsid w:val="00BA0FE6"/>
    <w:rsid w:val="00BA1897"/>
    <w:rsid w:val="00BA2782"/>
    <w:rsid w:val="00BA34ED"/>
    <w:rsid w:val="00BA3515"/>
    <w:rsid w:val="00BA3EB4"/>
    <w:rsid w:val="00BA45EB"/>
    <w:rsid w:val="00BA522E"/>
    <w:rsid w:val="00BA5562"/>
    <w:rsid w:val="00BA6E8D"/>
    <w:rsid w:val="00BB0817"/>
    <w:rsid w:val="00BB128E"/>
    <w:rsid w:val="00BB1796"/>
    <w:rsid w:val="00BB1A17"/>
    <w:rsid w:val="00BB1C5B"/>
    <w:rsid w:val="00BB328C"/>
    <w:rsid w:val="00BB3290"/>
    <w:rsid w:val="00BB365B"/>
    <w:rsid w:val="00BB3D14"/>
    <w:rsid w:val="00BB5509"/>
    <w:rsid w:val="00BB608B"/>
    <w:rsid w:val="00BB6DAE"/>
    <w:rsid w:val="00BC1055"/>
    <w:rsid w:val="00BC109A"/>
    <w:rsid w:val="00BC155E"/>
    <w:rsid w:val="00BC1816"/>
    <w:rsid w:val="00BC26FE"/>
    <w:rsid w:val="00BC2784"/>
    <w:rsid w:val="00BC3233"/>
    <w:rsid w:val="00BC5647"/>
    <w:rsid w:val="00BC5C7C"/>
    <w:rsid w:val="00BC5CC2"/>
    <w:rsid w:val="00BC64C9"/>
    <w:rsid w:val="00BC6E4A"/>
    <w:rsid w:val="00BC7B97"/>
    <w:rsid w:val="00BD1F75"/>
    <w:rsid w:val="00BD21BD"/>
    <w:rsid w:val="00BD291C"/>
    <w:rsid w:val="00BD2E1A"/>
    <w:rsid w:val="00BD3541"/>
    <w:rsid w:val="00BD3946"/>
    <w:rsid w:val="00BD3BE0"/>
    <w:rsid w:val="00BD3E5A"/>
    <w:rsid w:val="00BD4B0E"/>
    <w:rsid w:val="00BD4D16"/>
    <w:rsid w:val="00BD53B3"/>
    <w:rsid w:val="00BD53FF"/>
    <w:rsid w:val="00BD5CD1"/>
    <w:rsid w:val="00BD673B"/>
    <w:rsid w:val="00BD700F"/>
    <w:rsid w:val="00BE02EF"/>
    <w:rsid w:val="00BE0358"/>
    <w:rsid w:val="00BE07FF"/>
    <w:rsid w:val="00BE0983"/>
    <w:rsid w:val="00BE281F"/>
    <w:rsid w:val="00BE2AD7"/>
    <w:rsid w:val="00BE3A82"/>
    <w:rsid w:val="00BE3F2C"/>
    <w:rsid w:val="00BE435E"/>
    <w:rsid w:val="00BE4526"/>
    <w:rsid w:val="00BE6508"/>
    <w:rsid w:val="00BE760F"/>
    <w:rsid w:val="00BF0BF8"/>
    <w:rsid w:val="00BF1BC2"/>
    <w:rsid w:val="00BF1E67"/>
    <w:rsid w:val="00BF28C3"/>
    <w:rsid w:val="00BF4CA4"/>
    <w:rsid w:val="00BF4F25"/>
    <w:rsid w:val="00BF5CE4"/>
    <w:rsid w:val="00BF608D"/>
    <w:rsid w:val="00BF7060"/>
    <w:rsid w:val="00BF7BAB"/>
    <w:rsid w:val="00C00D5E"/>
    <w:rsid w:val="00C010A2"/>
    <w:rsid w:val="00C01A19"/>
    <w:rsid w:val="00C02236"/>
    <w:rsid w:val="00C03426"/>
    <w:rsid w:val="00C03A49"/>
    <w:rsid w:val="00C03DD4"/>
    <w:rsid w:val="00C03E9B"/>
    <w:rsid w:val="00C055BF"/>
    <w:rsid w:val="00C06708"/>
    <w:rsid w:val="00C06931"/>
    <w:rsid w:val="00C06EF8"/>
    <w:rsid w:val="00C100D0"/>
    <w:rsid w:val="00C10220"/>
    <w:rsid w:val="00C10626"/>
    <w:rsid w:val="00C11776"/>
    <w:rsid w:val="00C11B07"/>
    <w:rsid w:val="00C12161"/>
    <w:rsid w:val="00C1270E"/>
    <w:rsid w:val="00C128AB"/>
    <w:rsid w:val="00C1368B"/>
    <w:rsid w:val="00C1392B"/>
    <w:rsid w:val="00C13E89"/>
    <w:rsid w:val="00C13ECD"/>
    <w:rsid w:val="00C14A9D"/>
    <w:rsid w:val="00C1556E"/>
    <w:rsid w:val="00C17D0F"/>
    <w:rsid w:val="00C20F39"/>
    <w:rsid w:val="00C2136A"/>
    <w:rsid w:val="00C2150A"/>
    <w:rsid w:val="00C21589"/>
    <w:rsid w:val="00C222D7"/>
    <w:rsid w:val="00C22660"/>
    <w:rsid w:val="00C226F3"/>
    <w:rsid w:val="00C22896"/>
    <w:rsid w:val="00C22B98"/>
    <w:rsid w:val="00C22EE4"/>
    <w:rsid w:val="00C23F96"/>
    <w:rsid w:val="00C24D35"/>
    <w:rsid w:val="00C25319"/>
    <w:rsid w:val="00C2544A"/>
    <w:rsid w:val="00C2690D"/>
    <w:rsid w:val="00C2741C"/>
    <w:rsid w:val="00C27A68"/>
    <w:rsid w:val="00C30374"/>
    <w:rsid w:val="00C30ABA"/>
    <w:rsid w:val="00C310B6"/>
    <w:rsid w:val="00C311E9"/>
    <w:rsid w:val="00C318F5"/>
    <w:rsid w:val="00C33BB8"/>
    <w:rsid w:val="00C34643"/>
    <w:rsid w:val="00C3478E"/>
    <w:rsid w:val="00C3586B"/>
    <w:rsid w:val="00C35B30"/>
    <w:rsid w:val="00C360DB"/>
    <w:rsid w:val="00C36A9E"/>
    <w:rsid w:val="00C36CF6"/>
    <w:rsid w:val="00C371CE"/>
    <w:rsid w:val="00C40166"/>
    <w:rsid w:val="00C4085C"/>
    <w:rsid w:val="00C40962"/>
    <w:rsid w:val="00C42E27"/>
    <w:rsid w:val="00C451A3"/>
    <w:rsid w:val="00C453E6"/>
    <w:rsid w:val="00C456A6"/>
    <w:rsid w:val="00C45D52"/>
    <w:rsid w:val="00C46C39"/>
    <w:rsid w:val="00C47C15"/>
    <w:rsid w:val="00C519FA"/>
    <w:rsid w:val="00C51B16"/>
    <w:rsid w:val="00C5234F"/>
    <w:rsid w:val="00C52B34"/>
    <w:rsid w:val="00C52E84"/>
    <w:rsid w:val="00C541BA"/>
    <w:rsid w:val="00C549DD"/>
    <w:rsid w:val="00C5584D"/>
    <w:rsid w:val="00C55A4C"/>
    <w:rsid w:val="00C55F5F"/>
    <w:rsid w:val="00C56560"/>
    <w:rsid w:val="00C565FE"/>
    <w:rsid w:val="00C60878"/>
    <w:rsid w:val="00C6088E"/>
    <w:rsid w:val="00C60EAE"/>
    <w:rsid w:val="00C61AB0"/>
    <w:rsid w:val="00C630A2"/>
    <w:rsid w:val="00C63D04"/>
    <w:rsid w:val="00C64534"/>
    <w:rsid w:val="00C6475E"/>
    <w:rsid w:val="00C651E5"/>
    <w:rsid w:val="00C65910"/>
    <w:rsid w:val="00C6658C"/>
    <w:rsid w:val="00C66E69"/>
    <w:rsid w:val="00C67B66"/>
    <w:rsid w:val="00C67EAB"/>
    <w:rsid w:val="00C710E8"/>
    <w:rsid w:val="00C716B9"/>
    <w:rsid w:val="00C71DDC"/>
    <w:rsid w:val="00C72152"/>
    <w:rsid w:val="00C7240D"/>
    <w:rsid w:val="00C72AF6"/>
    <w:rsid w:val="00C72DA0"/>
    <w:rsid w:val="00C73BF7"/>
    <w:rsid w:val="00C73F36"/>
    <w:rsid w:val="00C73F9B"/>
    <w:rsid w:val="00C74005"/>
    <w:rsid w:val="00C74121"/>
    <w:rsid w:val="00C7498E"/>
    <w:rsid w:val="00C75414"/>
    <w:rsid w:val="00C7594F"/>
    <w:rsid w:val="00C77CCA"/>
    <w:rsid w:val="00C80231"/>
    <w:rsid w:val="00C809E3"/>
    <w:rsid w:val="00C80E1C"/>
    <w:rsid w:val="00C81CB8"/>
    <w:rsid w:val="00C82016"/>
    <w:rsid w:val="00C82040"/>
    <w:rsid w:val="00C825BD"/>
    <w:rsid w:val="00C84264"/>
    <w:rsid w:val="00C84291"/>
    <w:rsid w:val="00C86086"/>
    <w:rsid w:val="00C86E94"/>
    <w:rsid w:val="00C90A18"/>
    <w:rsid w:val="00C90DE3"/>
    <w:rsid w:val="00C93725"/>
    <w:rsid w:val="00C93AAA"/>
    <w:rsid w:val="00C93AFA"/>
    <w:rsid w:val="00C94488"/>
    <w:rsid w:val="00C94859"/>
    <w:rsid w:val="00C9512F"/>
    <w:rsid w:val="00C957B3"/>
    <w:rsid w:val="00C95FE6"/>
    <w:rsid w:val="00C97734"/>
    <w:rsid w:val="00C97BFC"/>
    <w:rsid w:val="00C97C7E"/>
    <w:rsid w:val="00CA1924"/>
    <w:rsid w:val="00CA1E74"/>
    <w:rsid w:val="00CA3536"/>
    <w:rsid w:val="00CA3A47"/>
    <w:rsid w:val="00CA52A1"/>
    <w:rsid w:val="00CA536E"/>
    <w:rsid w:val="00CA6566"/>
    <w:rsid w:val="00CA6605"/>
    <w:rsid w:val="00CA7541"/>
    <w:rsid w:val="00CA79B3"/>
    <w:rsid w:val="00CA7B6D"/>
    <w:rsid w:val="00CB010D"/>
    <w:rsid w:val="00CB059D"/>
    <w:rsid w:val="00CB1F01"/>
    <w:rsid w:val="00CB2A58"/>
    <w:rsid w:val="00CB325B"/>
    <w:rsid w:val="00CB3425"/>
    <w:rsid w:val="00CB4C94"/>
    <w:rsid w:val="00CB5C3B"/>
    <w:rsid w:val="00CB646B"/>
    <w:rsid w:val="00CB6537"/>
    <w:rsid w:val="00CB68A7"/>
    <w:rsid w:val="00CB6B0C"/>
    <w:rsid w:val="00CB6B26"/>
    <w:rsid w:val="00CB6D4A"/>
    <w:rsid w:val="00CB7024"/>
    <w:rsid w:val="00CB78DF"/>
    <w:rsid w:val="00CB7D55"/>
    <w:rsid w:val="00CC190B"/>
    <w:rsid w:val="00CC21BB"/>
    <w:rsid w:val="00CC3154"/>
    <w:rsid w:val="00CC38DE"/>
    <w:rsid w:val="00CC429F"/>
    <w:rsid w:val="00CC432A"/>
    <w:rsid w:val="00CC65CE"/>
    <w:rsid w:val="00CC68BD"/>
    <w:rsid w:val="00CC75B7"/>
    <w:rsid w:val="00CD16DC"/>
    <w:rsid w:val="00CD331A"/>
    <w:rsid w:val="00CD3400"/>
    <w:rsid w:val="00CD4228"/>
    <w:rsid w:val="00CD4ADE"/>
    <w:rsid w:val="00CD6D08"/>
    <w:rsid w:val="00CD778B"/>
    <w:rsid w:val="00CD7F35"/>
    <w:rsid w:val="00CE077F"/>
    <w:rsid w:val="00CE0C7A"/>
    <w:rsid w:val="00CE1780"/>
    <w:rsid w:val="00CE1FE7"/>
    <w:rsid w:val="00CE2C60"/>
    <w:rsid w:val="00CE2F8F"/>
    <w:rsid w:val="00CE300F"/>
    <w:rsid w:val="00CE3A9F"/>
    <w:rsid w:val="00CE4DCB"/>
    <w:rsid w:val="00CE5515"/>
    <w:rsid w:val="00CE5643"/>
    <w:rsid w:val="00CE5846"/>
    <w:rsid w:val="00CE5F74"/>
    <w:rsid w:val="00CE659D"/>
    <w:rsid w:val="00CE6637"/>
    <w:rsid w:val="00CE7693"/>
    <w:rsid w:val="00CECCDC"/>
    <w:rsid w:val="00CF03C4"/>
    <w:rsid w:val="00CF0D47"/>
    <w:rsid w:val="00CF1537"/>
    <w:rsid w:val="00CF258F"/>
    <w:rsid w:val="00CF2729"/>
    <w:rsid w:val="00CF314C"/>
    <w:rsid w:val="00CF34A6"/>
    <w:rsid w:val="00CF3D40"/>
    <w:rsid w:val="00CF4A17"/>
    <w:rsid w:val="00CF7D4A"/>
    <w:rsid w:val="00D015E5"/>
    <w:rsid w:val="00D01845"/>
    <w:rsid w:val="00D01CA2"/>
    <w:rsid w:val="00D021EC"/>
    <w:rsid w:val="00D02844"/>
    <w:rsid w:val="00D03252"/>
    <w:rsid w:val="00D041B6"/>
    <w:rsid w:val="00D04498"/>
    <w:rsid w:val="00D04583"/>
    <w:rsid w:val="00D04717"/>
    <w:rsid w:val="00D04B06"/>
    <w:rsid w:val="00D04BF7"/>
    <w:rsid w:val="00D04FE6"/>
    <w:rsid w:val="00D0534B"/>
    <w:rsid w:val="00D05393"/>
    <w:rsid w:val="00D05879"/>
    <w:rsid w:val="00D065BA"/>
    <w:rsid w:val="00D06903"/>
    <w:rsid w:val="00D106E7"/>
    <w:rsid w:val="00D108DF"/>
    <w:rsid w:val="00D11097"/>
    <w:rsid w:val="00D124B8"/>
    <w:rsid w:val="00D13408"/>
    <w:rsid w:val="00D1385F"/>
    <w:rsid w:val="00D139AE"/>
    <w:rsid w:val="00D141A1"/>
    <w:rsid w:val="00D14E91"/>
    <w:rsid w:val="00D15078"/>
    <w:rsid w:val="00D17B6D"/>
    <w:rsid w:val="00D20186"/>
    <w:rsid w:val="00D20436"/>
    <w:rsid w:val="00D20E1E"/>
    <w:rsid w:val="00D21489"/>
    <w:rsid w:val="00D221D6"/>
    <w:rsid w:val="00D2242E"/>
    <w:rsid w:val="00D22FFF"/>
    <w:rsid w:val="00D23D68"/>
    <w:rsid w:val="00D2557C"/>
    <w:rsid w:val="00D275DD"/>
    <w:rsid w:val="00D27AEA"/>
    <w:rsid w:val="00D27F67"/>
    <w:rsid w:val="00D302B4"/>
    <w:rsid w:val="00D31717"/>
    <w:rsid w:val="00D31753"/>
    <w:rsid w:val="00D33493"/>
    <w:rsid w:val="00D33848"/>
    <w:rsid w:val="00D340C3"/>
    <w:rsid w:val="00D342C5"/>
    <w:rsid w:val="00D34CB9"/>
    <w:rsid w:val="00D35730"/>
    <w:rsid w:val="00D3688C"/>
    <w:rsid w:val="00D3705C"/>
    <w:rsid w:val="00D37957"/>
    <w:rsid w:val="00D402A3"/>
    <w:rsid w:val="00D41367"/>
    <w:rsid w:val="00D416E7"/>
    <w:rsid w:val="00D4235F"/>
    <w:rsid w:val="00D4268B"/>
    <w:rsid w:val="00D42BA0"/>
    <w:rsid w:val="00D42CF9"/>
    <w:rsid w:val="00D430E1"/>
    <w:rsid w:val="00D4346C"/>
    <w:rsid w:val="00D43478"/>
    <w:rsid w:val="00D455AF"/>
    <w:rsid w:val="00D45F1A"/>
    <w:rsid w:val="00D4620C"/>
    <w:rsid w:val="00D468B5"/>
    <w:rsid w:val="00D46E4B"/>
    <w:rsid w:val="00D47946"/>
    <w:rsid w:val="00D509FA"/>
    <w:rsid w:val="00D511C7"/>
    <w:rsid w:val="00D52576"/>
    <w:rsid w:val="00D5257F"/>
    <w:rsid w:val="00D5270A"/>
    <w:rsid w:val="00D5340B"/>
    <w:rsid w:val="00D54E8E"/>
    <w:rsid w:val="00D55885"/>
    <w:rsid w:val="00D61121"/>
    <w:rsid w:val="00D6120A"/>
    <w:rsid w:val="00D61AA8"/>
    <w:rsid w:val="00D61B87"/>
    <w:rsid w:val="00D627E7"/>
    <w:rsid w:val="00D6299C"/>
    <w:rsid w:val="00D63F92"/>
    <w:rsid w:val="00D6452A"/>
    <w:rsid w:val="00D65878"/>
    <w:rsid w:val="00D707E2"/>
    <w:rsid w:val="00D70DF5"/>
    <w:rsid w:val="00D71157"/>
    <w:rsid w:val="00D71E07"/>
    <w:rsid w:val="00D72418"/>
    <w:rsid w:val="00D725D1"/>
    <w:rsid w:val="00D726B6"/>
    <w:rsid w:val="00D72A45"/>
    <w:rsid w:val="00D72F27"/>
    <w:rsid w:val="00D74194"/>
    <w:rsid w:val="00D74F86"/>
    <w:rsid w:val="00D75887"/>
    <w:rsid w:val="00D76AB2"/>
    <w:rsid w:val="00D77B90"/>
    <w:rsid w:val="00D8029C"/>
    <w:rsid w:val="00D81DDF"/>
    <w:rsid w:val="00D82521"/>
    <w:rsid w:val="00D830E2"/>
    <w:rsid w:val="00D83340"/>
    <w:rsid w:val="00D844B3"/>
    <w:rsid w:val="00D84751"/>
    <w:rsid w:val="00D84BC8"/>
    <w:rsid w:val="00D85105"/>
    <w:rsid w:val="00D8513D"/>
    <w:rsid w:val="00D852AF"/>
    <w:rsid w:val="00D861D2"/>
    <w:rsid w:val="00D8702E"/>
    <w:rsid w:val="00D8716B"/>
    <w:rsid w:val="00D90885"/>
    <w:rsid w:val="00D9213F"/>
    <w:rsid w:val="00D922AC"/>
    <w:rsid w:val="00D9237A"/>
    <w:rsid w:val="00D92780"/>
    <w:rsid w:val="00D9289C"/>
    <w:rsid w:val="00D93571"/>
    <w:rsid w:val="00D94A08"/>
    <w:rsid w:val="00D94F12"/>
    <w:rsid w:val="00D95A10"/>
    <w:rsid w:val="00D96CF7"/>
    <w:rsid w:val="00D975B9"/>
    <w:rsid w:val="00DA100F"/>
    <w:rsid w:val="00DA10ED"/>
    <w:rsid w:val="00DA1763"/>
    <w:rsid w:val="00DA1D23"/>
    <w:rsid w:val="00DA2DF0"/>
    <w:rsid w:val="00DA2FB1"/>
    <w:rsid w:val="00DA3CD3"/>
    <w:rsid w:val="00DA5276"/>
    <w:rsid w:val="00DA5997"/>
    <w:rsid w:val="00DA5C9E"/>
    <w:rsid w:val="00DA61A3"/>
    <w:rsid w:val="00DA6B2A"/>
    <w:rsid w:val="00DA7766"/>
    <w:rsid w:val="00DA7838"/>
    <w:rsid w:val="00DA783C"/>
    <w:rsid w:val="00DB0083"/>
    <w:rsid w:val="00DB0E31"/>
    <w:rsid w:val="00DB10DB"/>
    <w:rsid w:val="00DB1703"/>
    <w:rsid w:val="00DB2367"/>
    <w:rsid w:val="00DB293A"/>
    <w:rsid w:val="00DB3180"/>
    <w:rsid w:val="00DB36CE"/>
    <w:rsid w:val="00DB4EAC"/>
    <w:rsid w:val="00DB5123"/>
    <w:rsid w:val="00DB68C7"/>
    <w:rsid w:val="00DB69A5"/>
    <w:rsid w:val="00DB7306"/>
    <w:rsid w:val="00DB7493"/>
    <w:rsid w:val="00DB7C03"/>
    <w:rsid w:val="00DB7CE4"/>
    <w:rsid w:val="00DC01AB"/>
    <w:rsid w:val="00DC04FD"/>
    <w:rsid w:val="00DC2613"/>
    <w:rsid w:val="00DC2A0C"/>
    <w:rsid w:val="00DC30FE"/>
    <w:rsid w:val="00DC36B7"/>
    <w:rsid w:val="00DC46E4"/>
    <w:rsid w:val="00DC48F3"/>
    <w:rsid w:val="00DC5991"/>
    <w:rsid w:val="00DC5EA1"/>
    <w:rsid w:val="00DC7627"/>
    <w:rsid w:val="00DD00A9"/>
    <w:rsid w:val="00DD18B9"/>
    <w:rsid w:val="00DD2757"/>
    <w:rsid w:val="00DD2C15"/>
    <w:rsid w:val="00DD430B"/>
    <w:rsid w:val="00DD50E0"/>
    <w:rsid w:val="00DD757A"/>
    <w:rsid w:val="00DE081D"/>
    <w:rsid w:val="00DE0989"/>
    <w:rsid w:val="00DE0FEC"/>
    <w:rsid w:val="00DE12AC"/>
    <w:rsid w:val="00DE23A2"/>
    <w:rsid w:val="00DE3142"/>
    <w:rsid w:val="00DE330E"/>
    <w:rsid w:val="00DE347F"/>
    <w:rsid w:val="00DE44FF"/>
    <w:rsid w:val="00DE49B9"/>
    <w:rsid w:val="00DE4FF8"/>
    <w:rsid w:val="00DE58B1"/>
    <w:rsid w:val="00DE5AED"/>
    <w:rsid w:val="00DE6826"/>
    <w:rsid w:val="00DE6A97"/>
    <w:rsid w:val="00DE6E06"/>
    <w:rsid w:val="00DE6E43"/>
    <w:rsid w:val="00DE7114"/>
    <w:rsid w:val="00DE770B"/>
    <w:rsid w:val="00DE7843"/>
    <w:rsid w:val="00DF0178"/>
    <w:rsid w:val="00DF024B"/>
    <w:rsid w:val="00DF03DD"/>
    <w:rsid w:val="00DF0977"/>
    <w:rsid w:val="00DF0979"/>
    <w:rsid w:val="00DF12E2"/>
    <w:rsid w:val="00DF232E"/>
    <w:rsid w:val="00DF2789"/>
    <w:rsid w:val="00DF2A3A"/>
    <w:rsid w:val="00DF2C01"/>
    <w:rsid w:val="00DF3AEF"/>
    <w:rsid w:val="00DF3B7B"/>
    <w:rsid w:val="00DF3FB8"/>
    <w:rsid w:val="00DF4C47"/>
    <w:rsid w:val="00DF4FC4"/>
    <w:rsid w:val="00DF5A8F"/>
    <w:rsid w:val="00DF5F8E"/>
    <w:rsid w:val="00DF6204"/>
    <w:rsid w:val="00DF62F6"/>
    <w:rsid w:val="00DF7229"/>
    <w:rsid w:val="00DF753E"/>
    <w:rsid w:val="00DF764B"/>
    <w:rsid w:val="00E00132"/>
    <w:rsid w:val="00E0021A"/>
    <w:rsid w:val="00E006B7"/>
    <w:rsid w:val="00E040CC"/>
    <w:rsid w:val="00E045A7"/>
    <w:rsid w:val="00E04E68"/>
    <w:rsid w:val="00E05C0E"/>
    <w:rsid w:val="00E06E75"/>
    <w:rsid w:val="00E0754F"/>
    <w:rsid w:val="00E077F6"/>
    <w:rsid w:val="00E079D7"/>
    <w:rsid w:val="00E1066A"/>
    <w:rsid w:val="00E11235"/>
    <w:rsid w:val="00E11D13"/>
    <w:rsid w:val="00E13904"/>
    <w:rsid w:val="00E14099"/>
    <w:rsid w:val="00E14654"/>
    <w:rsid w:val="00E14842"/>
    <w:rsid w:val="00E14D99"/>
    <w:rsid w:val="00E15C64"/>
    <w:rsid w:val="00E1603E"/>
    <w:rsid w:val="00E17BF7"/>
    <w:rsid w:val="00E20224"/>
    <w:rsid w:val="00E20DC8"/>
    <w:rsid w:val="00E210F8"/>
    <w:rsid w:val="00E22EAB"/>
    <w:rsid w:val="00E2303D"/>
    <w:rsid w:val="00E233ED"/>
    <w:rsid w:val="00E23CF0"/>
    <w:rsid w:val="00E248A7"/>
    <w:rsid w:val="00E24A41"/>
    <w:rsid w:val="00E24A7C"/>
    <w:rsid w:val="00E24F42"/>
    <w:rsid w:val="00E25BFB"/>
    <w:rsid w:val="00E25F33"/>
    <w:rsid w:val="00E26993"/>
    <w:rsid w:val="00E26B98"/>
    <w:rsid w:val="00E30049"/>
    <w:rsid w:val="00E3062C"/>
    <w:rsid w:val="00E308BC"/>
    <w:rsid w:val="00E32091"/>
    <w:rsid w:val="00E323EA"/>
    <w:rsid w:val="00E34D22"/>
    <w:rsid w:val="00E35620"/>
    <w:rsid w:val="00E35B66"/>
    <w:rsid w:val="00E36135"/>
    <w:rsid w:val="00E37401"/>
    <w:rsid w:val="00E40161"/>
    <w:rsid w:val="00E40299"/>
    <w:rsid w:val="00E41972"/>
    <w:rsid w:val="00E41D16"/>
    <w:rsid w:val="00E43BE6"/>
    <w:rsid w:val="00E43DC0"/>
    <w:rsid w:val="00E43E81"/>
    <w:rsid w:val="00E450D7"/>
    <w:rsid w:val="00E46C34"/>
    <w:rsid w:val="00E50079"/>
    <w:rsid w:val="00E51B91"/>
    <w:rsid w:val="00E51EB1"/>
    <w:rsid w:val="00E53BAC"/>
    <w:rsid w:val="00E55E4B"/>
    <w:rsid w:val="00E57598"/>
    <w:rsid w:val="00E602B6"/>
    <w:rsid w:val="00E62F4A"/>
    <w:rsid w:val="00E63BE5"/>
    <w:rsid w:val="00E64239"/>
    <w:rsid w:val="00E6439F"/>
    <w:rsid w:val="00E64C86"/>
    <w:rsid w:val="00E65BAA"/>
    <w:rsid w:val="00E66335"/>
    <w:rsid w:val="00E6633B"/>
    <w:rsid w:val="00E66C6D"/>
    <w:rsid w:val="00E66EEF"/>
    <w:rsid w:val="00E66F64"/>
    <w:rsid w:val="00E675DB"/>
    <w:rsid w:val="00E7026A"/>
    <w:rsid w:val="00E70345"/>
    <w:rsid w:val="00E71258"/>
    <w:rsid w:val="00E71C07"/>
    <w:rsid w:val="00E71DC5"/>
    <w:rsid w:val="00E735EB"/>
    <w:rsid w:val="00E73BEF"/>
    <w:rsid w:val="00E7446E"/>
    <w:rsid w:val="00E74A89"/>
    <w:rsid w:val="00E80A55"/>
    <w:rsid w:val="00E80BA6"/>
    <w:rsid w:val="00E8127B"/>
    <w:rsid w:val="00E81BE6"/>
    <w:rsid w:val="00E81D76"/>
    <w:rsid w:val="00E82AFB"/>
    <w:rsid w:val="00E82CAB"/>
    <w:rsid w:val="00E82CEB"/>
    <w:rsid w:val="00E82EBB"/>
    <w:rsid w:val="00E834F4"/>
    <w:rsid w:val="00E83DC9"/>
    <w:rsid w:val="00E8423B"/>
    <w:rsid w:val="00E86556"/>
    <w:rsid w:val="00E86957"/>
    <w:rsid w:val="00E86F6C"/>
    <w:rsid w:val="00E873A1"/>
    <w:rsid w:val="00E877CD"/>
    <w:rsid w:val="00E9094B"/>
    <w:rsid w:val="00E93B8F"/>
    <w:rsid w:val="00E94C37"/>
    <w:rsid w:val="00E95E3C"/>
    <w:rsid w:val="00E96431"/>
    <w:rsid w:val="00EA105C"/>
    <w:rsid w:val="00EA1FD5"/>
    <w:rsid w:val="00EA2211"/>
    <w:rsid w:val="00EA263D"/>
    <w:rsid w:val="00EA394D"/>
    <w:rsid w:val="00EA515F"/>
    <w:rsid w:val="00EA55C8"/>
    <w:rsid w:val="00EA607E"/>
    <w:rsid w:val="00EA6746"/>
    <w:rsid w:val="00EA77DB"/>
    <w:rsid w:val="00EB2874"/>
    <w:rsid w:val="00EB29FA"/>
    <w:rsid w:val="00EB2B8A"/>
    <w:rsid w:val="00EB39D0"/>
    <w:rsid w:val="00EB44C5"/>
    <w:rsid w:val="00EB4BA9"/>
    <w:rsid w:val="00EB581D"/>
    <w:rsid w:val="00EB5AAF"/>
    <w:rsid w:val="00EC0812"/>
    <w:rsid w:val="00EC1FE6"/>
    <w:rsid w:val="00EC24A3"/>
    <w:rsid w:val="00EC4857"/>
    <w:rsid w:val="00EC489D"/>
    <w:rsid w:val="00EC5A45"/>
    <w:rsid w:val="00EC6182"/>
    <w:rsid w:val="00EC6FC9"/>
    <w:rsid w:val="00ECEB06"/>
    <w:rsid w:val="00ED0651"/>
    <w:rsid w:val="00ED0A68"/>
    <w:rsid w:val="00ED1758"/>
    <w:rsid w:val="00ED1899"/>
    <w:rsid w:val="00ED193F"/>
    <w:rsid w:val="00ED1E21"/>
    <w:rsid w:val="00ED2483"/>
    <w:rsid w:val="00ED36E8"/>
    <w:rsid w:val="00ED3984"/>
    <w:rsid w:val="00ED3E83"/>
    <w:rsid w:val="00ED4249"/>
    <w:rsid w:val="00ED5D7E"/>
    <w:rsid w:val="00ED600D"/>
    <w:rsid w:val="00ED7AF7"/>
    <w:rsid w:val="00EE2884"/>
    <w:rsid w:val="00EE29CC"/>
    <w:rsid w:val="00EE2B7E"/>
    <w:rsid w:val="00EE3403"/>
    <w:rsid w:val="00EE3FED"/>
    <w:rsid w:val="00EE4EB1"/>
    <w:rsid w:val="00EE50A2"/>
    <w:rsid w:val="00EE5419"/>
    <w:rsid w:val="00EE5756"/>
    <w:rsid w:val="00EE5E5C"/>
    <w:rsid w:val="00EE6375"/>
    <w:rsid w:val="00EE6786"/>
    <w:rsid w:val="00EE6AB1"/>
    <w:rsid w:val="00EE7109"/>
    <w:rsid w:val="00EE7F73"/>
    <w:rsid w:val="00EF03B5"/>
    <w:rsid w:val="00EF0837"/>
    <w:rsid w:val="00EF1898"/>
    <w:rsid w:val="00EF33FE"/>
    <w:rsid w:val="00EF34AC"/>
    <w:rsid w:val="00EF3E4B"/>
    <w:rsid w:val="00EF4557"/>
    <w:rsid w:val="00EF4FF4"/>
    <w:rsid w:val="00EF5A7A"/>
    <w:rsid w:val="00EF5BC5"/>
    <w:rsid w:val="00EF63B6"/>
    <w:rsid w:val="00EF63ED"/>
    <w:rsid w:val="00EF67D8"/>
    <w:rsid w:val="00F0040B"/>
    <w:rsid w:val="00F0058D"/>
    <w:rsid w:val="00F00F1C"/>
    <w:rsid w:val="00F013E3"/>
    <w:rsid w:val="00F017A2"/>
    <w:rsid w:val="00F04903"/>
    <w:rsid w:val="00F06B20"/>
    <w:rsid w:val="00F077A3"/>
    <w:rsid w:val="00F07955"/>
    <w:rsid w:val="00F12D27"/>
    <w:rsid w:val="00F1302A"/>
    <w:rsid w:val="00F13B5B"/>
    <w:rsid w:val="00F142EC"/>
    <w:rsid w:val="00F14BAF"/>
    <w:rsid w:val="00F1504C"/>
    <w:rsid w:val="00F15F1B"/>
    <w:rsid w:val="00F164E8"/>
    <w:rsid w:val="00F16D91"/>
    <w:rsid w:val="00F204AA"/>
    <w:rsid w:val="00F20C37"/>
    <w:rsid w:val="00F21D88"/>
    <w:rsid w:val="00F24030"/>
    <w:rsid w:val="00F240E6"/>
    <w:rsid w:val="00F24C17"/>
    <w:rsid w:val="00F24D9F"/>
    <w:rsid w:val="00F27528"/>
    <w:rsid w:val="00F3023E"/>
    <w:rsid w:val="00F30334"/>
    <w:rsid w:val="00F309EE"/>
    <w:rsid w:val="00F3158B"/>
    <w:rsid w:val="00F3297C"/>
    <w:rsid w:val="00F33A43"/>
    <w:rsid w:val="00F348DC"/>
    <w:rsid w:val="00F35FEE"/>
    <w:rsid w:val="00F37DBD"/>
    <w:rsid w:val="00F4084D"/>
    <w:rsid w:val="00F4179E"/>
    <w:rsid w:val="00F41878"/>
    <w:rsid w:val="00F419E6"/>
    <w:rsid w:val="00F429B1"/>
    <w:rsid w:val="00F42B4A"/>
    <w:rsid w:val="00F44253"/>
    <w:rsid w:val="00F4523B"/>
    <w:rsid w:val="00F45580"/>
    <w:rsid w:val="00F47206"/>
    <w:rsid w:val="00F473F4"/>
    <w:rsid w:val="00F50A6E"/>
    <w:rsid w:val="00F50FE8"/>
    <w:rsid w:val="00F54DE3"/>
    <w:rsid w:val="00F54E9B"/>
    <w:rsid w:val="00F556D5"/>
    <w:rsid w:val="00F55A86"/>
    <w:rsid w:val="00F55DEB"/>
    <w:rsid w:val="00F563DB"/>
    <w:rsid w:val="00F568C2"/>
    <w:rsid w:val="00F57872"/>
    <w:rsid w:val="00F5A1DA"/>
    <w:rsid w:val="00F60571"/>
    <w:rsid w:val="00F6064C"/>
    <w:rsid w:val="00F60E95"/>
    <w:rsid w:val="00F616ED"/>
    <w:rsid w:val="00F618F1"/>
    <w:rsid w:val="00F61953"/>
    <w:rsid w:val="00F61DAD"/>
    <w:rsid w:val="00F622A6"/>
    <w:rsid w:val="00F63B30"/>
    <w:rsid w:val="00F64BAD"/>
    <w:rsid w:val="00F64EA1"/>
    <w:rsid w:val="00F67766"/>
    <w:rsid w:val="00F7068C"/>
    <w:rsid w:val="00F71966"/>
    <w:rsid w:val="00F73072"/>
    <w:rsid w:val="00F7317C"/>
    <w:rsid w:val="00F738D5"/>
    <w:rsid w:val="00F73A34"/>
    <w:rsid w:val="00F74F94"/>
    <w:rsid w:val="00F75C07"/>
    <w:rsid w:val="00F7623B"/>
    <w:rsid w:val="00F76902"/>
    <w:rsid w:val="00F769F8"/>
    <w:rsid w:val="00F76F82"/>
    <w:rsid w:val="00F77042"/>
    <w:rsid w:val="00F77577"/>
    <w:rsid w:val="00F80072"/>
    <w:rsid w:val="00F80734"/>
    <w:rsid w:val="00F820AE"/>
    <w:rsid w:val="00F82347"/>
    <w:rsid w:val="00F824E0"/>
    <w:rsid w:val="00F8270C"/>
    <w:rsid w:val="00F847F0"/>
    <w:rsid w:val="00F85976"/>
    <w:rsid w:val="00F86A74"/>
    <w:rsid w:val="00F87341"/>
    <w:rsid w:val="00F90B86"/>
    <w:rsid w:val="00F91C1F"/>
    <w:rsid w:val="00F91CA2"/>
    <w:rsid w:val="00F92BA7"/>
    <w:rsid w:val="00F9328C"/>
    <w:rsid w:val="00F9377B"/>
    <w:rsid w:val="00F93929"/>
    <w:rsid w:val="00F94C0D"/>
    <w:rsid w:val="00F96783"/>
    <w:rsid w:val="00F97C35"/>
    <w:rsid w:val="00FA21ED"/>
    <w:rsid w:val="00FA344B"/>
    <w:rsid w:val="00FA374F"/>
    <w:rsid w:val="00FA3F3E"/>
    <w:rsid w:val="00FA59DA"/>
    <w:rsid w:val="00FA6120"/>
    <w:rsid w:val="00FA65E3"/>
    <w:rsid w:val="00FA683B"/>
    <w:rsid w:val="00FA7541"/>
    <w:rsid w:val="00FB0F43"/>
    <w:rsid w:val="00FB1316"/>
    <w:rsid w:val="00FB150A"/>
    <w:rsid w:val="00FB2111"/>
    <w:rsid w:val="00FB234E"/>
    <w:rsid w:val="00FB263E"/>
    <w:rsid w:val="00FB31DC"/>
    <w:rsid w:val="00FB436A"/>
    <w:rsid w:val="00FB4433"/>
    <w:rsid w:val="00FB4785"/>
    <w:rsid w:val="00FB4E5A"/>
    <w:rsid w:val="00FB6302"/>
    <w:rsid w:val="00FB66C2"/>
    <w:rsid w:val="00FB66FE"/>
    <w:rsid w:val="00FB6B5A"/>
    <w:rsid w:val="00FB78F8"/>
    <w:rsid w:val="00FC0C57"/>
    <w:rsid w:val="00FC0FBC"/>
    <w:rsid w:val="00FC1B55"/>
    <w:rsid w:val="00FC22D1"/>
    <w:rsid w:val="00FC2378"/>
    <w:rsid w:val="00FC2568"/>
    <w:rsid w:val="00FC372D"/>
    <w:rsid w:val="00FC3FDF"/>
    <w:rsid w:val="00FC4139"/>
    <w:rsid w:val="00FC505E"/>
    <w:rsid w:val="00FC5378"/>
    <w:rsid w:val="00FC552B"/>
    <w:rsid w:val="00FC559F"/>
    <w:rsid w:val="00FC565D"/>
    <w:rsid w:val="00FC7E61"/>
    <w:rsid w:val="00FD074C"/>
    <w:rsid w:val="00FD0D45"/>
    <w:rsid w:val="00FD0DB7"/>
    <w:rsid w:val="00FD0EC6"/>
    <w:rsid w:val="00FD11BE"/>
    <w:rsid w:val="00FD24A6"/>
    <w:rsid w:val="00FD2DB8"/>
    <w:rsid w:val="00FD57B8"/>
    <w:rsid w:val="00FD5AED"/>
    <w:rsid w:val="00FD69B4"/>
    <w:rsid w:val="00FD6E84"/>
    <w:rsid w:val="00FD716A"/>
    <w:rsid w:val="00FD7B71"/>
    <w:rsid w:val="00FE0091"/>
    <w:rsid w:val="00FE0686"/>
    <w:rsid w:val="00FE0793"/>
    <w:rsid w:val="00FE16B5"/>
    <w:rsid w:val="00FE4108"/>
    <w:rsid w:val="00FE4229"/>
    <w:rsid w:val="00FE43F9"/>
    <w:rsid w:val="00FE4E1C"/>
    <w:rsid w:val="00FF00F7"/>
    <w:rsid w:val="00FF1B23"/>
    <w:rsid w:val="00FF1DB8"/>
    <w:rsid w:val="00FF25FA"/>
    <w:rsid w:val="00FF2C78"/>
    <w:rsid w:val="00FF3ABA"/>
    <w:rsid w:val="00FF5B10"/>
    <w:rsid w:val="00FF6F51"/>
    <w:rsid w:val="00FF7143"/>
    <w:rsid w:val="00FF736C"/>
    <w:rsid w:val="00FF7845"/>
    <w:rsid w:val="00FF7C3A"/>
    <w:rsid w:val="00FF7E33"/>
    <w:rsid w:val="00FFA19B"/>
    <w:rsid w:val="0111494D"/>
    <w:rsid w:val="0112C39D"/>
    <w:rsid w:val="011D0274"/>
    <w:rsid w:val="011EA5AE"/>
    <w:rsid w:val="011FCC60"/>
    <w:rsid w:val="012447AE"/>
    <w:rsid w:val="0127BAAE"/>
    <w:rsid w:val="012DB7E6"/>
    <w:rsid w:val="0137CE0B"/>
    <w:rsid w:val="014F5BD8"/>
    <w:rsid w:val="01526F9E"/>
    <w:rsid w:val="015D0F83"/>
    <w:rsid w:val="01633341"/>
    <w:rsid w:val="017F52D8"/>
    <w:rsid w:val="01828FA8"/>
    <w:rsid w:val="018B6E43"/>
    <w:rsid w:val="0199CE7E"/>
    <w:rsid w:val="01AE7727"/>
    <w:rsid w:val="01AF18D6"/>
    <w:rsid w:val="01B2C398"/>
    <w:rsid w:val="01B58497"/>
    <w:rsid w:val="01BFC442"/>
    <w:rsid w:val="01C19ED6"/>
    <w:rsid w:val="01C2F228"/>
    <w:rsid w:val="01CA855F"/>
    <w:rsid w:val="01CD8CCE"/>
    <w:rsid w:val="01D18FDE"/>
    <w:rsid w:val="01F4A951"/>
    <w:rsid w:val="02046D1E"/>
    <w:rsid w:val="0205612A"/>
    <w:rsid w:val="020611FF"/>
    <w:rsid w:val="02143814"/>
    <w:rsid w:val="0216FED1"/>
    <w:rsid w:val="021BB731"/>
    <w:rsid w:val="0228E4F3"/>
    <w:rsid w:val="022A9063"/>
    <w:rsid w:val="022C2DF3"/>
    <w:rsid w:val="022EF822"/>
    <w:rsid w:val="023A4456"/>
    <w:rsid w:val="023E4038"/>
    <w:rsid w:val="0248972B"/>
    <w:rsid w:val="024C3CD7"/>
    <w:rsid w:val="02643FB4"/>
    <w:rsid w:val="026AD9ED"/>
    <w:rsid w:val="02747687"/>
    <w:rsid w:val="0288FA3B"/>
    <w:rsid w:val="02899523"/>
    <w:rsid w:val="029D924C"/>
    <w:rsid w:val="02A9A98E"/>
    <w:rsid w:val="02ADCDFF"/>
    <w:rsid w:val="02AE3F76"/>
    <w:rsid w:val="02B18D94"/>
    <w:rsid w:val="02BA4F96"/>
    <w:rsid w:val="02C6F7B3"/>
    <w:rsid w:val="02CC5190"/>
    <w:rsid w:val="02DD6E13"/>
    <w:rsid w:val="02EB3AAB"/>
    <w:rsid w:val="02F24E84"/>
    <w:rsid w:val="02FA7B50"/>
    <w:rsid w:val="030360FD"/>
    <w:rsid w:val="03040F02"/>
    <w:rsid w:val="031A612A"/>
    <w:rsid w:val="031ED16D"/>
    <w:rsid w:val="03275F11"/>
    <w:rsid w:val="03316730"/>
    <w:rsid w:val="0337A680"/>
    <w:rsid w:val="03394DD3"/>
    <w:rsid w:val="033A7C0E"/>
    <w:rsid w:val="0342F346"/>
    <w:rsid w:val="034E93F9"/>
    <w:rsid w:val="0358AD69"/>
    <w:rsid w:val="03799842"/>
    <w:rsid w:val="037BE0A5"/>
    <w:rsid w:val="037C0920"/>
    <w:rsid w:val="037EDDA0"/>
    <w:rsid w:val="038DDE22"/>
    <w:rsid w:val="0395F9D9"/>
    <w:rsid w:val="039C1445"/>
    <w:rsid w:val="039FCD8F"/>
    <w:rsid w:val="03A0D247"/>
    <w:rsid w:val="03A2776C"/>
    <w:rsid w:val="03B8EAD7"/>
    <w:rsid w:val="03BA542B"/>
    <w:rsid w:val="03BCF020"/>
    <w:rsid w:val="03CD4629"/>
    <w:rsid w:val="03CD9C9D"/>
    <w:rsid w:val="03DBDC5F"/>
    <w:rsid w:val="03E4FB93"/>
    <w:rsid w:val="03E6D193"/>
    <w:rsid w:val="03E9BE84"/>
    <w:rsid w:val="03F07B29"/>
    <w:rsid w:val="03F988BC"/>
    <w:rsid w:val="03FA7CC5"/>
    <w:rsid w:val="0401ED68"/>
    <w:rsid w:val="04048546"/>
    <w:rsid w:val="040BD872"/>
    <w:rsid w:val="040C9D1F"/>
    <w:rsid w:val="04129975"/>
    <w:rsid w:val="041A226F"/>
    <w:rsid w:val="0422BB0E"/>
    <w:rsid w:val="042CD261"/>
    <w:rsid w:val="042CE6FC"/>
    <w:rsid w:val="04357CF0"/>
    <w:rsid w:val="044111C3"/>
    <w:rsid w:val="0447910C"/>
    <w:rsid w:val="0452CAFC"/>
    <w:rsid w:val="04540052"/>
    <w:rsid w:val="04748428"/>
    <w:rsid w:val="048F6C3C"/>
    <w:rsid w:val="0492CA21"/>
    <w:rsid w:val="04959897"/>
    <w:rsid w:val="04990292"/>
    <w:rsid w:val="04A05A00"/>
    <w:rsid w:val="04CCCB23"/>
    <w:rsid w:val="04CF16AD"/>
    <w:rsid w:val="04CF2CDF"/>
    <w:rsid w:val="04D7A486"/>
    <w:rsid w:val="04E9BBF4"/>
    <w:rsid w:val="04EADFA1"/>
    <w:rsid w:val="04F01696"/>
    <w:rsid w:val="04F1B992"/>
    <w:rsid w:val="04F8041C"/>
    <w:rsid w:val="05002AE5"/>
    <w:rsid w:val="0505ED8E"/>
    <w:rsid w:val="0510E304"/>
    <w:rsid w:val="05293F9E"/>
    <w:rsid w:val="052CEFD6"/>
    <w:rsid w:val="0530146E"/>
    <w:rsid w:val="0538A088"/>
    <w:rsid w:val="05395978"/>
    <w:rsid w:val="053A05A1"/>
    <w:rsid w:val="056085B5"/>
    <w:rsid w:val="0569441D"/>
    <w:rsid w:val="056FBEAF"/>
    <w:rsid w:val="0571DA19"/>
    <w:rsid w:val="057870DD"/>
    <w:rsid w:val="057A2DE3"/>
    <w:rsid w:val="057A463C"/>
    <w:rsid w:val="057F3AB3"/>
    <w:rsid w:val="057FD776"/>
    <w:rsid w:val="05858EE5"/>
    <w:rsid w:val="0586E032"/>
    <w:rsid w:val="05874EA0"/>
    <w:rsid w:val="0588A7F5"/>
    <w:rsid w:val="0595288A"/>
    <w:rsid w:val="05990EE6"/>
    <w:rsid w:val="0599796F"/>
    <w:rsid w:val="059D7398"/>
    <w:rsid w:val="05AF93C6"/>
    <w:rsid w:val="05AFA6B7"/>
    <w:rsid w:val="05B3343B"/>
    <w:rsid w:val="05B81AFB"/>
    <w:rsid w:val="05BC6904"/>
    <w:rsid w:val="05C7A598"/>
    <w:rsid w:val="05CA176F"/>
    <w:rsid w:val="05CF028A"/>
    <w:rsid w:val="05D0ED50"/>
    <w:rsid w:val="05DD627D"/>
    <w:rsid w:val="05ED01D5"/>
    <w:rsid w:val="05F5EFBF"/>
    <w:rsid w:val="05F5F22E"/>
    <w:rsid w:val="05F90625"/>
    <w:rsid w:val="06015064"/>
    <w:rsid w:val="060ED9A8"/>
    <w:rsid w:val="061B2176"/>
    <w:rsid w:val="062383A7"/>
    <w:rsid w:val="06428200"/>
    <w:rsid w:val="064E763F"/>
    <w:rsid w:val="06518973"/>
    <w:rsid w:val="065F6CA8"/>
    <w:rsid w:val="06687E77"/>
    <w:rsid w:val="06698949"/>
    <w:rsid w:val="066D7105"/>
    <w:rsid w:val="066E5263"/>
    <w:rsid w:val="067B7B2A"/>
    <w:rsid w:val="06815F69"/>
    <w:rsid w:val="0681680D"/>
    <w:rsid w:val="0682D72B"/>
    <w:rsid w:val="068AAC24"/>
    <w:rsid w:val="06933565"/>
    <w:rsid w:val="069DAEF4"/>
    <w:rsid w:val="069FF48E"/>
    <w:rsid w:val="06AE9369"/>
    <w:rsid w:val="06B188E5"/>
    <w:rsid w:val="06BDBD09"/>
    <w:rsid w:val="06C48B47"/>
    <w:rsid w:val="06C7533D"/>
    <w:rsid w:val="06C7FAA8"/>
    <w:rsid w:val="06C90555"/>
    <w:rsid w:val="06CF7334"/>
    <w:rsid w:val="06E1C52C"/>
    <w:rsid w:val="06E6C87E"/>
    <w:rsid w:val="06EFB23F"/>
    <w:rsid w:val="06FF46AD"/>
    <w:rsid w:val="0701CD2B"/>
    <w:rsid w:val="07225B5E"/>
    <w:rsid w:val="07231F01"/>
    <w:rsid w:val="07332377"/>
    <w:rsid w:val="073E8EC7"/>
    <w:rsid w:val="07459783"/>
    <w:rsid w:val="0749B7CE"/>
    <w:rsid w:val="074D2BB4"/>
    <w:rsid w:val="075694BB"/>
    <w:rsid w:val="077FA6F2"/>
    <w:rsid w:val="079451F0"/>
    <w:rsid w:val="0797B6D9"/>
    <w:rsid w:val="07B0C690"/>
    <w:rsid w:val="07B909E5"/>
    <w:rsid w:val="07C2C0E9"/>
    <w:rsid w:val="07C2F826"/>
    <w:rsid w:val="07C871C4"/>
    <w:rsid w:val="07CEC324"/>
    <w:rsid w:val="07D3FA48"/>
    <w:rsid w:val="07D72059"/>
    <w:rsid w:val="07D85EB2"/>
    <w:rsid w:val="07E59DD3"/>
    <w:rsid w:val="07FD1514"/>
    <w:rsid w:val="07FD21AA"/>
    <w:rsid w:val="0806C025"/>
    <w:rsid w:val="08186520"/>
    <w:rsid w:val="0820B4B4"/>
    <w:rsid w:val="0822D5B3"/>
    <w:rsid w:val="0824A449"/>
    <w:rsid w:val="0827C18D"/>
    <w:rsid w:val="0827FCED"/>
    <w:rsid w:val="08357AD7"/>
    <w:rsid w:val="0842D79A"/>
    <w:rsid w:val="086FCDD5"/>
    <w:rsid w:val="0871A5A9"/>
    <w:rsid w:val="087D958D"/>
    <w:rsid w:val="0885F4BE"/>
    <w:rsid w:val="08A99518"/>
    <w:rsid w:val="08AD0DDF"/>
    <w:rsid w:val="08AE12DC"/>
    <w:rsid w:val="08B6C895"/>
    <w:rsid w:val="08C3452F"/>
    <w:rsid w:val="08C899F7"/>
    <w:rsid w:val="08CA5D9C"/>
    <w:rsid w:val="08D2381E"/>
    <w:rsid w:val="08D34A0E"/>
    <w:rsid w:val="08D6063D"/>
    <w:rsid w:val="08D65F4F"/>
    <w:rsid w:val="08EF36F8"/>
    <w:rsid w:val="08F99564"/>
    <w:rsid w:val="08F9C7AC"/>
    <w:rsid w:val="090347D0"/>
    <w:rsid w:val="09051216"/>
    <w:rsid w:val="091585FE"/>
    <w:rsid w:val="091A982A"/>
    <w:rsid w:val="091C277C"/>
    <w:rsid w:val="09267A6B"/>
    <w:rsid w:val="092E50D4"/>
    <w:rsid w:val="093909DC"/>
    <w:rsid w:val="09451336"/>
    <w:rsid w:val="09482E7D"/>
    <w:rsid w:val="09528F95"/>
    <w:rsid w:val="0953EC6D"/>
    <w:rsid w:val="0959900C"/>
    <w:rsid w:val="0965CE0F"/>
    <w:rsid w:val="096D2A9B"/>
    <w:rsid w:val="096E1532"/>
    <w:rsid w:val="098C1596"/>
    <w:rsid w:val="099D580B"/>
    <w:rsid w:val="09A15CF8"/>
    <w:rsid w:val="09A5E5C5"/>
    <w:rsid w:val="09A609A3"/>
    <w:rsid w:val="09A934B3"/>
    <w:rsid w:val="09B9C6AB"/>
    <w:rsid w:val="09C3B264"/>
    <w:rsid w:val="09DFCA82"/>
    <w:rsid w:val="09E2C787"/>
    <w:rsid w:val="09E648D3"/>
    <w:rsid w:val="09F107AD"/>
    <w:rsid w:val="0A05F39A"/>
    <w:rsid w:val="0A181C5C"/>
    <w:rsid w:val="0A2663E0"/>
    <w:rsid w:val="0A2929D4"/>
    <w:rsid w:val="0A29D856"/>
    <w:rsid w:val="0A2E1B95"/>
    <w:rsid w:val="0A4479F0"/>
    <w:rsid w:val="0A49F2AC"/>
    <w:rsid w:val="0A5B564E"/>
    <w:rsid w:val="0A5D2DED"/>
    <w:rsid w:val="0A681DCF"/>
    <w:rsid w:val="0A6EF779"/>
    <w:rsid w:val="0A6F4195"/>
    <w:rsid w:val="0A75B4F6"/>
    <w:rsid w:val="0A82FD4F"/>
    <w:rsid w:val="0A8A1EA5"/>
    <w:rsid w:val="0A8A2FE5"/>
    <w:rsid w:val="0A8FDA27"/>
    <w:rsid w:val="0A919844"/>
    <w:rsid w:val="0A9286E0"/>
    <w:rsid w:val="0A93556F"/>
    <w:rsid w:val="0A971FAB"/>
    <w:rsid w:val="0A98A726"/>
    <w:rsid w:val="0A9D59BA"/>
    <w:rsid w:val="0AAAA9DA"/>
    <w:rsid w:val="0AB0CD75"/>
    <w:rsid w:val="0AB0DE51"/>
    <w:rsid w:val="0ABB25C3"/>
    <w:rsid w:val="0ABEBF02"/>
    <w:rsid w:val="0AC19369"/>
    <w:rsid w:val="0AC6727B"/>
    <w:rsid w:val="0AD645EB"/>
    <w:rsid w:val="0ADC26A5"/>
    <w:rsid w:val="0B013415"/>
    <w:rsid w:val="0B0749B0"/>
    <w:rsid w:val="0B11709E"/>
    <w:rsid w:val="0B154F86"/>
    <w:rsid w:val="0B1A3654"/>
    <w:rsid w:val="0B385077"/>
    <w:rsid w:val="0B38C546"/>
    <w:rsid w:val="0B43BCE5"/>
    <w:rsid w:val="0B4E511A"/>
    <w:rsid w:val="0B59A5DE"/>
    <w:rsid w:val="0B712017"/>
    <w:rsid w:val="0B7454A2"/>
    <w:rsid w:val="0B825AEE"/>
    <w:rsid w:val="0B872D57"/>
    <w:rsid w:val="0B96A007"/>
    <w:rsid w:val="0B9F0F04"/>
    <w:rsid w:val="0BA57901"/>
    <w:rsid w:val="0BB4B748"/>
    <w:rsid w:val="0BD348BC"/>
    <w:rsid w:val="0BE007B4"/>
    <w:rsid w:val="0BF30F39"/>
    <w:rsid w:val="0BF641C7"/>
    <w:rsid w:val="0BF7875A"/>
    <w:rsid w:val="0BFF8B75"/>
    <w:rsid w:val="0C091AE7"/>
    <w:rsid w:val="0C0ED22A"/>
    <w:rsid w:val="0C20C5F7"/>
    <w:rsid w:val="0C2FCA48"/>
    <w:rsid w:val="0C3141CC"/>
    <w:rsid w:val="0C33293B"/>
    <w:rsid w:val="0C38E154"/>
    <w:rsid w:val="0C3BB8A4"/>
    <w:rsid w:val="0C45FDC0"/>
    <w:rsid w:val="0C46CCE6"/>
    <w:rsid w:val="0C557644"/>
    <w:rsid w:val="0C6B27FC"/>
    <w:rsid w:val="0C6F3F67"/>
    <w:rsid w:val="0C75EB53"/>
    <w:rsid w:val="0C81826F"/>
    <w:rsid w:val="0C8643D3"/>
    <w:rsid w:val="0C8D2E15"/>
    <w:rsid w:val="0C9053BC"/>
    <w:rsid w:val="0C947AAB"/>
    <w:rsid w:val="0C94CEB1"/>
    <w:rsid w:val="0C9F2301"/>
    <w:rsid w:val="0CA026D1"/>
    <w:rsid w:val="0CA162EB"/>
    <w:rsid w:val="0CA5510A"/>
    <w:rsid w:val="0CB28807"/>
    <w:rsid w:val="0CB61ECB"/>
    <w:rsid w:val="0CB91D62"/>
    <w:rsid w:val="0CC4D304"/>
    <w:rsid w:val="0CD2CCE2"/>
    <w:rsid w:val="0CD8DD95"/>
    <w:rsid w:val="0CE2B75C"/>
    <w:rsid w:val="0CE44750"/>
    <w:rsid w:val="0CE7C801"/>
    <w:rsid w:val="0CE8A1E4"/>
    <w:rsid w:val="0CEABAB2"/>
    <w:rsid w:val="0CEBC588"/>
    <w:rsid w:val="0CF08B58"/>
    <w:rsid w:val="0CF550FE"/>
    <w:rsid w:val="0CF9AC5A"/>
    <w:rsid w:val="0D159CAA"/>
    <w:rsid w:val="0D1A2099"/>
    <w:rsid w:val="0D1D940C"/>
    <w:rsid w:val="0D331D80"/>
    <w:rsid w:val="0D44A82A"/>
    <w:rsid w:val="0D759B2C"/>
    <w:rsid w:val="0D847714"/>
    <w:rsid w:val="0D874208"/>
    <w:rsid w:val="0D880411"/>
    <w:rsid w:val="0D8AF86E"/>
    <w:rsid w:val="0D8C1D4E"/>
    <w:rsid w:val="0D8DCD6C"/>
    <w:rsid w:val="0D9551F9"/>
    <w:rsid w:val="0D9E503E"/>
    <w:rsid w:val="0DA2DA0C"/>
    <w:rsid w:val="0DAAD1F2"/>
    <w:rsid w:val="0DB62B85"/>
    <w:rsid w:val="0DB77CCC"/>
    <w:rsid w:val="0DBC927D"/>
    <w:rsid w:val="0DBE9893"/>
    <w:rsid w:val="0DC267EB"/>
    <w:rsid w:val="0DC77AE9"/>
    <w:rsid w:val="0DC891D1"/>
    <w:rsid w:val="0DC96BAC"/>
    <w:rsid w:val="0DD36BAC"/>
    <w:rsid w:val="0DD434EC"/>
    <w:rsid w:val="0DD68D5A"/>
    <w:rsid w:val="0DD6C8AF"/>
    <w:rsid w:val="0DDBA992"/>
    <w:rsid w:val="0DDD33F5"/>
    <w:rsid w:val="0DE2163C"/>
    <w:rsid w:val="0DE3187A"/>
    <w:rsid w:val="0DE46EF7"/>
    <w:rsid w:val="0DE8CEBD"/>
    <w:rsid w:val="0DEAA1FB"/>
    <w:rsid w:val="0DECD73B"/>
    <w:rsid w:val="0DFA3CA9"/>
    <w:rsid w:val="0DFBF7AB"/>
    <w:rsid w:val="0DFF78B8"/>
    <w:rsid w:val="0E13321C"/>
    <w:rsid w:val="0E1983B4"/>
    <w:rsid w:val="0E1D0A9F"/>
    <w:rsid w:val="0E24DC4B"/>
    <w:rsid w:val="0E39FD47"/>
    <w:rsid w:val="0E4D0ED4"/>
    <w:rsid w:val="0E506E56"/>
    <w:rsid w:val="0E58001F"/>
    <w:rsid w:val="0E62B5AC"/>
    <w:rsid w:val="0E66597A"/>
    <w:rsid w:val="0E7D0BFF"/>
    <w:rsid w:val="0E813DB1"/>
    <w:rsid w:val="0E815D4F"/>
    <w:rsid w:val="0E86D649"/>
    <w:rsid w:val="0E897463"/>
    <w:rsid w:val="0E8A9CF7"/>
    <w:rsid w:val="0EA083D3"/>
    <w:rsid w:val="0EB05570"/>
    <w:rsid w:val="0EBA4E95"/>
    <w:rsid w:val="0EC32223"/>
    <w:rsid w:val="0ED29E87"/>
    <w:rsid w:val="0ED55A51"/>
    <w:rsid w:val="0EE9C1D9"/>
    <w:rsid w:val="0EF078C7"/>
    <w:rsid w:val="0EF7CA07"/>
    <w:rsid w:val="0F02B7F9"/>
    <w:rsid w:val="0F04574C"/>
    <w:rsid w:val="0F0585B0"/>
    <w:rsid w:val="0F0AAC15"/>
    <w:rsid w:val="0F191EE1"/>
    <w:rsid w:val="0F19AD25"/>
    <w:rsid w:val="0F1A68FA"/>
    <w:rsid w:val="0F216CA8"/>
    <w:rsid w:val="0F53A57C"/>
    <w:rsid w:val="0F612F9E"/>
    <w:rsid w:val="0F6DD974"/>
    <w:rsid w:val="0F787A2B"/>
    <w:rsid w:val="0F95048C"/>
    <w:rsid w:val="0FB6D99B"/>
    <w:rsid w:val="0FBA6A4A"/>
    <w:rsid w:val="0FBE576D"/>
    <w:rsid w:val="0FC31A8C"/>
    <w:rsid w:val="0FD66A69"/>
    <w:rsid w:val="0FD8F5C5"/>
    <w:rsid w:val="0FDB06CB"/>
    <w:rsid w:val="0FDE5904"/>
    <w:rsid w:val="0FEB1423"/>
    <w:rsid w:val="0FF216AD"/>
    <w:rsid w:val="0FFE43D7"/>
    <w:rsid w:val="100480D2"/>
    <w:rsid w:val="100EEB72"/>
    <w:rsid w:val="10124BCD"/>
    <w:rsid w:val="10176ADD"/>
    <w:rsid w:val="1027A017"/>
    <w:rsid w:val="103D43A0"/>
    <w:rsid w:val="1040A452"/>
    <w:rsid w:val="10482370"/>
    <w:rsid w:val="10521A18"/>
    <w:rsid w:val="10599592"/>
    <w:rsid w:val="105EEB72"/>
    <w:rsid w:val="106524E4"/>
    <w:rsid w:val="1067B19C"/>
    <w:rsid w:val="107CA8AD"/>
    <w:rsid w:val="108909A6"/>
    <w:rsid w:val="108E3C59"/>
    <w:rsid w:val="1096954C"/>
    <w:rsid w:val="10992105"/>
    <w:rsid w:val="10B61558"/>
    <w:rsid w:val="10C17339"/>
    <w:rsid w:val="10C2E15F"/>
    <w:rsid w:val="10C5E1D6"/>
    <w:rsid w:val="10D03D9A"/>
    <w:rsid w:val="10D678EB"/>
    <w:rsid w:val="10D9EAEC"/>
    <w:rsid w:val="10F42884"/>
    <w:rsid w:val="10FF257F"/>
    <w:rsid w:val="110607D5"/>
    <w:rsid w:val="111339CC"/>
    <w:rsid w:val="111F6E63"/>
    <w:rsid w:val="1120F21C"/>
    <w:rsid w:val="11233231"/>
    <w:rsid w:val="112A3148"/>
    <w:rsid w:val="112B8B88"/>
    <w:rsid w:val="112DDA9E"/>
    <w:rsid w:val="11345B9A"/>
    <w:rsid w:val="1137FA8B"/>
    <w:rsid w:val="113E1C2E"/>
    <w:rsid w:val="114DA082"/>
    <w:rsid w:val="1163A1B5"/>
    <w:rsid w:val="116D0045"/>
    <w:rsid w:val="11789177"/>
    <w:rsid w:val="118FA5A7"/>
    <w:rsid w:val="1193587A"/>
    <w:rsid w:val="11BECFC8"/>
    <w:rsid w:val="11C1C0F6"/>
    <w:rsid w:val="11D02E78"/>
    <w:rsid w:val="11D44571"/>
    <w:rsid w:val="11DF490B"/>
    <w:rsid w:val="11F51E07"/>
    <w:rsid w:val="11FB8B8B"/>
    <w:rsid w:val="1202B80E"/>
    <w:rsid w:val="12035A70"/>
    <w:rsid w:val="120551C5"/>
    <w:rsid w:val="120F2890"/>
    <w:rsid w:val="12105A3E"/>
    <w:rsid w:val="12150566"/>
    <w:rsid w:val="12158D7D"/>
    <w:rsid w:val="1215A88E"/>
    <w:rsid w:val="122182EC"/>
    <w:rsid w:val="1222B2D9"/>
    <w:rsid w:val="12257322"/>
    <w:rsid w:val="122B1C3F"/>
    <w:rsid w:val="123A5E8F"/>
    <w:rsid w:val="12476F44"/>
    <w:rsid w:val="1252054A"/>
    <w:rsid w:val="125613FE"/>
    <w:rsid w:val="125F963B"/>
    <w:rsid w:val="1269E5F8"/>
    <w:rsid w:val="12737D99"/>
    <w:rsid w:val="1273A97D"/>
    <w:rsid w:val="127E2417"/>
    <w:rsid w:val="127EBFC3"/>
    <w:rsid w:val="128A84BA"/>
    <w:rsid w:val="129A6853"/>
    <w:rsid w:val="12A7D816"/>
    <w:rsid w:val="12B29D7F"/>
    <w:rsid w:val="12D5226C"/>
    <w:rsid w:val="12D546F3"/>
    <w:rsid w:val="12DE5F8B"/>
    <w:rsid w:val="12EE2114"/>
    <w:rsid w:val="12F6C3A3"/>
    <w:rsid w:val="12FF34F0"/>
    <w:rsid w:val="130F6855"/>
    <w:rsid w:val="13194478"/>
    <w:rsid w:val="13277AC4"/>
    <w:rsid w:val="132B683C"/>
    <w:rsid w:val="13316323"/>
    <w:rsid w:val="1331DEBD"/>
    <w:rsid w:val="1341E6E2"/>
    <w:rsid w:val="13484BA4"/>
    <w:rsid w:val="134C4A6F"/>
    <w:rsid w:val="13507E32"/>
    <w:rsid w:val="1351BCBA"/>
    <w:rsid w:val="1359931E"/>
    <w:rsid w:val="136B2FE9"/>
    <w:rsid w:val="1371D61F"/>
    <w:rsid w:val="1389A9CD"/>
    <w:rsid w:val="139F2AD1"/>
    <w:rsid w:val="13AA8563"/>
    <w:rsid w:val="13AF105A"/>
    <w:rsid w:val="13BE4EF8"/>
    <w:rsid w:val="13C0C0D9"/>
    <w:rsid w:val="13C494F1"/>
    <w:rsid w:val="13D67980"/>
    <w:rsid w:val="13D81AB4"/>
    <w:rsid w:val="13E548C8"/>
    <w:rsid w:val="13EE5641"/>
    <w:rsid w:val="13F9E48B"/>
    <w:rsid w:val="1408DF35"/>
    <w:rsid w:val="140BC089"/>
    <w:rsid w:val="1418A0B6"/>
    <w:rsid w:val="141CA1D1"/>
    <w:rsid w:val="1429BD20"/>
    <w:rsid w:val="14387A74"/>
    <w:rsid w:val="144C27A5"/>
    <w:rsid w:val="14519CE1"/>
    <w:rsid w:val="14538381"/>
    <w:rsid w:val="14587AB6"/>
    <w:rsid w:val="146FA8AC"/>
    <w:rsid w:val="1482E815"/>
    <w:rsid w:val="1493E53B"/>
    <w:rsid w:val="14941DCF"/>
    <w:rsid w:val="149AE5C7"/>
    <w:rsid w:val="14A0942B"/>
    <w:rsid w:val="14A84911"/>
    <w:rsid w:val="14AB38B6"/>
    <w:rsid w:val="14B70D6A"/>
    <w:rsid w:val="14B94C2E"/>
    <w:rsid w:val="14BE1C43"/>
    <w:rsid w:val="14C1319E"/>
    <w:rsid w:val="14C33C38"/>
    <w:rsid w:val="14CAFD5C"/>
    <w:rsid w:val="14D5D6FE"/>
    <w:rsid w:val="14DE9642"/>
    <w:rsid w:val="14E26C2D"/>
    <w:rsid w:val="14E99AAB"/>
    <w:rsid w:val="14F18164"/>
    <w:rsid w:val="14F5E606"/>
    <w:rsid w:val="14FC0B84"/>
    <w:rsid w:val="15138B12"/>
    <w:rsid w:val="151E8877"/>
    <w:rsid w:val="152983E0"/>
    <w:rsid w:val="1529EBEF"/>
    <w:rsid w:val="1530F82C"/>
    <w:rsid w:val="15310166"/>
    <w:rsid w:val="15333A97"/>
    <w:rsid w:val="15436A53"/>
    <w:rsid w:val="154BC7FB"/>
    <w:rsid w:val="154C3DA7"/>
    <w:rsid w:val="154D7F46"/>
    <w:rsid w:val="154DBB89"/>
    <w:rsid w:val="15635CA7"/>
    <w:rsid w:val="1563FC2D"/>
    <w:rsid w:val="156469B0"/>
    <w:rsid w:val="1569C2BA"/>
    <w:rsid w:val="15756CEF"/>
    <w:rsid w:val="1575D5EB"/>
    <w:rsid w:val="157E88C0"/>
    <w:rsid w:val="15814423"/>
    <w:rsid w:val="158B4BCD"/>
    <w:rsid w:val="159005A6"/>
    <w:rsid w:val="159672F6"/>
    <w:rsid w:val="15A67272"/>
    <w:rsid w:val="15A7B1FA"/>
    <w:rsid w:val="15BCC29F"/>
    <w:rsid w:val="15CEDA35"/>
    <w:rsid w:val="15D520E6"/>
    <w:rsid w:val="15DC742A"/>
    <w:rsid w:val="15DD95F9"/>
    <w:rsid w:val="15DE6CB6"/>
    <w:rsid w:val="15E060DB"/>
    <w:rsid w:val="15EEA0DA"/>
    <w:rsid w:val="15F4D15A"/>
    <w:rsid w:val="16005C87"/>
    <w:rsid w:val="1603686F"/>
    <w:rsid w:val="1604BF51"/>
    <w:rsid w:val="1615D114"/>
    <w:rsid w:val="161CA9C5"/>
    <w:rsid w:val="1623F1EE"/>
    <w:rsid w:val="16289138"/>
    <w:rsid w:val="16341034"/>
    <w:rsid w:val="1637865B"/>
    <w:rsid w:val="16381314"/>
    <w:rsid w:val="163B02CB"/>
    <w:rsid w:val="163D254A"/>
    <w:rsid w:val="163DC995"/>
    <w:rsid w:val="164194F7"/>
    <w:rsid w:val="1641DB50"/>
    <w:rsid w:val="164F2E88"/>
    <w:rsid w:val="1652510B"/>
    <w:rsid w:val="165401BF"/>
    <w:rsid w:val="165AC620"/>
    <w:rsid w:val="165B194F"/>
    <w:rsid w:val="165D5991"/>
    <w:rsid w:val="1661D732"/>
    <w:rsid w:val="16651470"/>
    <w:rsid w:val="16683FDD"/>
    <w:rsid w:val="166CD60A"/>
    <w:rsid w:val="16748B68"/>
    <w:rsid w:val="1681E079"/>
    <w:rsid w:val="16823F99"/>
    <w:rsid w:val="16836EE8"/>
    <w:rsid w:val="1684031D"/>
    <w:rsid w:val="16878646"/>
    <w:rsid w:val="168898FA"/>
    <w:rsid w:val="168F0390"/>
    <w:rsid w:val="169030A0"/>
    <w:rsid w:val="1692C3C5"/>
    <w:rsid w:val="1697CC1A"/>
    <w:rsid w:val="169B6F1A"/>
    <w:rsid w:val="16A27C89"/>
    <w:rsid w:val="16A82232"/>
    <w:rsid w:val="16AB8E93"/>
    <w:rsid w:val="16AF0160"/>
    <w:rsid w:val="16C593B4"/>
    <w:rsid w:val="16CD1005"/>
    <w:rsid w:val="16D4BFE1"/>
    <w:rsid w:val="16D72B92"/>
    <w:rsid w:val="16DC48BC"/>
    <w:rsid w:val="16E0267C"/>
    <w:rsid w:val="16E14034"/>
    <w:rsid w:val="16E6B11C"/>
    <w:rsid w:val="16F3A989"/>
    <w:rsid w:val="16F567C5"/>
    <w:rsid w:val="16F8BAF8"/>
    <w:rsid w:val="16FFD67C"/>
    <w:rsid w:val="1701301E"/>
    <w:rsid w:val="17050DE7"/>
    <w:rsid w:val="1707AC27"/>
    <w:rsid w:val="1709E0A7"/>
    <w:rsid w:val="170A7F10"/>
    <w:rsid w:val="170EB3C2"/>
    <w:rsid w:val="17145854"/>
    <w:rsid w:val="171D32A2"/>
    <w:rsid w:val="172CA5D0"/>
    <w:rsid w:val="1737A352"/>
    <w:rsid w:val="17429578"/>
    <w:rsid w:val="1755B924"/>
    <w:rsid w:val="175CEF38"/>
    <w:rsid w:val="177F3E97"/>
    <w:rsid w:val="17866C31"/>
    <w:rsid w:val="1796DAE9"/>
    <w:rsid w:val="17AB0CB6"/>
    <w:rsid w:val="17CB85FD"/>
    <w:rsid w:val="17D0C69B"/>
    <w:rsid w:val="17D139FA"/>
    <w:rsid w:val="17D3E375"/>
    <w:rsid w:val="17D94308"/>
    <w:rsid w:val="17DAD283"/>
    <w:rsid w:val="17DFBC05"/>
    <w:rsid w:val="17E4E8DB"/>
    <w:rsid w:val="17EAC6FE"/>
    <w:rsid w:val="17FC9693"/>
    <w:rsid w:val="180DF1EE"/>
    <w:rsid w:val="182AD3F1"/>
    <w:rsid w:val="18313CFB"/>
    <w:rsid w:val="1837B245"/>
    <w:rsid w:val="18381374"/>
    <w:rsid w:val="183AED43"/>
    <w:rsid w:val="184436C9"/>
    <w:rsid w:val="1847B599"/>
    <w:rsid w:val="1847BB32"/>
    <w:rsid w:val="184B3B5E"/>
    <w:rsid w:val="1853D6FF"/>
    <w:rsid w:val="18568381"/>
    <w:rsid w:val="185EBC01"/>
    <w:rsid w:val="18888B56"/>
    <w:rsid w:val="1888E253"/>
    <w:rsid w:val="188BA880"/>
    <w:rsid w:val="18A05B24"/>
    <w:rsid w:val="18A1E4D3"/>
    <w:rsid w:val="18A6F81F"/>
    <w:rsid w:val="18A742E6"/>
    <w:rsid w:val="18A96B95"/>
    <w:rsid w:val="18B52ABA"/>
    <w:rsid w:val="18C265F6"/>
    <w:rsid w:val="18C5F9EF"/>
    <w:rsid w:val="18EE485B"/>
    <w:rsid w:val="18F1BD95"/>
    <w:rsid w:val="18F3D652"/>
    <w:rsid w:val="19096E8B"/>
    <w:rsid w:val="190DFF7A"/>
    <w:rsid w:val="19121B16"/>
    <w:rsid w:val="19128877"/>
    <w:rsid w:val="192DCBB3"/>
    <w:rsid w:val="192FA984"/>
    <w:rsid w:val="192FD412"/>
    <w:rsid w:val="1939242B"/>
    <w:rsid w:val="19467054"/>
    <w:rsid w:val="1949C080"/>
    <w:rsid w:val="19564C79"/>
    <w:rsid w:val="1961C4C9"/>
    <w:rsid w:val="196E56EA"/>
    <w:rsid w:val="19704620"/>
    <w:rsid w:val="1973D250"/>
    <w:rsid w:val="1982576C"/>
    <w:rsid w:val="198ACA83"/>
    <w:rsid w:val="199018E4"/>
    <w:rsid w:val="1990AE64"/>
    <w:rsid w:val="19963DBD"/>
    <w:rsid w:val="199868E8"/>
    <w:rsid w:val="19A533BB"/>
    <w:rsid w:val="19A7B797"/>
    <w:rsid w:val="19A7F33C"/>
    <w:rsid w:val="19D3C3BC"/>
    <w:rsid w:val="19DFC2F4"/>
    <w:rsid w:val="19E32F55"/>
    <w:rsid w:val="19EA740B"/>
    <w:rsid w:val="19F28196"/>
    <w:rsid w:val="19FC86A9"/>
    <w:rsid w:val="19FF8385"/>
    <w:rsid w:val="1A05EA9D"/>
    <w:rsid w:val="1A0B97B3"/>
    <w:rsid w:val="1A0EE027"/>
    <w:rsid w:val="1A161322"/>
    <w:rsid w:val="1A17C146"/>
    <w:rsid w:val="1A18F20C"/>
    <w:rsid w:val="1A22969E"/>
    <w:rsid w:val="1A399148"/>
    <w:rsid w:val="1A475221"/>
    <w:rsid w:val="1A4A95BA"/>
    <w:rsid w:val="1A542309"/>
    <w:rsid w:val="1A5906F8"/>
    <w:rsid w:val="1A6360E1"/>
    <w:rsid w:val="1A69C07F"/>
    <w:rsid w:val="1A7DA8D1"/>
    <w:rsid w:val="1A8084D3"/>
    <w:rsid w:val="1A825541"/>
    <w:rsid w:val="1A869DCE"/>
    <w:rsid w:val="1A99F3FF"/>
    <w:rsid w:val="1A9D834A"/>
    <w:rsid w:val="1A9DBF83"/>
    <w:rsid w:val="1AA8E13B"/>
    <w:rsid w:val="1AAC71A8"/>
    <w:rsid w:val="1AB3134D"/>
    <w:rsid w:val="1AB9F0B7"/>
    <w:rsid w:val="1AC16827"/>
    <w:rsid w:val="1AC7676C"/>
    <w:rsid w:val="1AD2A116"/>
    <w:rsid w:val="1ADFE100"/>
    <w:rsid w:val="1B103568"/>
    <w:rsid w:val="1B1542FE"/>
    <w:rsid w:val="1B1A80A4"/>
    <w:rsid w:val="1B1D5ACA"/>
    <w:rsid w:val="1B1F11D3"/>
    <w:rsid w:val="1B21A975"/>
    <w:rsid w:val="1B246596"/>
    <w:rsid w:val="1B42920D"/>
    <w:rsid w:val="1B4EDC3F"/>
    <w:rsid w:val="1B546447"/>
    <w:rsid w:val="1B58B3E8"/>
    <w:rsid w:val="1B59F5E8"/>
    <w:rsid w:val="1B665FEC"/>
    <w:rsid w:val="1B6BD856"/>
    <w:rsid w:val="1B6D6F8D"/>
    <w:rsid w:val="1B826198"/>
    <w:rsid w:val="1B8BA6B2"/>
    <w:rsid w:val="1BAA4B40"/>
    <w:rsid w:val="1BBE66FF"/>
    <w:rsid w:val="1BE7EFF4"/>
    <w:rsid w:val="1BEEEDE7"/>
    <w:rsid w:val="1BF4D759"/>
    <w:rsid w:val="1C0800F8"/>
    <w:rsid w:val="1C0BA219"/>
    <w:rsid w:val="1C0D89C5"/>
    <w:rsid w:val="1C165AEB"/>
    <w:rsid w:val="1C1CF2D5"/>
    <w:rsid w:val="1C2F54FC"/>
    <w:rsid w:val="1C3402DE"/>
    <w:rsid w:val="1C3ED36C"/>
    <w:rsid w:val="1C3F3962"/>
    <w:rsid w:val="1C4888DB"/>
    <w:rsid w:val="1C490EC9"/>
    <w:rsid w:val="1C4B38C8"/>
    <w:rsid w:val="1C4DBC76"/>
    <w:rsid w:val="1C4FE570"/>
    <w:rsid w:val="1C5A1BD9"/>
    <w:rsid w:val="1C5B3351"/>
    <w:rsid w:val="1C5D563C"/>
    <w:rsid w:val="1C6B9517"/>
    <w:rsid w:val="1C788AB3"/>
    <w:rsid w:val="1C9FF980"/>
    <w:rsid w:val="1CA06BD6"/>
    <w:rsid w:val="1CA50466"/>
    <w:rsid w:val="1CAE8611"/>
    <w:rsid w:val="1CB97672"/>
    <w:rsid w:val="1CC5DD5C"/>
    <w:rsid w:val="1CD1A210"/>
    <w:rsid w:val="1CD8BCE0"/>
    <w:rsid w:val="1CDEAAC2"/>
    <w:rsid w:val="1CE3C7B3"/>
    <w:rsid w:val="1CF4AC90"/>
    <w:rsid w:val="1CF6C7CA"/>
    <w:rsid w:val="1CFFB7E3"/>
    <w:rsid w:val="1D09F045"/>
    <w:rsid w:val="1D14A918"/>
    <w:rsid w:val="1D1ADCC7"/>
    <w:rsid w:val="1D25870C"/>
    <w:rsid w:val="1D34DC9A"/>
    <w:rsid w:val="1D3A0648"/>
    <w:rsid w:val="1D442B37"/>
    <w:rsid w:val="1D443EE0"/>
    <w:rsid w:val="1D484BA2"/>
    <w:rsid w:val="1D4E222A"/>
    <w:rsid w:val="1D6A0E07"/>
    <w:rsid w:val="1D72CE4F"/>
    <w:rsid w:val="1D7475F7"/>
    <w:rsid w:val="1D790EC0"/>
    <w:rsid w:val="1D90A7BA"/>
    <w:rsid w:val="1D9716D6"/>
    <w:rsid w:val="1DA0BA83"/>
    <w:rsid w:val="1DAE94B0"/>
    <w:rsid w:val="1DB2AF9A"/>
    <w:rsid w:val="1DBDB30D"/>
    <w:rsid w:val="1DCFEE3D"/>
    <w:rsid w:val="1DD537AE"/>
    <w:rsid w:val="1DE12F92"/>
    <w:rsid w:val="1DE3677E"/>
    <w:rsid w:val="1DE3E0BF"/>
    <w:rsid w:val="1DE5A14D"/>
    <w:rsid w:val="1DE6349F"/>
    <w:rsid w:val="1E0A2649"/>
    <w:rsid w:val="1E0E7A54"/>
    <w:rsid w:val="1E1371A3"/>
    <w:rsid w:val="1E27E004"/>
    <w:rsid w:val="1E35D02D"/>
    <w:rsid w:val="1E4E58C2"/>
    <w:rsid w:val="1E582921"/>
    <w:rsid w:val="1E71BCC0"/>
    <w:rsid w:val="1E878402"/>
    <w:rsid w:val="1E8B5B5A"/>
    <w:rsid w:val="1E8CE5D9"/>
    <w:rsid w:val="1E93A28E"/>
    <w:rsid w:val="1E974A74"/>
    <w:rsid w:val="1E99DEB4"/>
    <w:rsid w:val="1E9ADC7E"/>
    <w:rsid w:val="1EAB67DA"/>
    <w:rsid w:val="1EB2587C"/>
    <w:rsid w:val="1EB97160"/>
    <w:rsid w:val="1EBFF3AF"/>
    <w:rsid w:val="1ED9F792"/>
    <w:rsid w:val="1F01086D"/>
    <w:rsid w:val="1F030079"/>
    <w:rsid w:val="1F032040"/>
    <w:rsid w:val="1F15EF31"/>
    <w:rsid w:val="1F1DBF8F"/>
    <w:rsid w:val="1F232C3B"/>
    <w:rsid w:val="1F23D740"/>
    <w:rsid w:val="1F3531E1"/>
    <w:rsid w:val="1F45F98C"/>
    <w:rsid w:val="1F494647"/>
    <w:rsid w:val="1F57414D"/>
    <w:rsid w:val="1F5B692E"/>
    <w:rsid w:val="1F6080B5"/>
    <w:rsid w:val="1F75E5A0"/>
    <w:rsid w:val="1F80FE47"/>
    <w:rsid w:val="1F8F725C"/>
    <w:rsid w:val="1F950467"/>
    <w:rsid w:val="1F998399"/>
    <w:rsid w:val="1FA205AF"/>
    <w:rsid w:val="1FA77D14"/>
    <w:rsid w:val="1FBED1FE"/>
    <w:rsid w:val="1FC5B550"/>
    <w:rsid w:val="1FCDD735"/>
    <w:rsid w:val="1FD1A08E"/>
    <w:rsid w:val="1FD2650F"/>
    <w:rsid w:val="1FDD4B98"/>
    <w:rsid w:val="1FDEBDFC"/>
    <w:rsid w:val="1FE1E511"/>
    <w:rsid w:val="1FE57B27"/>
    <w:rsid w:val="1FE62522"/>
    <w:rsid w:val="1FE91486"/>
    <w:rsid w:val="1FF4D362"/>
    <w:rsid w:val="1FF5D8E3"/>
    <w:rsid w:val="20175190"/>
    <w:rsid w:val="2021095B"/>
    <w:rsid w:val="202A5D70"/>
    <w:rsid w:val="202EC151"/>
    <w:rsid w:val="203BFD75"/>
    <w:rsid w:val="2041AFFA"/>
    <w:rsid w:val="20444E82"/>
    <w:rsid w:val="204B8957"/>
    <w:rsid w:val="20513876"/>
    <w:rsid w:val="2056F1FE"/>
    <w:rsid w:val="20595299"/>
    <w:rsid w:val="2059AEBB"/>
    <w:rsid w:val="208004DE"/>
    <w:rsid w:val="2085C2EC"/>
    <w:rsid w:val="209BF0FA"/>
    <w:rsid w:val="20A6E859"/>
    <w:rsid w:val="20AD9520"/>
    <w:rsid w:val="20B0AF25"/>
    <w:rsid w:val="20BF3F36"/>
    <w:rsid w:val="20DCC20F"/>
    <w:rsid w:val="20E3F326"/>
    <w:rsid w:val="20E576C8"/>
    <w:rsid w:val="20EA8159"/>
    <w:rsid w:val="20ED4EF0"/>
    <w:rsid w:val="20F94D2B"/>
    <w:rsid w:val="20FBA352"/>
    <w:rsid w:val="20FE7166"/>
    <w:rsid w:val="2104A62F"/>
    <w:rsid w:val="2107A295"/>
    <w:rsid w:val="211511F4"/>
    <w:rsid w:val="214EA4EB"/>
    <w:rsid w:val="21588289"/>
    <w:rsid w:val="2161F2C7"/>
    <w:rsid w:val="21626B58"/>
    <w:rsid w:val="216C0811"/>
    <w:rsid w:val="2170E5EB"/>
    <w:rsid w:val="217154FB"/>
    <w:rsid w:val="2174C15D"/>
    <w:rsid w:val="217880E7"/>
    <w:rsid w:val="21875E7D"/>
    <w:rsid w:val="21886287"/>
    <w:rsid w:val="218E8EDB"/>
    <w:rsid w:val="219A0586"/>
    <w:rsid w:val="21A3AF52"/>
    <w:rsid w:val="21A8D64D"/>
    <w:rsid w:val="21AEF556"/>
    <w:rsid w:val="21B0FE86"/>
    <w:rsid w:val="21B50C9F"/>
    <w:rsid w:val="21B684B0"/>
    <w:rsid w:val="21B82A5A"/>
    <w:rsid w:val="21BE4CEB"/>
    <w:rsid w:val="21C4FE79"/>
    <w:rsid w:val="21CBD960"/>
    <w:rsid w:val="21D6EFC3"/>
    <w:rsid w:val="21D839E0"/>
    <w:rsid w:val="21D9588A"/>
    <w:rsid w:val="21DCCB96"/>
    <w:rsid w:val="21EB8F80"/>
    <w:rsid w:val="21ECA840"/>
    <w:rsid w:val="21F420CE"/>
    <w:rsid w:val="21F68565"/>
    <w:rsid w:val="21FBEDFA"/>
    <w:rsid w:val="22049F3E"/>
    <w:rsid w:val="220C9A30"/>
    <w:rsid w:val="222D593D"/>
    <w:rsid w:val="223FFCE8"/>
    <w:rsid w:val="224C44CF"/>
    <w:rsid w:val="225E50A9"/>
    <w:rsid w:val="226E469F"/>
    <w:rsid w:val="227A613E"/>
    <w:rsid w:val="228A62A4"/>
    <w:rsid w:val="228FEF7C"/>
    <w:rsid w:val="22940A6D"/>
    <w:rsid w:val="22951D8C"/>
    <w:rsid w:val="22A2B849"/>
    <w:rsid w:val="22A4D383"/>
    <w:rsid w:val="22B08638"/>
    <w:rsid w:val="22B675F0"/>
    <w:rsid w:val="22B8555A"/>
    <w:rsid w:val="22B8CB47"/>
    <w:rsid w:val="22B9A907"/>
    <w:rsid w:val="22C0D95A"/>
    <w:rsid w:val="22C53129"/>
    <w:rsid w:val="22CA5A36"/>
    <w:rsid w:val="22D11FFB"/>
    <w:rsid w:val="22DC8589"/>
    <w:rsid w:val="22E3F37D"/>
    <w:rsid w:val="22E77B35"/>
    <w:rsid w:val="22FA104E"/>
    <w:rsid w:val="2306B981"/>
    <w:rsid w:val="230DD00A"/>
    <w:rsid w:val="23151C75"/>
    <w:rsid w:val="231578B0"/>
    <w:rsid w:val="231F2AFA"/>
    <w:rsid w:val="23225FCB"/>
    <w:rsid w:val="2325EA9E"/>
    <w:rsid w:val="23288D64"/>
    <w:rsid w:val="23302F8F"/>
    <w:rsid w:val="2349984B"/>
    <w:rsid w:val="2353AA9F"/>
    <w:rsid w:val="23562A3E"/>
    <w:rsid w:val="235AC275"/>
    <w:rsid w:val="235AE517"/>
    <w:rsid w:val="23607352"/>
    <w:rsid w:val="2361F2D3"/>
    <w:rsid w:val="2375A007"/>
    <w:rsid w:val="2388A680"/>
    <w:rsid w:val="238B4D1A"/>
    <w:rsid w:val="238D0028"/>
    <w:rsid w:val="23982670"/>
    <w:rsid w:val="23A2655A"/>
    <w:rsid w:val="23ABA0A8"/>
    <w:rsid w:val="23AD68B3"/>
    <w:rsid w:val="23B92E53"/>
    <w:rsid w:val="23BFAD3B"/>
    <w:rsid w:val="23C1648C"/>
    <w:rsid w:val="23C6681E"/>
    <w:rsid w:val="23D8B576"/>
    <w:rsid w:val="23DD26A0"/>
    <w:rsid w:val="23E052E7"/>
    <w:rsid w:val="23E6E386"/>
    <w:rsid w:val="23EBE51C"/>
    <w:rsid w:val="2408E22F"/>
    <w:rsid w:val="240FB1AE"/>
    <w:rsid w:val="2410D7EB"/>
    <w:rsid w:val="2420A93F"/>
    <w:rsid w:val="2436DAC6"/>
    <w:rsid w:val="2437CC32"/>
    <w:rsid w:val="244A8500"/>
    <w:rsid w:val="2454CDBD"/>
    <w:rsid w:val="245C1341"/>
    <w:rsid w:val="245F4CA7"/>
    <w:rsid w:val="24600A51"/>
    <w:rsid w:val="2467E119"/>
    <w:rsid w:val="246E5ED0"/>
    <w:rsid w:val="24709448"/>
    <w:rsid w:val="24751324"/>
    <w:rsid w:val="247ADC81"/>
    <w:rsid w:val="247B75D1"/>
    <w:rsid w:val="247C31C3"/>
    <w:rsid w:val="247DBBD8"/>
    <w:rsid w:val="247E9612"/>
    <w:rsid w:val="247F99D5"/>
    <w:rsid w:val="247FE2B5"/>
    <w:rsid w:val="24837354"/>
    <w:rsid w:val="2485DEEB"/>
    <w:rsid w:val="2490975C"/>
    <w:rsid w:val="2490E0A8"/>
    <w:rsid w:val="249859AD"/>
    <w:rsid w:val="24A5177C"/>
    <w:rsid w:val="24A62F11"/>
    <w:rsid w:val="24A71195"/>
    <w:rsid w:val="24B0ADE8"/>
    <w:rsid w:val="24B30239"/>
    <w:rsid w:val="24C9E0B8"/>
    <w:rsid w:val="24D37B65"/>
    <w:rsid w:val="24D97296"/>
    <w:rsid w:val="24E4E356"/>
    <w:rsid w:val="25049D1C"/>
    <w:rsid w:val="2512355D"/>
    <w:rsid w:val="2513764C"/>
    <w:rsid w:val="25148E6F"/>
    <w:rsid w:val="2516992B"/>
    <w:rsid w:val="251EE6CB"/>
    <w:rsid w:val="251FEBB6"/>
    <w:rsid w:val="2531342E"/>
    <w:rsid w:val="253733F6"/>
    <w:rsid w:val="253B0BB7"/>
    <w:rsid w:val="2540B538"/>
    <w:rsid w:val="25471FF0"/>
    <w:rsid w:val="255E63F3"/>
    <w:rsid w:val="2562953C"/>
    <w:rsid w:val="25661F1E"/>
    <w:rsid w:val="256B3FAE"/>
    <w:rsid w:val="2571EE26"/>
    <w:rsid w:val="2578CB21"/>
    <w:rsid w:val="2597FEE9"/>
    <w:rsid w:val="25AA2664"/>
    <w:rsid w:val="25B9CCED"/>
    <w:rsid w:val="25BF0798"/>
    <w:rsid w:val="25C023C3"/>
    <w:rsid w:val="25C06FCF"/>
    <w:rsid w:val="25C0986B"/>
    <w:rsid w:val="25C4C97C"/>
    <w:rsid w:val="25CB74FE"/>
    <w:rsid w:val="25D4894B"/>
    <w:rsid w:val="25DB8F72"/>
    <w:rsid w:val="25E6235C"/>
    <w:rsid w:val="25EB3D1B"/>
    <w:rsid w:val="25F09E1E"/>
    <w:rsid w:val="260D3EF8"/>
    <w:rsid w:val="26139D29"/>
    <w:rsid w:val="261B0D98"/>
    <w:rsid w:val="261F5BE8"/>
    <w:rsid w:val="26281FDF"/>
    <w:rsid w:val="2632BE4F"/>
    <w:rsid w:val="2632D8FC"/>
    <w:rsid w:val="26447C1A"/>
    <w:rsid w:val="2645097C"/>
    <w:rsid w:val="264B8D63"/>
    <w:rsid w:val="26562519"/>
    <w:rsid w:val="266050BC"/>
    <w:rsid w:val="26640C3F"/>
    <w:rsid w:val="2666C063"/>
    <w:rsid w:val="2667F046"/>
    <w:rsid w:val="2681390D"/>
    <w:rsid w:val="268609FD"/>
    <w:rsid w:val="26958AB2"/>
    <w:rsid w:val="2698B4D1"/>
    <w:rsid w:val="269E31BD"/>
    <w:rsid w:val="26A292FE"/>
    <w:rsid w:val="26A40ECF"/>
    <w:rsid w:val="26B0FB45"/>
    <w:rsid w:val="26BF071E"/>
    <w:rsid w:val="26C5A07C"/>
    <w:rsid w:val="26C63382"/>
    <w:rsid w:val="26CCEF0E"/>
    <w:rsid w:val="26CF889D"/>
    <w:rsid w:val="26D2190F"/>
    <w:rsid w:val="26DC9B73"/>
    <w:rsid w:val="26DF4847"/>
    <w:rsid w:val="26F51A6B"/>
    <w:rsid w:val="26F9829C"/>
    <w:rsid w:val="2705BAF8"/>
    <w:rsid w:val="270B083B"/>
    <w:rsid w:val="270C7EC7"/>
    <w:rsid w:val="27188B36"/>
    <w:rsid w:val="271E4B61"/>
    <w:rsid w:val="2733F871"/>
    <w:rsid w:val="27350F77"/>
    <w:rsid w:val="2739A8F1"/>
    <w:rsid w:val="274DFB1F"/>
    <w:rsid w:val="2757A2F0"/>
    <w:rsid w:val="275884F4"/>
    <w:rsid w:val="275B2AD2"/>
    <w:rsid w:val="275D7A6D"/>
    <w:rsid w:val="2765D185"/>
    <w:rsid w:val="276EFE2B"/>
    <w:rsid w:val="2770EDAA"/>
    <w:rsid w:val="27738B23"/>
    <w:rsid w:val="278D5930"/>
    <w:rsid w:val="279C1F99"/>
    <w:rsid w:val="279FE0AB"/>
    <w:rsid w:val="27A830DF"/>
    <w:rsid w:val="27AC4D08"/>
    <w:rsid w:val="27AC82F9"/>
    <w:rsid w:val="27AE6196"/>
    <w:rsid w:val="27B01E6F"/>
    <w:rsid w:val="27B0BEE8"/>
    <w:rsid w:val="27B8B577"/>
    <w:rsid w:val="27CB5562"/>
    <w:rsid w:val="27D87900"/>
    <w:rsid w:val="27DEE310"/>
    <w:rsid w:val="27E69662"/>
    <w:rsid w:val="27E9F833"/>
    <w:rsid w:val="27EEF02F"/>
    <w:rsid w:val="280C426B"/>
    <w:rsid w:val="280E7085"/>
    <w:rsid w:val="280FE35C"/>
    <w:rsid w:val="2814EFF3"/>
    <w:rsid w:val="281B870D"/>
    <w:rsid w:val="281E15C8"/>
    <w:rsid w:val="282101D0"/>
    <w:rsid w:val="2821DA5E"/>
    <w:rsid w:val="2822C792"/>
    <w:rsid w:val="28234116"/>
    <w:rsid w:val="2825539A"/>
    <w:rsid w:val="28378266"/>
    <w:rsid w:val="2841DFC8"/>
    <w:rsid w:val="284A0617"/>
    <w:rsid w:val="284C0E44"/>
    <w:rsid w:val="28564F7A"/>
    <w:rsid w:val="286792E8"/>
    <w:rsid w:val="286D571C"/>
    <w:rsid w:val="288C0D9F"/>
    <w:rsid w:val="28928EB9"/>
    <w:rsid w:val="28A04109"/>
    <w:rsid w:val="28A6F07A"/>
    <w:rsid w:val="28B1D406"/>
    <w:rsid w:val="28BD0383"/>
    <w:rsid w:val="28C7267B"/>
    <w:rsid w:val="28D44837"/>
    <w:rsid w:val="28E56F6B"/>
    <w:rsid w:val="28ECE8C4"/>
    <w:rsid w:val="28EDAABE"/>
    <w:rsid w:val="28FD5C30"/>
    <w:rsid w:val="2917348B"/>
    <w:rsid w:val="29304489"/>
    <w:rsid w:val="2934B0F3"/>
    <w:rsid w:val="294DD950"/>
    <w:rsid w:val="2952AB62"/>
    <w:rsid w:val="2962647F"/>
    <w:rsid w:val="29635A54"/>
    <w:rsid w:val="2966EDCB"/>
    <w:rsid w:val="296ED658"/>
    <w:rsid w:val="2973FA4F"/>
    <w:rsid w:val="297451B6"/>
    <w:rsid w:val="2986B9C7"/>
    <w:rsid w:val="298F8546"/>
    <w:rsid w:val="2992B399"/>
    <w:rsid w:val="299FEFE1"/>
    <w:rsid w:val="29B5F977"/>
    <w:rsid w:val="29BAC682"/>
    <w:rsid w:val="29BC92D4"/>
    <w:rsid w:val="29C7DE76"/>
    <w:rsid w:val="29D7AA4D"/>
    <w:rsid w:val="29DCF152"/>
    <w:rsid w:val="29E1C90E"/>
    <w:rsid w:val="29EBECC0"/>
    <w:rsid w:val="29F5856A"/>
    <w:rsid w:val="2A01614D"/>
    <w:rsid w:val="2A0248C0"/>
    <w:rsid w:val="2A024D91"/>
    <w:rsid w:val="2A07CC5A"/>
    <w:rsid w:val="2A09FD96"/>
    <w:rsid w:val="2A0BD916"/>
    <w:rsid w:val="2A2F7E83"/>
    <w:rsid w:val="2A4E535C"/>
    <w:rsid w:val="2A507BA6"/>
    <w:rsid w:val="2A5E88BD"/>
    <w:rsid w:val="2A6373C5"/>
    <w:rsid w:val="2A6F9452"/>
    <w:rsid w:val="2A769F29"/>
    <w:rsid w:val="2A7DF39A"/>
    <w:rsid w:val="2A907E1C"/>
    <w:rsid w:val="2A955F8A"/>
    <w:rsid w:val="2AA251CB"/>
    <w:rsid w:val="2AAFE568"/>
    <w:rsid w:val="2AC57C6C"/>
    <w:rsid w:val="2ACB66FD"/>
    <w:rsid w:val="2AD05D01"/>
    <w:rsid w:val="2AE0B01B"/>
    <w:rsid w:val="2AE9A9B1"/>
    <w:rsid w:val="2B15C95C"/>
    <w:rsid w:val="2B2170A3"/>
    <w:rsid w:val="2B219D39"/>
    <w:rsid w:val="2B25569E"/>
    <w:rsid w:val="2B26D92D"/>
    <w:rsid w:val="2B2833ED"/>
    <w:rsid w:val="2B28359E"/>
    <w:rsid w:val="2B3089DE"/>
    <w:rsid w:val="2B31A1A1"/>
    <w:rsid w:val="2B444ACB"/>
    <w:rsid w:val="2B5A39D6"/>
    <w:rsid w:val="2B619E0E"/>
    <w:rsid w:val="2B67DE40"/>
    <w:rsid w:val="2B6B0380"/>
    <w:rsid w:val="2B71DD63"/>
    <w:rsid w:val="2B761754"/>
    <w:rsid w:val="2B8A2520"/>
    <w:rsid w:val="2B93C16B"/>
    <w:rsid w:val="2B9D42A2"/>
    <w:rsid w:val="2BA9B630"/>
    <w:rsid w:val="2BAE03AC"/>
    <w:rsid w:val="2BB51EB3"/>
    <w:rsid w:val="2BC3E317"/>
    <w:rsid w:val="2BC8C1A5"/>
    <w:rsid w:val="2BCF9B31"/>
    <w:rsid w:val="2BD01441"/>
    <w:rsid w:val="2BD1B8AB"/>
    <w:rsid w:val="2BD457A4"/>
    <w:rsid w:val="2BDDA6E5"/>
    <w:rsid w:val="2BE79509"/>
    <w:rsid w:val="2BE98D05"/>
    <w:rsid w:val="2BF2EDA8"/>
    <w:rsid w:val="2BF31535"/>
    <w:rsid w:val="2BFB9621"/>
    <w:rsid w:val="2C10231C"/>
    <w:rsid w:val="2C153396"/>
    <w:rsid w:val="2C178481"/>
    <w:rsid w:val="2C2BD354"/>
    <w:rsid w:val="2C312175"/>
    <w:rsid w:val="2C31E876"/>
    <w:rsid w:val="2C3D7220"/>
    <w:rsid w:val="2C499A8F"/>
    <w:rsid w:val="2C509694"/>
    <w:rsid w:val="2C51C0A0"/>
    <w:rsid w:val="2C53EE8B"/>
    <w:rsid w:val="2C54F736"/>
    <w:rsid w:val="2C66C74E"/>
    <w:rsid w:val="2C66F760"/>
    <w:rsid w:val="2C6CBC2B"/>
    <w:rsid w:val="2C702E4D"/>
    <w:rsid w:val="2C778452"/>
    <w:rsid w:val="2C7F5040"/>
    <w:rsid w:val="2C84A8FE"/>
    <w:rsid w:val="2CA31C95"/>
    <w:rsid w:val="2CA844A9"/>
    <w:rsid w:val="2CAC2111"/>
    <w:rsid w:val="2CB44B00"/>
    <w:rsid w:val="2CB49A0C"/>
    <w:rsid w:val="2CB796EA"/>
    <w:rsid w:val="2CB8161B"/>
    <w:rsid w:val="2CBB7C00"/>
    <w:rsid w:val="2CBE08EE"/>
    <w:rsid w:val="2CBE7978"/>
    <w:rsid w:val="2CBF38C9"/>
    <w:rsid w:val="2CC810EE"/>
    <w:rsid w:val="2CD099B1"/>
    <w:rsid w:val="2CD3BA4D"/>
    <w:rsid w:val="2CDF1565"/>
    <w:rsid w:val="2CE8F1BE"/>
    <w:rsid w:val="2D0333F9"/>
    <w:rsid w:val="2D0C15BB"/>
    <w:rsid w:val="2D1337A9"/>
    <w:rsid w:val="2D13EC21"/>
    <w:rsid w:val="2D182D63"/>
    <w:rsid w:val="2D357506"/>
    <w:rsid w:val="2D364034"/>
    <w:rsid w:val="2D369481"/>
    <w:rsid w:val="2D44CCAC"/>
    <w:rsid w:val="2D497A14"/>
    <w:rsid w:val="2D5B4913"/>
    <w:rsid w:val="2D702805"/>
    <w:rsid w:val="2D70D719"/>
    <w:rsid w:val="2D781E73"/>
    <w:rsid w:val="2D7CBA9C"/>
    <w:rsid w:val="2D8810BD"/>
    <w:rsid w:val="2D8DFAA1"/>
    <w:rsid w:val="2D8F435A"/>
    <w:rsid w:val="2D986D09"/>
    <w:rsid w:val="2DAEF681"/>
    <w:rsid w:val="2DC1C2A8"/>
    <w:rsid w:val="2DCA59F8"/>
    <w:rsid w:val="2DCFCD3A"/>
    <w:rsid w:val="2DD797C8"/>
    <w:rsid w:val="2DE518B8"/>
    <w:rsid w:val="2DE9CD2A"/>
    <w:rsid w:val="2DEFFC54"/>
    <w:rsid w:val="2DF2B10F"/>
    <w:rsid w:val="2DFB5B6A"/>
    <w:rsid w:val="2DFE6B06"/>
    <w:rsid w:val="2DFF77F7"/>
    <w:rsid w:val="2E126742"/>
    <w:rsid w:val="2E12C325"/>
    <w:rsid w:val="2E13A41D"/>
    <w:rsid w:val="2E13D2A2"/>
    <w:rsid w:val="2E15C824"/>
    <w:rsid w:val="2E18D52F"/>
    <w:rsid w:val="2E1A78C4"/>
    <w:rsid w:val="2E1BFCD9"/>
    <w:rsid w:val="2E2542CF"/>
    <w:rsid w:val="2E2F6B00"/>
    <w:rsid w:val="2E47CBDD"/>
    <w:rsid w:val="2E4F19F8"/>
    <w:rsid w:val="2E501B61"/>
    <w:rsid w:val="2E5193EB"/>
    <w:rsid w:val="2E5A503C"/>
    <w:rsid w:val="2E5C699D"/>
    <w:rsid w:val="2E60F80C"/>
    <w:rsid w:val="2E6E1703"/>
    <w:rsid w:val="2E728DE3"/>
    <w:rsid w:val="2E7C75EA"/>
    <w:rsid w:val="2E98A468"/>
    <w:rsid w:val="2EA2A408"/>
    <w:rsid w:val="2EA3D993"/>
    <w:rsid w:val="2EAAE25C"/>
    <w:rsid w:val="2EB453BF"/>
    <w:rsid w:val="2EB826E3"/>
    <w:rsid w:val="2ED01B1A"/>
    <w:rsid w:val="2ED9D6FA"/>
    <w:rsid w:val="2EE73242"/>
    <w:rsid w:val="2EECF6B5"/>
    <w:rsid w:val="2EF0C137"/>
    <w:rsid w:val="2EF1EF69"/>
    <w:rsid w:val="2EF4717A"/>
    <w:rsid w:val="2EF7F303"/>
    <w:rsid w:val="2EF9CE63"/>
    <w:rsid w:val="2F2259E7"/>
    <w:rsid w:val="2F25BF50"/>
    <w:rsid w:val="2F37303F"/>
    <w:rsid w:val="2F406EAA"/>
    <w:rsid w:val="2F483666"/>
    <w:rsid w:val="2F50269E"/>
    <w:rsid w:val="2F604905"/>
    <w:rsid w:val="2F65F6B4"/>
    <w:rsid w:val="2F67AB3E"/>
    <w:rsid w:val="2F703BE6"/>
    <w:rsid w:val="2F7BC18D"/>
    <w:rsid w:val="2F8005D6"/>
    <w:rsid w:val="2F864B11"/>
    <w:rsid w:val="2F92B5DB"/>
    <w:rsid w:val="2F9AF29C"/>
    <w:rsid w:val="2FA1C806"/>
    <w:rsid w:val="2FB3DB93"/>
    <w:rsid w:val="2FB40A2F"/>
    <w:rsid w:val="2FB87528"/>
    <w:rsid w:val="2FBC6717"/>
    <w:rsid w:val="2FBF0156"/>
    <w:rsid w:val="2FC777E4"/>
    <w:rsid w:val="2FCA4AF5"/>
    <w:rsid w:val="2FD08543"/>
    <w:rsid w:val="2FD4742C"/>
    <w:rsid w:val="2FDB8F22"/>
    <w:rsid w:val="2FEBEBC2"/>
    <w:rsid w:val="2FEE7EDB"/>
    <w:rsid w:val="2FF0F5A3"/>
    <w:rsid w:val="2FF3D948"/>
    <w:rsid w:val="2FF8E9CC"/>
    <w:rsid w:val="30090571"/>
    <w:rsid w:val="300AD4A0"/>
    <w:rsid w:val="300CDFC0"/>
    <w:rsid w:val="30279C81"/>
    <w:rsid w:val="30343B5E"/>
    <w:rsid w:val="304F6584"/>
    <w:rsid w:val="3054303B"/>
    <w:rsid w:val="3055C20D"/>
    <w:rsid w:val="3056C0B7"/>
    <w:rsid w:val="3057CA03"/>
    <w:rsid w:val="30681746"/>
    <w:rsid w:val="30793732"/>
    <w:rsid w:val="307D419B"/>
    <w:rsid w:val="3099F452"/>
    <w:rsid w:val="30A83F83"/>
    <w:rsid w:val="30C64745"/>
    <w:rsid w:val="30CB1D35"/>
    <w:rsid w:val="30D0AC11"/>
    <w:rsid w:val="30DC0EA9"/>
    <w:rsid w:val="30E21BDA"/>
    <w:rsid w:val="30E6252B"/>
    <w:rsid w:val="30E874F9"/>
    <w:rsid w:val="30FA14A6"/>
    <w:rsid w:val="3100A32E"/>
    <w:rsid w:val="3104B9CD"/>
    <w:rsid w:val="310AC90C"/>
    <w:rsid w:val="310B7FF0"/>
    <w:rsid w:val="311094A8"/>
    <w:rsid w:val="31293B71"/>
    <w:rsid w:val="31391990"/>
    <w:rsid w:val="313A9649"/>
    <w:rsid w:val="31433BE9"/>
    <w:rsid w:val="314F62E7"/>
    <w:rsid w:val="31530695"/>
    <w:rsid w:val="316B5072"/>
    <w:rsid w:val="3172E183"/>
    <w:rsid w:val="31741274"/>
    <w:rsid w:val="3180F2BD"/>
    <w:rsid w:val="3198D610"/>
    <w:rsid w:val="319ECD41"/>
    <w:rsid w:val="31A66852"/>
    <w:rsid w:val="31AEA793"/>
    <w:rsid w:val="31B9BE35"/>
    <w:rsid w:val="31BFD0CC"/>
    <w:rsid w:val="31C99FA3"/>
    <w:rsid w:val="31CCFF41"/>
    <w:rsid w:val="31D5A81C"/>
    <w:rsid w:val="31D8D02B"/>
    <w:rsid w:val="31DE417D"/>
    <w:rsid w:val="31E46D2D"/>
    <w:rsid w:val="31FD3179"/>
    <w:rsid w:val="320302EF"/>
    <w:rsid w:val="320D9492"/>
    <w:rsid w:val="321BB517"/>
    <w:rsid w:val="3224A0A8"/>
    <w:rsid w:val="32304303"/>
    <w:rsid w:val="323B31D9"/>
    <w:rsid w:val="323D4573"/>
    <w:rsid w:val="324E8A17"/>
    <w:rsid w:val="325944AA"/>
    <w:rsid w:val="3262B47D"/>
    <w:rsid w:val="3266F78C"/>
    <w:rsid w:val="326A45ED"/>
    <w:rsid w:val="326E3FD9"/>
    <w:rsid w:val="3271EB9C"/>
    <w:rsid w:val="32724342"/>
    <w:rsid w:val="327876A8"/>
    <w:rsid w:val="32955AB0"/>
    <w:rsid w:val="329AB1D6"/>
    <w:rsid w:val="32A1321B"/>
    <w:rsid w:val="32AD960F"/>
    <w:rsid w:val="32B22EB5"/>
    <w:rsid w:val="32B39383"/>
    <w:rsid w:val="32C16530"/>
    <w:rsid w:val="32CA16EA"/>
    <w:rsid w:val="32D1FA31"/>
    <w:rsid w:val="32F0A96C"/>
    <w:rsid w:val="330A19CC"/>
    <w:rsid w:val="330A254D"/>
    <w:rsid w:val="33162AF8"/>
    <w:rsid w:val="33179613"/>
    <w:rsid w:val="33181B3E"/>
    <w:rsid w:val="331A1F26"/>
    <w:rsid w:val="331B7F0F"/>
    <w:rsid w:val="331F5613"/>
    <w:rsid w:val="33252479"/>
    <w:rsid w:val="332597BD"/>
    <w:rsid w:val="332C8288"/>
    <w:rsid w:val="33335EDA"/>
    <w:rsid w:val="334AEA88"/>
    <w:rsid w:val="334E78D7"/>
    <w:rsid w:val="33515531"/>
    <w:rsid w:val="335674A4"/>
    <w:rsid w:val="336BA1FD"/>
    <w:rsid w:val="336BCF0E"/>
    <w:rsid w:val="33702038"/>
    <w:rsid w:val="3379F920"/>
    <w:rsid w:val="337A45A6"/>
    <w:rsid w:val="337D61CF"/>
    <w:rsid w:val="33805BF6"/>
    <w:rsid w:val="3380C09D"/>
    <w:rsid w:val="338C9A26"/>
    <w:rsid w:val="3390603F"/>
    <w:rsid w:val="33ABB4A9"/>
    <w:rsid w:val="33AC72C7"/>
    <w:rsid w:val="33B0E4B2"/>
    <w:rsid w:val="33B26B5C"/>
    <w:rsid w:val="33BB70F5"/>
    <w:rsid w:val="33BF06A4"/>
    <w:rsid w:val="33C13A57"/>
    <w:rsid w:val="33C6A36A"/>
    <w:rsid w:val="33CAAEAB"/>
    <w:rsid w:val="33D3441A"/>
    <w:rsid w:val="33EA0FAC"/>
    <w:rsid w:val="34098845"/>
    <w:rsid w:val="341011CB"/>
    <w:rsid w:val="3413AF6B"/>
    <w:rsid w:val="341E3805"/>
    <w:rsid w:val="342B4142"/>
    <w:rsid w:val="342C5DAA"/>
    <w:rsid w:val="342C7DD7"/>
    <w:rsid w:val="3433A0DA"/>
    <w:rsid w:val="344F63E4"/>
    <w:rsid w:val="3472E95C"/>
    <w:rsid w:val="3494BD40"/>
    <w:rsid w:val="349CD85B"/>
    <w:rsid w:val="34A1F824"/>
    <w:rsid w:val="34A1F8E1"/>
    <w:rsid w:val="34A3AD1C"/>
    <w:rsid w:val="34C36F2C"/>
    <w:rsid w:val="34C8101D"/>
    <w:rsid w:val="34CA8255"/>
    <w:rsid w:val="34D131EE"/>
    <w:rsid w:val="34D3A086"/>
    <w:rsid w:val="34DA751F"/>
    <w:rsid w:val="34DEB106"/>
    <w:rsid w:val="34E57FAE"/>
    <w:rsid w:val="34E702F0"/>
    <w:rsid w:val="34EDC96D"/>
    <w:rsid w:val="34EDD039"/>
    <w:rsid w:val="34F1B955"/>
    <w:rsid w:val="350A7168"/>
    <w:rsid w:val="351BAA25"/>
    <w:rsid w:val="351C2C57"/>
    <w:rsid w:val="3520056C"/>
    <w:rsid w:val="3522E197"/>
    <w:rsid w:val="352739B3"/>
    <w:rsid w:val="352BBD6C"/>
    <w:rsid w:val="352EF6F0"/>
    <w:rsid w:val="3536ECF2"/>
    <w:rsid w:val="3537126A"/>
    <w:rsid w:val="353B51DA"/>
    <w:rsid w:val="353C4B6C"/>
    <w:rsid w:val="3547FB52"/>
    <w:rsid w:val="354F64C2"/>
    <w:rsid w:val="355FA905"/>
    <w:rsid w:val="3563B2FE"/>
    <w:rsid w:val="3568796A"/>
    <w:rsid w:val="3568C073"/>
    <w:rsid w:val="356D1486"/>
    <w:rsid w:val="356FD0D6"/>
    <w:rsid w:val="3580573B"/>
    <w:rsid w:val="359C1F8F"/>
    <w:rsid w:val="359D797D"/>
    <w:rsid w:val="35A68F3C"/>
    <w:rsid w:val="35BA9699"/>
    <w:rsid w:val="35D27A49"/>
    <w:rsid w:val="35D32FDB"/>
    <w:rsid w:val="35DA36BC"/>
    <w:rsid w:val="35DBD2CF"/>
    <w:rsid w:val="35DD42CA"/>
    <w:rsid w:val="35DE8F64"/>
    <w:rsid w:val="35E97660"/>
    <w:rsid w:val="35F02BEA"/>
    <w:rsid w:val="360C079D"/>
    <w:rsid w:val="361A688E"/>
    <w:rsid w:val="363877C3"/>
    <w:rsid w:val="3639F776"/>
    <w:rsid w:val="3643D196"/>
    <w:rsid w:val="36507656"/>
    <w:rsid w:val="3651C2E5"/>
    <w:rsid w:val="3667874D"/>
    <w:rsid w:val="366D4FC8"/>
    <w:rsid w:val="3671DF05"/>
    <w:rsid w:val="367E6F4D"/>
    <w:rsid w:val="367FEEC6"/>
    <w:rsid w:val="3689607A"/>
    <w:rsid w:val="368E935D"/>
    <w:rsid w:val="3694B229"/>
    <w:rsid w:val="36952585"/>
    <w:rsid w:val="369C7F50"/>
    <w:rsid w:val="369F4A5D"/>
    <w:rsid w:val="36A8563E"/>
    <w:rsid w:val="36ADF1D1"/>
    <w:rsid w:val="36B7401D"/>
    <w:rsid w:val="36C4CE00"/>
    <w:rsid w:val="36D8F3F1"/>
    <w:rsid w:val="36DBF479"/>
    <w:rsid w:val="36DF390E"/>
    <w:rsid w:val="36EA1208"/>
    <w:rsid w:val="36FA9153"/>
    <w:rsid w:val="37019EBC"/>
    <w:rsid w:val="3713BED9"/>
    <w:rsid w:val="371D2BB0"/>
    <w:rsid w:val="371D4A8F"/>
    <w:rsid w:val="372536EB"/>
    <w:rsid w:val="37304F57"/>
    <w:rsid w:val="373B0D6F"/>
    <w:rsid w:val="3745F358"/>
    <w:rsid w:val="374C920A"/>
    <w:rsid w:val="3754ACBE"/>
    <w:rsid w:val="3774A07F"/>
    <w:rsid w:val="377D9441"/>
    <w:rsid w:val="3780CF76"/>
    <w:rsid w:val="37835E25"/>
    <w:rsid w:val="37841094"/>
    <w:rsid w:val="3787B5D5"/>
    <w:rsid w:val="37887E48"/>
    <w:rsid w:val="378E6870"/>
    <w:rsid w:val="379D880D"/>
    <w:rsid w:val="37A57593"/>
    <w:rsid w:val="37A6F4AD"/>
    <w:rsid w:val="37AE2E60"/>
    <w:rsid w:val="37B48179"/>
    <w:rsid w:val="37BD45AB"/>
    <w:rsid w:val="37CC6FBE"/>
    <w:rsid w:val="37CCE0F5"/>
    <w:rsid w:val="37D44824"/>
    <w:rsid w:val="37F27761"/>
    <w:rsid w:val="38084D5F"/>
    <w:rsid w:val="380BBC82"/>
    <w:rsid w:val="380E00FC"/>
    <w:rsid w:val="380F047B"/>
    <w:rsid w:val="380F5540"/>
    <w:rsid w:val="381EAF07"/>
    <w:rsid w:val="38232CB0"/>
    <w:rsid w:val="383F5ADB"/>
    <w:rsid w:val="38421F83"/>
    <w:rsid w:val="385874E2"/>
    <w:rsid w:val="385B9B73"/>
    <w:rsid w:val="38686CAE"/>
    <w:rsid w:val="3868A894"/>
    <w:rsid w:val="3868D1D0"/>
    <w:rsid w:val="386E03FE"/>
    <w:rsid w:val="386E3AEB"/>
    <w:rsid w:val="387AAE3C"/>
    <w:rsid w:val="3881E65A"/>
    <w:rsid w:val="388D2807"/>
    <w:rsid w:val="388E1295"/>
    <w:rsid w:val="3892FB82"/>
    <w:rsid w:val="38A508F7"/>
    <w:rsid w:val="38A5B74F"/>
    <w:rsid w:val="38A95739"/>
    <w:rsid w:val="38B9B1D5"/>
    <w:rsid w:val="38BF6107"/>
    <w:rsid w:val="38CC2846"/>
    <w:rsid w:val="38D2BC95"/>
    <w:rsid w:val="38D2D344"/>
    <w:rsid w:val="38D786AA"/>
    <w:rsid w:val="38DEB633"/>
    <w:rsid w:val="38DEEC9D"/>
    <w:rsid w:val="38EF0ED1"/>
    <w:rsid w:val="38FBE60B"/>
    <w:rsid w:val="38FBFB9E"/>
    <w:rsid w:val="38FF6FF5"/>
    <w:rsid w:val="39007252"/>
    <w:rsid w:val="391219D2"/>
    <w:rsid w:val="39167E66"/>
    <w:rsid w:val="39194C2A"/>
    <w:rsid w:val="3922441A"/>
    <w:rsid w:val="3925081C"/>
    <w:rsid w:val="394BB114"/>
    <w:rsid w:val="3950D49D"/>
    <w:rsid w:val="39590219"/>
    <w:rsid w:val="395C577E"/>
    <w:rsid w:val="3970BCB2"/>
    <w:rsid w:val="39771E3F"/>
    <w:rsid w:val="397A2AC6"/>
    <w:rsid w:val="397EA082"/>
    <w:rsid w:val="3981CCF5"/>
    <w:rsid w:val="39930498"/>
    <w:rsid w:val="39934638"/>
    <w:rsid w:val="39936DC7"/>
    <w:rsid w:val="399BC285"/>
    <w:rsid w:val="39A1820E"/>
    <w:rsid w:val="39A7E5DC"/>
    <w:rsid w:val="39A87BB8"/>
    <w:rsid w:val="39B9B8C6"/>
    <w:rsid w:val="39BACCE1"/>
    <w:rsid w:val="39CD0395"/>
    <w:rsid w:val="39DBAE65"/>
    <w:rsid w:val="39F40D4E"/>
    <w:rsid w:val="39F4257F"/>
    <w:rsid w:val="3A021B22"/>
    <w:rsid w:val="3A06BF5D"/>
    <w:rsid w:val="3A1DB6BB"/>
    <w:rsid w:val="3A2439D4"/>
    <w:rsid w:val="3A295D41"/>
    <w:rsid w:val="3A2AC4F7"/>
    <w:rsid w:val="3A44D4F9"/>
    <w:rsid w:val="3A61C3C3"/>
    <w:rsid w:val="3A651B4E"/>
    <w:rsid w:val="3A6AAE2C"/>
    <w:rsid w:val="3A77DD1A"/>
    <w:rsid w:val="3A7B8009"/>
    <w:rsid w:val="3A85926D"/>
    <w:rsid w:val="3A8D079B"/>
    <w:rsid w:val="3A8D8EE9"/>
    <w:rsid w:val="3A9021D5"/>
    <w:rsid w:val="3A977AE7"/>
    <w:rsid w:val="3A97AAE8"/>
    <w:rsid w:val="3A9CFDDF"/>
    <w:rsid w:val="3AA5ABCC"/>
    <w:rsid w:val="3AB03872"/>
    <w:rsid w:val="3AB33F9D"/>
    <w:rsid w:val="3AB457C5"/>
    <w:rsid w:val="3AB59208"/>
    <w:rsid w:val="3ACDB446"/>
    <w:rsid w:val="3AE56008"/>
    <w:rsid w:val="3AE70960"/>
    <w:rsid w:val="3AEE1573"/>
    <w:rsid w:val="3AF06BB1"/>
    <w:rsid w:val="3AF3F161"/>
    <w:rsid w:val="3AF7556C"/>
    <w:rsid w:val="3AF85544"/>
    <w:rsid w:val="3B007FDA"/>
    <w:rsid w:val="3B15EBA7"/>
    <w:rsid w:val="3B187848"/>
    <w:rsid w:val="3B28FFB9"/>
    <w:rsid w:val="3B44A825"/>
    <w:rsid w:val="3B46AA83"/>
    <w:rsid w:val="3B46C0C5"/>
    <w:rsid w:val="3B5C6BD5"/>
    <w:rsid w:val="3B5D1F1C"/>
    <w:rsid w:val="3B5EB9DA"/>
    <w:rsid w:val="3B62B341"/>
    <w:rsid w:val="3B8AA1D0"/>
    <w:rsid w:val="3BAE1379"/>
    <w:rsid w:val="3BB15446"/>
    <w:rsid w:val="3BB9583E"/>
    <w:rsid w:val="3BB9CC25"/>
    <w:rsid w:val="3BC6A017"/>
    <w:rsid w:val="3BCDAFD5"/>
    <w:rsid w:val="3BD2B79C"/>
    <w:rsid w:val="3BD3EBF9"/>
    <w:rsid w:val="3BD68BE8"/>
    <w:rsid w:val="3BDE44A9"/>
    <w:rsid w:val="3BE0A55A"/>
    <w:rsid w:val="3BF3906E"/>
    <w:rsid w:val="3BFF4299"/>
    <w:rsid w:val="3C1434BA"/>
    <w:rsid w:val="3C1B1922"/>
    <w:rsid w:val="3C2921A0"/>
    <w:rsid w:val="3C2A0BA9"/>
    <w:rsid w:val="3C2B5760"/>
    <w:rsid w:val="3C344002"/>
    <w:rsid w:val="3C34D806"/>
    <w:rsid w:val="3C445CEE"/>
    <w:rsid w:val="3C6305DD"/>
    <w:rsid w:val="3C64C895"/>
    <w:rsid w:val="3C674A7D"/>
    <w:rsid w:val="3C693F79"/>
    <w:rsid w:val="3C70EB1A"/>
    <w:rsid w:val="3C742E15"/>
    <w:rsid w:val="3C877B4D"/>
    <w:rsid w:val="3C8A3073"/>
    <w:rsid w:val="3C9E0032"/>
    <w:rsid w:val="3CBFB7DA"/>
    <w:rsid w:val="3CCDE98C"/>
    <w:rsid w:val="3CCE8D8C"/>
    <w:rsid w:val="3CD26F4E"/>
    <w:rsid w:val="3CD5A3AD"/>
    <w:rsid w:val="3CD5C537"/>
    <w:rsid w:val="3CD62670"/>
    <w:rsid w:val="3CD6EA6F"/>
    <w:rsid w:val="3CD90E5E"/>
    <w:rsid w:val="3CE61A70"/>
    <w:rsid w:val="3CF4A3D3"/>
    <w:rsid w:val="3CFCCA1D"/>
    <w:rsid w:val="3D016661"/>
    <w:rsid w:val="3D01F423"/>
    <w:rsid w:val="3D1292BC"/>
    <w:rsid w:val="3D19FEA0"/>
    <w:rsid w:val="3D268179"/>
    <w:rsid w:val="3D2D6CD7"/>
    <w:rsid w:val="3D3187F1"/>
    <w:rsid w:val="3D3BA858"/>
    <w:rsid w:val="3D461822"/>
    <w:rsid w:val="3D4E0383"/>
    <w:rsid w:val="3D4E1F5F"/>
    <w:rsid w:val="3D587A00"/>
    <w:rsid w:val="3D5C1378"/>
    <w:rsid w:val="3D6042D3"/>
    <w:rsid w:val="3D65D164"/>
    <w:rsid w:val="3D727473"/>
    <w:rsid w:val="3D79B183"/>
    <w:rsid w:val="3DA33A34"/>
    <w:rsid w:val="3DADFF64"/>
    <w:rsid w:val="3DB28C40"/>
    <w:rsid w:val="3DB42578"/>
    <w:rsid w:val="3DC2F2D6"/>
    <w:rsid w:val="3DC8E2C3"/>
    <w:rsid w:val="3DD72372"/>
    <w:rsid w:val="3DDC03F2"/>
    <w:rsid w:val="3DE1841D"/>
    <w:rsid w:val="3DE3D43A"/>
    <w:rsid w:val="3DE9A149"/>
    <w:rsid w:val="3DF7F2C1"/>
    <w:rsid w:val="3E0A2A06"/>
    <w:rsid w:val="3E0A7811"/>
    <w:rsid w:val="3E2430A8"/>
    <w:rsid w:val="3E32C467"/>
    <w:rsid w:val="3E3D9BD1"/>
    <w:rsid w:val="3E41EB46"/>
    <w:rsid w:val="3E55B122"/>
    <w:rsid w:val="3E6BB7CB"/>
    <w:rsid w:val="3E7BA76D"/>
    <w:rsid w:val="3E7F2C13"/>
    <w:rsid w:val="3E83DA9A"/>
    <w:rsid w:val="3E932937"/>
    <w:rsid w:val="3E975469"/>
    <w:rsid w:val="3E97C90D"/>
    <w:rsid w:val="3EA50688"/>
    <w:rsid w:val="3EB7A2D4"/>
    <w:rsid w:val="3EB7C65C"/>
    <w:rsid w:val="3EBBDDD7"/>
    <w:rsid w:val="3ED3EC5B"/>
    <w:rsid w:val="3ED7D496"/>
    <w:rsid w:val="3EDD5B9E"/>
    <w:rsid w:val="3EDE848C"/>
    <w:rsid w:val="3EE185F7"/>
    <w:rsid w:val="3EF18497"/>
    <w:rsid w:val="3EF519D8"/>
    <w:rsid w:val="3EF5A7B0"/>
    <w:rsid w:val="3F0333CD"/>
    <w:rsid w:val="3F0CBD16"/>
    <w:rsid w:val="3F10CEF9"/>
    <w:rsid w:val="3F155C7E"/>
    <w:rsid w:val="3F1E246A"/>
    <w:rsid w:val="3F2D4B3D"/>
    <w:rsid w:val="3F355877"/>
    <w:rsid w:val="3F4FBB2B"/>
    <w:rsid w:val="3F57A3EF"/>
    <w:rsid w:val="3F5949E3"/>
    <w:rsid w:val="3F60EAAC"/>
    <w:rsid w:val="3F637588"/>
    <w:rsid w:val="3F80A72F"/>
    <w:rsid w:val="3F8FF4D4"/>
    <w:rsid w:val="3F9180EB"/>
    <w:rsid w:val="3F91EE95"/>
    <w:rsid w:val="3F95C32B"/>
    <w:rsid w:val="3FA51072"/>
    <w:rsid w:val="3FAAB17F"/>
    <w:rsid w:val="3FBAAE30"/>
    <w:rsid w:val="3FC8CD7E"/>
    <w:rsid w:val="3FCB7E78"/>
    <w:rsid w:val="3FD0E619"/>
    <w:rsid w:val="3FDAC77D"/>
    <w:rsid w:val="3FF0785E"/>
    <w:rsid w:val="3FFA0B77"/>
    <w:rsid w:val="40086614"/>
    <w:rsid w:val="400F1C59"/>
    <w:rsid w:val="401AFC74"/>
    <w:rsid w:val="401BBAE7"/>
    <w:rsid w:val="402AA88A"/>
    <w:rsid w:val="4036F1AF"/>
    <w:rsid w:val="40387A97"/>
    <w:rsid w:val="40505781"/>
    <w:rsid w:val="4059B9DC"/>
    <w:rsid w:val="40667D34"/>
    <w:rsid w:val="406AB9C0"/>
    <w:rsid w:val="406C5F65"/>
    <w:rsid w:val="406ECF33"/>
    <w:rsid w:val="4073D7C8"/>
    <w:rsid w:val="40774156"/>
    <w:rsid w:val="407C21C8"/>
    <w:rsid w:val="407E117A"/>
    <w:rsid w:val="408B220E"/>
    <w:rsid w:val="4096D96C"/>
    <w:rsid w:val="409CBB71"/>
    <w:rsid w:val="40A065C3"/>
    <w:rsid w:val="40A47E19"/>
    <w:rsid w:val="40A89D22"/>
    <w:rsid w:val="40AD04CB"/>
    <w:rsid w:val="40BE7944"/>
    <w:rsid w:val="40CF820B"/>
    <w:rsid w:val="40DBCA84"/>
    <w:rsid w:val="40DC7D0F"/>
    <w:rsid w:val="40DCE56B"/>
    <w:rsid w:val="40E0F7DF"/>
    <w:rsid w:val="40E685F0"/>
    <w:rsid w:val="40F1B4A2"/>
    <w:rsid w:val="41058D7E"/>
    <w:rsid w:val="410C743F"/>
    <w:rsid w:val="410CAC40"/>
    <w:rsid w:val="4118817C"/>
    <w:rsid w:val="411A4E8B"/>
    <w:rsid w:val="411B4F37"/>
    <w:rsid w:val="412833C1"/>
    <w:rsid w:val="4131175D"/>
    <w:rsid w:val="4138B946"/>
    <w:rsid w:val="4144DB54"/>
    <w:rsid w:val="414CD1A2"/>
    <w:rsid w:val="41541D18"/>
    <w:rsid w:val="415FBE5E"/>
    <w:rsid w:val="4163DA45"/>
    <w:rsid w:val="416D11B9"/>
    <w:rsid w:val="41836571"/>
    <w:rsid w:val="418DAD94"/>
    <w:rsid w:val="41947FEA"/>
    <w:rsid w:val="41966E34"/>
    <w:rsid w:val="41974746"/>
    <w:rsid w:val="41A508CB"/>
    <w:rsid w:val="41A95F6D"/>
    <w:rsid w:val="41AE5DBC"/>
    <w:rsid w:val="41B6CCD5"/>
    <w:rsid w:val="41B7EE3E"/>
    <w:rsid w:val="41D5512B"/>
    <w:rsid w:val="41E57307"/>
    <w:rsid w:val="41E5B609"/>
    <w:rsid w:val="41E6D88C"/>
    <w:rsid w:val="41EE1E5E"/>
    <w:rsid w:val="41F1F3BB"/>
    <w:rsid w:val="41FBD4D3"/>
    <w:rsid w:val="41FC3252"/>
    <w:rsid w:val="42060FF0"/>
    <w:rsid w:val="42093315"/>
    <w:rsid w:val="420AE601"/>
    <w:rsid w:val="420F29AA"/>
    <w:rsid w:val="421832AD"/>
    <w:rsid w:val="421C193E"/>
    <w:rsid w:val="42238B6C"/>
    <w:rsid w:val="422CA511"/>
    <w:rsid w:val="42346F26"/>
    <w:rsid w:val="423C3624"/>
    <w:rsid w:val="424DA3A5"/>
    <w:rsid w:val="42555A21"/>
    <w:rsid w:val="425E10F1"/>
    <w:rsid w:val="4262FA84"/>
    <w:rsid w:val="4277D9E8"/>
    <w:rsid w:val="42852A5D"/>
    <w:rsid w:val="4291A2E0"/>
    <w:rsid w:val="42955B0B"/>
    <w:rsid w:val="42A69A18"/>
    <w:rsid w:val="42A6DB74"/>
    <w:rsid w:val="42B3CD3C"/>
    <w:rsid w:val="42BD0811"/>
    <w:rsid w:val="42DF46AD"/>
    <w:rsid w:val="42FC4839"/>
    <w:rsid w:val="4305FF32"/>
    <w:rsid w:val="43233023"/>
    <w:rsid w:val="432E8C48"/>
    <w:rsid w:val="432F50B3"/>
    <w:rsid w:val="4333A668"/>
    <w:rsid w:val="433F4FDF"/>
    <w:rsid w:val="43423E9A"/>
    <w:rsid w:val="43541933"/>
    <w:rsid w:val="435AE58F"/>
    <w:rsid w:val="43674051"/>
    <w:rsid w:val="43737129"/>
    <w:rsid w:val="437924D8"/>
    <w:rsid w:val="43818435"/>
    <w:rsid w:val="4384BA24"/>
    <w:rsid w:val="4384BADC"/>
    <w:rsid w:val="43887949"/>
    <w:rsid w:val="438EA8EB"/>
    <w:rsid w:val="4393CACB"/>
    <w:rsid w:val="4394D29E"/>
    <w:rsid w:val="43A9398B"/>
    <w:rsid w:val="43A9F0CC"/>
    <w:rsid w:val="43B2362A"/>
    <w:rsid w:val="43C182D6"/>
    <w:rsid w:val="43C19564"/>
    <w:rsid w:val="43DD7F18"/>
    <w:rsid w:val="43E81FFE"/>
    <w:rsid w:val="43EE724D"/>
    <w:rsid w:val="43F3A5E0"/>
    <w:rsid w:val="43F3D01D"/>
    <w:rsid w:val="4404927F"/>
    <w:rsid w:val="44066A8D"/>
    <w:rsid w:val="44067DCB"/>
    <w:rsid w:val="44084FDC"/>
    <w:rsid w:val="441F77A9"/>
    <w:rsid w:val="44202CF5"/>
    <w:rsid w:val="442201FB"/>
    <w:rsid w:val="442BA99C"/>
    <w:rsid w:val="442D7341"/>
    <w:rsid w:val="4430052E"/>
    <w:rsid w:val="44345BCF"/>
    <w:rsid w:val="444A30D4"/>
    <w:rsid w:val="444C5F51"/>
    <w:rsid w:val="4451D695"/>
    <w:rsid w:val="4463B36E"/>
    <w:rsid w:val="446B6587"/>
    <w:rsid w:val="446C35C2"/>
    <w:rsid w:val="446CEF55"/>
    <w:rsid w:val="446DE9B2"/>
    <w:rsid w:val="4472FCFC"/>
    <w:rsid w:val="44783F6B"/>
    <w:rsid w:val="44798837"/>
    <w:rsid w:val="447A958B"/>
    <w:rsid w:val="44811E41"/>
    <w:rsid w:val="4481BE05"/>
    <w:rsid w:val="449C9C87"/>
    <w:rsid w:val="44A247B6"/>
    <w:rsid w:val="44ACC0BD"/>
    <w:rsid w:val="44B124E0"/>
    <w:rsid w:val="44BEC2D9"/>
    <w:rsid w:val="44C45EC8"/>
    <w:rsid w:val="44CC1351"/>
    <w:rsid w:val="44CDE819"/>
    <w:rsid w:val="44D63DE8"/>
    <w:rsid w:val="44DBD737"/>
    <w:rsid w:val="44E3533D"/>
    <w:rsid w:val="44EAE5BA"/>
    <w:rsid w:val="44EBA2A1"/>
    <w:rsid w:val="44EBDDEB"/>
    <w:rsid w:val="44F4D643"/>
    <w:rsid w:val="44F55057"/>
    <w:rsid w:val="45039DD1"/>
    <w:rsid w:val="451ED410"/>
    <w:rsid w:val="45239437"/>
    <w:rsid w:val="453E863D"/>
    <w:rsid w:val="4541B018"/>
    <w:rsid w:val="454EBC63"/>
    <w:rsid w:val="4553A64C"/>
    <w:rsid w:val="4555CBBF"/>
    <w:rsid w:val="45635ADF"/>
    <w:rsid w:val="45648BE2"/>
    <w:rsid w:val="456A1A9B"/>
    <w:rsid w:val="456A37B8"/>
    <w:rsid w:val="456D6541"/>
    <w:rsid w:val="457086B9"/>
    <w:rsid w:val="4571B76A"/>
    <w:rsid w:val="45742556"/>
    <w:rsid w:val="457BD5C6"/>
    <w:rsid w:val="458B221B"/>
    <w:rsid w:val="459606F0"/>
    <w:rsid w:val="45AE45BE"/>
    <w:rsid w:val="45B3AD94"/>
    <w:rsid w:val="45C2B703"/>
    <w:rsid w:val="45D2A8FB"/>
    <w:rsid w:val="45D3433E"/>
    <w:rsid w:val="45E5611E"/>
    <w:rsid w:val="45E82FB2"/>
    <w:rsid w:val="45EB93C0"/>
    <w:rsid w:val="45F305BF"/>
    <w:rsid w:val="45F9617F"/>
    <w:rsid w:val="46122E3F"/>
    <w:rsid w:val="461C3A03"/>
    <w:rsid w:val="4627E872"/>
    <w:rsid w:val="4628C5EB"/>
    <w:rsid w:val="46335F58"/>
    <w:rsid w:val="46418792"/>
    <w:rsid w:val="4644987E"/>
    <w:rsid w:val="46523CA2"/>
    <w:rsid w:val="4654C9B6"/>
    <w:rsid w:val="465BE0DE"/>
    <w:rsid w:val="4665FE2F"/>
    <w:rsid w:val="466BFB35"/>
    <w:rsid w:val="466C18D1"/>
    <w:rsid w:val="466C1D2A"/>
    <w:rsid w:val="466EB080"/>
    <w:rsid w:val="4676D5D1"/>
    <w:rsid w:val="467A1E58"/>
    <w:rsid w:val="467F147E"/>
    <w:rsid w:val="46864444"/>
    <w:rsid w:val="468E417D"/>
    <w:rsid w:val="469092B9"/>
    <w:rsid w:val="4694E9D6"/>
    <w:rsid w:val="469C3461"/>
    <w:rsid w:val="46A02A83"/>
    <w:rsid w:val="46A4AE22"/>
    <w:rsid w:val="46AE8499"/>
    <w:rsid w:val="46BABFE3"/>
    <w:rsid w:val="46BAFDCD"/>
    <w:rsid w:val="46C75CFB"/>
    <w:rsid w:val="46C997BA"/>
    <w:rsid w:val="46C9D843"/>
    <w:rsid w:val="46D58BD6"/>
    <w:rsid w:val="46D6F166"/>
    <w:rsid w:val="46D95108"/>
    <w:rsid w:val="46E61251"/>
    <w:rsid w:val="46F27A14"/>
    <w:rsid w:val="46FD797C"/>
    <w:rsid w:val="46FF15F6"/>
    <w:rsid w:val="470E1B69"/>
    <w:rsid w:val="47137772"/>
    <w:rsid w:val="47245CA5"/>
    <w:rsid w:val="4731A596"/>
    <w:rsid w:val="474FB6C1"/>
    <w:rsid w:val="47527A14"/>
    <w:rsid w:val="4754B044"/>
    <w:rsid w:val="475FC2A3"/>
    <w:rsid w:val="4761B7CD"/>
    <w:rsid w:val="476C7C88"/>
    <w:rsid w:val="477A7302"/>
    <w:rsid w:val="47829C7D"/>
    <w:rsid w:val="478B4413"/>
    <w:rsid w:val="4797E44C"/>
    <w:rsid w:val="47AB1BB5"/>
    <w:rsid w:val="47AD0EC3"/>
    <w:rsid w:val="47B759F3"/>
    <w:rsid w:val="47B7B055"/>
    <w:rsid w:val="47B80A64"/>
    <w:rsid w:val="47BCDFB4"/>
    <w:rsid w:val="47C23AF1"/>
    <w:rsid w:val="47C24986"/>
    <w:rsid w:val="47C5CB2B"/>
    <w:rsid w:val="47C8172A"/>
    <w:rsid w:val="47D38C68"/>
    <w:rsid w:val="47EAE4E8"/>
    <w:rsid w:val="47EE1F4F"/>
    <w:rsid w:val="47F1674F"/>
    <w:rsid w:val="47F70630"/>
    <w:rsid w:val="47F91DCC"/>
    <w:rsid w:val="480C052E"/>
    <w:rsid w:val="48119435"/>
    <w:rsid w:val="4818920C"/>
    <w:rsid w:val="4826710C"/>
    <w:rsid w:val="4834FA5F"/>
    <w:rsid w:val="4847D9F5"/>
    <w:rsid w:val="485A61CD"/>
    <w:rsid w:val="485B8D34"/>
    <w:rsid w:val="486223F8"/>
    <w:rsid w:val="48651F40"/>
    <w:rsid w:val="4865A9C8"/>
    <w:rsid w:val="486A12FB"/>
    <w:rsid w:val="486A2A2F"/>
    <w:rsid w:val="486B36F6"/>
    <w:rsid w:val="4879C463"/>
    <w:rsid w:val="48882D96"/>
    <w:rsid w:val="488EA216"/>
    <w:rsid w:val="48AB77A8"/>
    <w:rsid w:val="48B40B93"/>
    <w:rsid w:val="48C565D2"/>
    <w:rsid w:val="48CB9636"/>
    <w:rsid w:val="48CF3ADE"/>
    <w:rsid w:val="48D0162E"/>
    <w:rsid w:val="48D31A87"/>
    <w:rsid w:val="48F0B20B"/>
    <w:rsid w:val="48F61DC1"/>
    <w:rsid w:val="49052E21"/>
    <w:rsid w:val="49232791"/>
    <w:rsid w:val="49238F43"/>
    <w:rsid w:val="492439BA"/>
    <w:rsid w:val="493402ED"/>
    <w:rsid w:val="493AC69F"/>
    <w:rsid w:val="4941223C"/>
    <w:rsid w:val="49436693"/>
    <w:rsid w:val="4944B68F"/>
    <w:rsid w:val="4948F9DD"/>
    <w:rsid w:val="494F2A88"/>
    <w:rsid w:val="49526106"/>
    <w:rsid w:val="4968C791"/>
    <w:rsid w:val="496D9DC2"/>
    <w:rsid w:val="497AB04C"/>
    <w:rsid w:val="497C98DA"/>
    <w:rsid w:val="4983F847"/>
    <w:rsid w:val="49868FE3"/>
    <w:rsid w:val="498C5B97"/>
    <w:rsid w:val="49A4C77C"/>
    <w:rsid w:val="49B7E1AB"/>
    <w:rsid w:val="49BA9DC5"/>
    <w:rsid w:val="49BE5FC5"/>
    <w:rsid w:val="49D5113C"/>
    <w:rsid w:val="49E9B907"/>
    <w:rsid w:val="49EA744C"/>
    <w:rsid w:val="49ED0263"/>
    <w:rsid w:val="49F3C9B6"/>
    <w:rsid w:val="4A01DBEB"/>
    <w:rsid w:val="4A05C065"/>
    <w:rsid w:val="4A05FA90"/>
    <w:rsid w:val="4A0E707A"/>
    <w:rsid w:val="4A111505"/>
    <w:rsid w:val="4A153848"/>
    <w:rsid w:val="4A183289"/>
    <w:rsid w:val="4A19C19C"/>
    <w:rsid w:val="4A2F8C2C"/>
    <w:rsid w:val="4A44FFB2"/>
    <w:rsid w:val="4A48A026"/>
    <w:rsid w:val="4A48FF71"/>
    <w:rsid w:val="4A495AEC"/>
    <w:rsid w:val="4A4B4838"/>
    <w:rsid w:val="4A5546A3"/>
    <w:rsid w:val="4A5701BA"/>
    <w:rsid w:val="4A699D66"/>
    <w:rsid w:val="4A7C00C8"/>
    <w:rsid w:val="4A833765"/>
    <w:rsid w:val="4A875783"/>
    <w:rsid w:val="4A923A32"/>
    <w:rsid w:val="4A946913"/>
    <w:rsid w:val="4A9D004A"/>
    <w:rsid w:val="4AA06CF0"/>
    <w:rsid w:val="4AB33165"/>
    <w:rsid w:val="4AB34C22"/>
    <w:rsid w:val="4AD30A92"/>
    <w:rsid w:val="4AD7E5DE"/>
    <w:rsid w:val="4AE1F702"/>
    <w:rsid w:val="4AE65DD5"/>
    <w:rsid w:val="4AE9D756"/>
    <w:rsid w:val="4AEECE56"/>
    <w:rsid w:val="4B025D09"/>
    <w:rsid w:val="4B057115"/>
    <w:rsid w:val="4B1A2DEF"/>
    <w:rsid w:val="4B24281D"/>
    <w:rsid w:val="4B2B37D8"/>
    <w:rsid w:val="4B32F629"/>
    <w:rsid w:val="4B460E9C"/>
    <w:rsid w:val="4B5EB5EA"/>
    <w:rsid w:val="4B600C00"/>
    <w:rsid w:val="4B61981F"/>
    <w:rsid w:val="4B63BFBA"/>
    <w:rsid w:val="4B65E296"/>
    <w:rsid w:val="4B73AF4F"/>
    <w:rsid w:val="4B7E37E9"/>
    <w:rsid w:val="4B84E14D"/>
    <w:rsid w:val="4B84FFFA"/>
    <w:rsid w:val="4B8EF75B"/>
    <w:rsid w:val="4B9497D9"/>
    <w:rsid w:val="4B9A3625"/>
    <w:rsid w:val="4B9F7367"/>
    <w:rsid w:val="4BB9020C"/>
    <w:rsid w:val="4BB90E92"/>
    <w:rsid w:val="4BC6BA69"/>
    <w:rsid w:val="4BD9FB91"/>
    <w:rsid w:val="4BE367E1"/>
    <w:rsid w:val="4BEBFFE6"/>
    <w:rsid w:val="4C054C15"/>
    <w:rsid w:val="4C26DC09"/>
    <w:rsid w:val="4C44717E"/>
    <w:rsid w:val="4C4B20C3"/>
    <w:rsid w:val="4C5CDD1C"/>
    <w:rsid w:val="4C6BE966"/>
    <w:rsid w:val="4C778E2E"/>
    <w:rsid w:val="4C7CFED7"/>
    <w:rsid w:val="4C7DCFA9"/>
    <w:rsid w:val="4C816C59"/>
    <w:rsid w:val="4C8FCB24"/>
    <w:rsid w:val="4C91B5A9"/>
    <w:rsid w:val="4C944CD2"/>
    <w:rsid w:val="4C94D703"/>
    <w:rsid w:val="4C991CC0"/>
    <w:rsid w:val="4C9FFF04"/>
    <w:rsid w:val="4CA7ECB8"/>
    <w:rsid w:val="4CA88432"/>
    <w:rsid w:val="4CADB6F0"/>
    <w:rsid w:val="4CB49A91"/>
    <w:rsid w:val="4CBD34CB"/>
    <w:rsid w:val="4CC3B2E2"/>
    <w:rsid w:val="4CC74A48"/>
    <w:rsid w:val="4CDFF6E3"/>
    <w:rsid w:val="4CE713C1"/>
    <w:rsid w:val="4CF1262D"/>
    <w:rsid w:val="4D07D43B"/>
    <w:rsid w:val="4D0AA86C"/>
    <w:rsid w:val="4D19C405"/>
    <w:rsid w:val="4D1B8AED"/>
    <w:rsid w:val="4D1D488A"/>
    <w:rsid w:val="4D279AB9"/>
    <w:rsid w:val="4D35E51E"/>
    <w:rsid w:val="4D38C239"/>
    <w:rsid w:val="4D505133"/>
    <w:rsid w:val="4D507CB9"/>
    <w:rsid w:val="4D53A21E"/>
    <w:rsid w:val="4D6D28F7"/>
    <w:rsid w:val="4D6DB1E9"/>
    <w:rsid w:val="4D6DFACA"/>
    <w:rsid w:val="4D74C683"/>
    <w:rsid w:val="4D7504F1"/>
    <w:rsid w:val="4D8A4EA9"/>
    <w:rsid w:val="4D8C56FA"/>
    <w:rsid w:val="4D8D616D"/>
    <w:rsid w:val="4D9857ED"/>
    <w:rsid w:val="4DA9DD23"/>
    <w:rsid w:val="4DAADC5F"/>
    <w:rsid w:val="4DAC47D2"/>
    <w:rsid w:val="4DAFBBE4"/>
    <w:rsid w:val="4DC4FDB0"/>
    <w:rsid w:val="4DCEE55A"/>
    <w:rsid w:val="4DD9447F"/>
    <w:rsid w:val="4DE32C03"/>
    <w:rsid w:val="4DE8FA96"/>
    <w:rsid w:val="4E004600"/>
    <w:rsid w:val="4E020988"/>
    <w:rsid w:val="4E04EF89"/>
    <w:rsid w:val="4E059B08"/>
    <w:rsid w:val="4E0A1031"/>
    <w:rsid w:val="4E0D94D8"/>
    <w:rsid w:val="4E1BBB44"/>
    <w:rsid w:val="4E1E27E4"/>
    <w:rsid w:val="4E1EB168"/>
    <w:rsid w:val="4E2B2169"/>
    <w:rsid w:val="4E2CF4FD"/>
    <w:rsid w:val="4E2D65AB"/>
    <w:rsid w:val="4E543193"/>
    <w:rsid w:val="4E54CB96"/>
    <w:rsid w:val="4E64EE8F"/>
    <w:rsid w:val="4E65DB1A"/>
    <w:rsid w:val="4E66366B"/>
    <w:rsid w:val="4E6A2410"/>
    <w:rsid w:val="4E811647"/>
    <w:rsid w:val="4E9EBDC4"/>
    <w:rsid w:val="4EAED5AE"/>
    <w:rsid w:val="4EB2DA35"/>
    <w:rsid w:val="4EB49F3C"/>
    <w:rsid w:val="4EBD418E"/>
    <w:rsid w:val="4EC132DF"/>
    <w:rsid w:val="4EC95ED1"/>
    <w:rsid w:val="4ECF1CA5"/>
    <w:rsid w:val="4EE0A089"/>
    <w:rsid w:val="4EE1B661"/>
    <w:rsid w:val="4EE3D2C2"/>
    <w:rsid w:val="4EE7381C"/>
    <w:rsid w:val="4EF0AF54"/>
    <w:rsid w:val="4F08BA09"/>
    <w:rsid w:val="4F178E1C"/>
    <w:rsid w:val="4F181A3D"/>
    <w:rsid w:val="4F1D1AD0"/>
    <w:rsid w:val="4F204DE2"/>
    <w:rsid w:val="4F20FB6D"/>
    <w:rsid w:val="4F22A6B2"/>
    <w:rsid w:val="4F27EFAB"/>
    <w:rsid w:val="4F56046B"/>
    <w:rsid w:val="4F590988"/>
    <w:rsid w:val="4F7056E4"/>
    <w:rsid w:val="4F734C3C"/>
    <w:rsid w:val="4F7ABC4C"/>
    <w:rsid w:val="4F8814A3"/>
    <w:rsid w:val="4F89E3BA"/>
    <w:rsid w:val="4F8C2360"/>
    <w:rsid w:val="4F9287C9"/>
    <w:rsid w:val="4F960B1D"/>
    <w:rsid w:val="4FA84517"/>
    <w:rsid w:val="4FA88B1A"/>
    <w:rsid w:val="4FAF706D"/>
    <w:rsid w:val="4FB246F8"/>
    <w:rsid w:val="4FD138CA"/>
    <w:rsid w:val="4FE194EF"/>
    <w:rsid w:val="4FF54F62"/>
    <w:rsid w:val="4FFE0DAB"/>
    <w:rsid w:val="4FFE5F40"/>
    <w:rsid w:val="500379B3"/>
    <w:rsid w:val="5006AD5F"/>
    <w:rsid w:val="500EC489"/>
    <w:rsid w:val="50160C56"/>
    <w:rsid w:val="501AB17C"/>
    <w:rsid w:val="5028A487"/>
    <w:rsid w:val="50381E84"/>
    <w:rsid w:val="503F0CEC"/>
    <w:rsid w:val="50417FC8"/>
    <w:rsid w:val="50418D74"/>
    <w:rsid w:val="504AA60F"/>
    <w:rsid w:val="50511B98"/>
    <w:rsid w:val="5051A90C"/>
    <w:rsid w:val="50540D80"/>
    <w:rsid w:val="5055E0F0"/>
    <w:rsid w:val="50587E51"/>
    <w:rsid w:val="505ADCA6"/>
    <w:rsid w:val="5082971D"/>
    <w:rsid w:val="5086146A"/>
    <w:rsid w:val="508EA257"/>
    <w:rsid w:val="508EA78E"/>
    <w:rsid w:val="50973F03"/>
    <w:rsid w:val="50BDEF07"/>
    <w:rsid w:val="50D5D2BB"/>
    <w:rsid w:val="50DB36B0"/>
    <w:rsid w:val="51087FA4"/>
    <w:rsid w:val="510ECC97"/>
    <w:rsid w:val="51158491"/>
    <w:rsid w:val="5118C2A0"/>
    <w:rsid w:val="511FE14A"/>
    <w:rsid w:val="512FF7C1"/>
    <w:rsid w:val="51352C1E"/>
    <w:rsid w:val="513CE383"/>
    <w:rsid w:val="5152E49C"/>
    <w:rsid w:val="517611A6"/>
    <w:rsid w:val="517DD941"/>
    <w:rsid w:val="51828C9C"/>
    <w:rsid w:val="5188C6C1"/>
    <w:rsid w:val="518EBEC3"/>
    <w:rsid w:val="519DCE46"/>
    <w:rsid w:val="51AE0C90"/>
    <w:rsid w:val="51BB416B"/>
    <w:rsid w:val="51D41399"/>
    <w:rsid w:val="51DA0043"/>
    <w:rsid w:val="51E67670"/>
    <w:rsid w:val="51F595FB"/>
    <w:rsid w:val="51F6CBA1"/>
    <w:rsid w:val="51FA68AD"/>
    <w:rsid w:val="51FC39DE"/>
    <w:rsid w:val="51FE0DBE"/>
    <w:rsid w:val="5204E5E9"/>
    <w:rsid w:val="520A05DE"/>
    <w:rsid w:val="52100D24"/>
    <w:rsid w:val="52158024"/>
    <w:rsid w:val="5215A047"/>
    <w:rsid w:val="521852B3"/>
    <w:rsid w:val="5222F51C"/>
    <w:rsid w:val="5229A07E"/>
    <w:rsid w:val="522DF69C"/>
    <w:rsid w:val="5232BFEC"/>
    <w:rsid w:val="523A3898"/>
    <w:rsid w:val="523C29BC"/>
    <w:rsid w:val="52430D94"/>
    <w:rsid w:val="52528076"/>
    <w:rsid w:val="525A8AAB"/>
    <w:rsid w:val="526D970F"/>
    <w:rsid w:val="527080C7"/>
    <w:rsid w:val="52814949"/>
    <w:rsid w:val="52828B59"/>
    <w:rsid w:val="529048EF"/>
    <w:rsid w:val="52A56486"/>
    <w:rsid w:val="52ABB432"/>
    <w:rsid w:val="52AD252D"/>
    <w:rsid w:val="52AE9921"/>
    <w:rsid w:val="52C1DA1F"/>
    <w:rsid w:val="52C4A0F0"/>
    <w:rsid w:val="52CEA571"/>
    <w:rsid w:val="52DD72DF"/>
    <w:rsid w:val="52DFB255"/>
    <w:rsid w:val="52E5FDF6"/>
    <w:rsid w:val="52E62F3D"/>
    <w:rsid w:val="52EC3F63"/>
    <w:rsid w:val="530A9D2F"/>
    <w:rsid w:val="5311E260"/>
    <w:rsid w:val="53190258"/>
    <w:rsid w:val="532CAF98"/>
    <w:rsid w:val="532DDA36"/>
    <w:rsid w:val="5332CE13"/>
    <w:rsid w:val="533EC8A2"/>
    <w:rsid w:val="5345762E"/>
    <w:rsid w:val="53463638"/>
    <w:rsid w:val="534A96BC"/>
    <w:rsid w:val="5356034B"/>
    <w:rsid w:val="535F49E1"/>
    <w:rsid w:val="53722EE7"/>
    <w:rsid w:val="5375D0A4"/>
    <w:rsid w:val="537ABC4C"/>
    <w:rsid w:val="53808DF0"/>
    <w:rsid w:val="538185F8"/>
    <w:rsid w:val="5389EBCD"/>
    <w:rsid w:val="53AA770B"/>
    <w:rsid w:val="53B5348E"/>
    <w:rsid w:val="53B75F40"/>
    <w:rsid w:val="53BA797E"/>
    <w:rsid w:val="53BFB342"/>
    <w:rsid w:val="53C7ABC3"/>
    <w:rsid w:val="53CC8A90"/>
    <w:rsid w:val="53D59470"/>
    <w:rsid w:val="53D9CDE9"/>
    <w:rsid w:val="53DA4854"/>
    <w:rsid w:val="53E2B0AC"/>
    <w:rsid w:val="53E67C19"/>
    <w:rsid w:val="53EA62E9"/>
    <w:rsid w:val="53EB79E9"/>
    <w:rsid w:val="54026609"/>
    <w:rsid w:val="540C5128"/>
    <w:rsid w:val="54103DB2"/>
    <w:rsid w:val="542A777C"/>
    <w:rsid w:val="542E3C3B"/>
    <w:rsid w:val="543A29AD"/>
    <w:rsid w:val="543C2552"/>
    <w:rsid w:val="544333A1"/>
    <w:rsid w:val="54450277"/>
    <w:rsid w:val="544677BF"/>
    <w:rsid w:val="5449D68B"/>
    <w:rsid w:val="544C25CA"/>
    <w:rsid w:val="5455B0F0"/>
    <w:rsid w:val="545B0F2B"/>
    <w:rsid w:val="545E2268"/>
    <w:rsid w:val="5470FE3A"/>
    <w:rsid w:val="5477BFD2"/>
    <w:rsid w:val="54787EAC"/>
    <w:rsid w:val="547FEF6E"/>
    <w:rsid w:val="54880EE4"/>
    <w:rsid w:val="548FCC2E"/>
    <w:rsid w:val="5496E998"/>
    <w:rsid w:val="549DB188"/>
    <w:rsid w:val="54A44A16"/>
    <w:rsid w:val="54BFB34A"/>
    <w:rsid w:val="54D1E681"/>
    <w:rsid w:val="54D9B167"/>
    <w:rsid w:val="54E2A43B"/>
    <w:rsid w:val="54E32F6C"/>
    <w:rsid w:val="54E8FCAC"/>
    <w:rsid w:val="54FF1A55"/>
    <w:rsid w:val="54FF7262"/>
    <w:rsid w:val="5500C2F8"/>
    <w:rsid w:val="5502A5D6"/>
    <w:rsid w:val="55058383"/>
    <w:rsid w:val="550F3715"/>
    <w:rsid w:val="5511A105"/>
    <w:rsid w:val="55387014"/>
    <w:rsid w:val="553A1958"/>
    <w:rsid w:val="554DCE80"/>
    <w:rsid w:val="55555D0D"/>
    <w:rsid w:val="555E17E3"/>
    <w:rsid w:val="5567F68A"/>
    <w:rsid w:val="556997A6"/>
    <w:rsid w:val="5570F0D0"/>
    <w:rsid w:val="55A5B62D"/>
    <w:rsid w:val="55A701C4"/>
    <w:rsid w:val="55A7E603"/>
    <w:rsid w:val="55B90609"/>
    <w:rsid w:val="55BAFD5B"/>
    <w:rsid w:val="55C25468"/>
    <w:rsid w:val="55C41112"/>
    <w:rsid w:val="55CA4831"/>
    <w:rsid w:val="55CE24B7"/>
    <w:rsid w:val="55DB8C24"/>
    <w:rsid w:val="55DC54EC"/>
    <w:rsid w:val="55EB3242"/>
    <w:rsid w:val="55F1135F"/>
    <w:rsid w:val="55F6AF18"/>
    <w:rsid w:val="5603AA3D"/>
    <w:rsid w:val="5606DB00"/>
    <w:rsid w:val="560E2370"/>
    <w:rsid w:val="5611DA25"/>
    <w:rsid w:val="5613F042"/>
    <w:rsid w:val="5618277F"/>
    <w:rsid w:val="5620FD82"/>
    <w:rsid w:val="562B7605"/>
    <w:rsid w:val="563E00AE"/>
    <w:rsid w:val="563E1B01"/>
    <w:rsid w:val="5640C94C"/>
    <w:rsid w:val="5653A324"/>
    <w:rsid w:val="56592D4B"/>
    <w:rsid w:val="566F3D45"/>
    <w:rsid w:val="5685AB29"/>
    <w:rsid w:val="5686B52E"/>
    <w:rsid w:val="568E0F02"/>
    <w:rsid w:val="56A1D950"/>
    <w:rsid w:val="56AC0564"/>
    <w:rsid w:val="56B6129F"/>
    <w:rsid w:val="56BD3FB9"/>
    <w:rsid w:val="56C64A4C"/>
    <w:rsid w:val="56D087BD"/>
    <w:rsid w:val="56E6AA93"/>
    <w:rsid w:val="56EACC7B"/>
    <w:rsid w:val="56EB0629"/>
    <w:rsid w:val="56F3BCB0"/>
    <w:rsid w:val="57003B86"/>
    <w:rsid w:val="570226D6"/>
    <w:rsid w:val="5718BB7E"/>
    <w:rsid w:val="5723D94F"/>
    <w:rsid w:val="57242565"/>
    <w:rsid w:val="5731ED69"/>
    <w:rsid w:val="573D1A08"/>
    <w:rsid w:val="573ED78E"/>
    <w:rsid w:val="5743DA38"/>
    <w:rsid w:val="57494454"/>
    <w:rsid w:val="5759CB63"/>
    <w:rsid w:val="575D6C5A"/>
    <w:rsid w:val="57654D24"/>
    <w:rsid w:val="5769FCF6"/>
    <w:rsid w:val="576DC716"/>
    <w:rsid w:val="5771938E"/>
    <w:rsid w:val="57738176"/>
    <w:rsid w:val="57810DF2"/>
    <w:rsid w:val="57BA0D3F"/>
    <w:rsid w:val="57C11F9B"/>
    <w:rsid w:val="57CA87DD"/>
    <w:rsid w:val="57D32541"/>
    <w:rsid w:val="57D72370"/>
    <w:rsid w:val="57DFDE3B"/>
    <w:rsid w:val="57E0E0F1"/>
    <w:rsid w:val="57E64E7F"/>
    <w:rsid w:val="57FF3DA4"/>
    <w:rsid w:val="580A0727"/>
    <w:rsid w:val="580B7FBB"/>
    <w:rsid w:val="580C55F6"/>
    <w:rsid w:val="580C6427"/>
    <w:rsid w:val="580CA4CF"/>
    <w:rsid w:val="58249896"/>
    <w:rsid w:val="58438BA7"/>
    <w:rsid w:val="58463A38"/>
    <w:rsid w:val="584BDE64"/>
    <w:rsid w:val="584F6DAF"/>
    <w:rsid w:val="585BB721"/>
    <w:rsid w:val="586C989C"/>
    <w:rsid w:val="587B778F"/>
    <w:rsid w:val="587D78B1"/>
    <w:rsid w:val="587D9D0B"/>
    <w:rsid w:val="587E4C58"/>
    <w:rsid w:val="58909D81"/>
    <w:rsid w:val="58A34444"/>
    <w:rsid w:val="58A7B0B4"/>
    <w:rsid w:val="58B211EB"/>
    <w:rsid w:val="58B6C524"/>
    <w:rsid w:val="58BB9A56"/>
    <w:rsid w:val="58BEDFD8"/>
    <w:rsid w:val="58D21489"/>
    <w:rsid w:val="58E88FBB"/>
    <w:rsid w:val="58ED0759"/>
    <w:rsid w:val="58F84FAE"/>
    <w:rsid w:val="59015A93"/>
    <w:rsid w:val="5903B090"/>
    <w:rsid w:val="5906E966"/>
    <w:rsid w:val="5907C44B"/>
    <w:rsid w:val="590A28D3"/>
    <w:rsid w:val="591B3596"/>
    <w:rsid w:val="592311FA"/>
    <w:rsid w:val="592452A1"/>
    <w:rsid w:val="592E244A"/>
    <w:rsid w:val="59300FA1"/>
    <w:rsid w:val="59301940"/>
    <w:rsid w:val="59319151"/>
    <w:rsid w:val="59345DD6"/>
    <w:rsid w:val="593B93CC"/>
    <w:rsid w:val="594187E1"/>
    <w:rsid w:val="59432A54"/>
    <w:rsid w:val="59491BE9"/>
    <w:rsid w:val="5955CF18"/>
    <w:rsid w:val="5964BA00"/>
    <w:rsid w:val="596E1B20"/>
    <w:rsid w:val="596F4ED8"/>
    <w:rsid w:val="59812143"/>
    <w:rsid w:val="5983C630"/>
    <w:rsid w:val="598CA4F5"/>
    <w:rsid w:val="599B9762"/>
    <w:rsid w:val="599C3C27"/>
    <w:rsid w:val="59AB55BF"/>
    <w:rsid w:val="59AFE6C2"/>
    <w:rsid w:val="59B1A5E0"/>
    <w:rsid w:val="59BD4BEB"/>
    <w:rsid w:val="59BEDBD0"/>
    <w:rsid w:val="59C1CF3C"/>
    <w:rsid w:val="59CCDDA8"/>
    <w:rsid w:val="59F56DDF"/>
    <w:rsid w:val="59FA5A39"/>
    <w:rsid w:val="59FC58F9"/>
    <w:rsid w:val="59FFF145"/>
    <w:rsid w:val="5A009F50"/>
    <w:rsid w:val="5A027F6F"/>
    <w:rsid w:val="5A147268"/>
    <w:rsid w:val="5A17F67B"/>
    <w:rsid w:val="5A292191"/>
    <w:rsid w:val="5A295B7C"/>
    <w:rsid w:val="5A2F5A5C"/>
    <w:rsid w:val="5A30D3D5"/>
    <w:rsid w:val="5A31729B"/>
    <w:rsid w:val="5A3B19E2"/>
    <w:rsid w:val="5A3F21C5"/>
    <w:rsid w:val="5A41A30C"/>
    <w:rsid w:val="5A42A9A9"/>
    <w:rsid w:val="5A42E99D"/>
    <w:rsid w:val="5A4CEC31"/>
    <w:rsid w:val="5A4F3F04"/>
    <w:rsid w:val="5A525EC7"/>
    <w:rsid w:val="5A5BBE7A"/>
    <w:rsid w:val="5A72F674"/>
    <w:rsid w:val="5A73A420"/>
    <w:rsid w:val="5A892745"/>
    <w:rsid w:val="5A8B5884"/>
    <w:rsid w:val="5A8F773F"/>
    <w:rsid w:val="5A91A2BF"/>
    <w:rsid w:val="5A9225B8"/>
    <w:rsid w:val="5A9E1F62"/>
    <w:rsid w:val="5A9FEFB2"/>
    <w:rsid w:val="5AA12248"/>
    <w:rsid w:val="5AB418DE"/>
    <w:rsid w:val="5ABB05BE"/>
    <w:rsid w:val="5AC16FA8"/>
    <w:rsid w:val="5ACF41E2"/>
    <w:rsid w:val="5AD7C517"/>
    <w:rsid w:val="5AF43A0A"/>
    <w:rsid w:val="5AF7771D"/>
    <w:rsid w:val="5AFE5967"/>
    <w:rsid w:val="5B0A2C2A"/>
    <w:rsid w:val="5B0A785C"/>
    <w:rsid w:val="5B19EE79"/>
    <w:rsid w:val="5B34F520"/>
    <w:rsid w:val="5B3AD63E"/>
    <w:rsid w:val="5B47C8E6"/>
    <w:rsid w:val="5B547042"/>
    <w:rsid w:val="5B588AC6"/>
    <w:rsid w:val="5B5D021F"/>
    <w:rsid w:val="5B5FAEE3"/>
    <w:rsid w:val="5B60CD04"/>
    <w:rsid w:val="5B6476A4"/>
    <w:rsid w:val="5B6C0760"/>
    <w:rsid w:val="5B75E108"/>
    <w:rsid w:val="5B8AB906"/>
    <w:rsid w:val="5B929832"/>
    <w:rsid w:val="5B96BD9A"/>
    <w:rsid w:val="5BB740D5"/>
    <w:rsid w:val="5BBC7A07"/>
    <w:rsid w:val="5BC7FCB1"/>
    <w:rsid w:val="5BDA8826"/>
    <w:rsid w:val="5BDD7478"/>
    <w:rsid w:val="5BE20008"/>
    <w:rsid w:val="5BE3F87F"/>
    <w:rsid w:val="5BF1E2C1"/>
    <w:rsid w:val="5BFE0931"/>
    <w:rsid w:val="5BFE3AB0"/>
    <w:rsid w:val="5C026D96"/>
    <w:rsid w:val="5C02A7FE"/>
    <w:rsid w:val="5C0AF1DF"/>
    <w:rsid w:val="5C0C19C4"/>
    <w:rsid w:val="5C1102AF"/>
    <w:rsid w:val="5C1B3489"/>
    <w:rsid w:val="5C1BE470"/>
    <w:rsid w:val="5C1CB577"/>
    <w:rsid w:val="5C49D1E6"/>
    <w:rsid w:val="5C4DA3F8"/>
    <w:rsid w:val="5C63C1D0"/>
    <w:rsid w:val="5C65660E"/>
    <w:rsid w:val="5C71417F"/>
    <w:rsid w:val="5C74CE18"/>
    <w:rsid w:val="5C782C0A"/>
    <w:rsid w:val="5C7FB9B0"/>
    <w:rsid w:val="5C8A831A"/>
    <w:rsid w:val="5C8C05ED"/>
    <w:rsid w:val="5C8DB947"/>
    <w:rsid w:val="5C8EA635"/>
    <w:rsid w:val="5C93036D"/>
    <w:rsid w:val="5C930E39"/>
    <w:rsid w:val="5C9AE3ED"/>
    <w:rsid w:val="5CAEA814"/>
    <w:rsid w:val="5CBB2C12"/>
    <w:rsid w:val="5CBCDAA6"/>
    <w:rsid w:val="5CCDE96A"/>
    <w:rsid w:val="5CD27F8C"/>
    <w:rsid w:val="5CD5808E"/>
    <w:rsid w:val="5CDAB91D"/>
    <w:rsid w:val="5CDE0C05"/>
    <w:rsid w:val="5CE311E8"/>
    <w:rsid w:val="5CE995E2"/>
    <w:rsid w:val="5CF473F5"/>
    <w:rsid w:val="5D0C9944"/>
    <w:rsid w:val="5D13228F"/>
    <w:rsid w:val="5D2C1FEA"/>
    <w:rsid w:val="5D2D73FE"/>
    <w:rsid w:val="5D328DFB"/>
    <w:rsid w:val="5D56966B"/>
    <w:rsid w:val="5D6346AD"/>
    <w:rsid w:val="5D66A083"/>
    <w:rsid w:val="5D7269F2"/>
    <w:rsid w:val="5D73F07F"/>
    <w:rsid w:val="5D775C6B"/>
    <w:rsid w:val="5D78ED96"/>
    <w:rsid w:val="5D7B3E1A"/>
    <w:rsid w:val="5D88B488"/>
    <w:rsid w:val="5D94B1D3"/>
    <w:rsid w:val="5D9521C7"/>
    <w:rsid w:val="5D96F353"/>
    <w:rsid w:val="5D9CD076"/>
    <w:rsid w:val="5D9EC790"/>
    <w:rsid w:val="5DA218F2"/>
    <w:rsid w:val="5DCCC09E"/>
    <w:rsid w:val="5DD0C1A8"/>
    <w:rsid w:val="5DD93164"/>
    <w:rsid w:val="5DE53BF5"/>
    <w:rsid w:val="5DE8DCFA"/>
    <w:rsid w:val="5DE9AC72"/>
    <w:rsid w:val="5DED2BF6"/>
    <w:rsid w:val="5DEF528F"/>
    <w:rsid w:val="5E010922"/>
    <w:rsid w:val="5E11C44A"/>
    <w:rsid w:val="5E27C838"/>
    <w:rsid w:val="5E27D64E"/>
    <w:rsid w:val="5E2CDA63"/>
    <w:rsid w:val="5E2DF6FF"/>
    <w:rsid w:val="5E319923"/>
    <w:rsid w:val="5E353E47"/>
    <w:rsid w:val="5E3EBFD0"/>
    <w:rsid w:val="5E45B970"/>
    <w:rsid w:val="5E6AFB6D"/>
    <w:rsid w:val="5E6F142F"/>
    <w:rsid w:val="5E716EC9"/>
    <w:rsid w:val="5E7A5923"/>
    <w:rsid w:val="5E9904FC"/>
    <w:rsid w:val="5EA684BF"/>
    <w:rsid w:val="5EAF95E7"/>
    <w:rsid w:val="5EB31170"/>
    <w:rsid w:val="5EB518EE"/>
    <w:rsid w:val="5EBDA2AE"/>
    <w:rsid w:val="5ED62DD4"/>
    <w:rsid w:val="5EDB7FE1"/>
    <w:rsid w:val="5EDFC194"/>
    <w:rsid w:val="5EE7322F"/>
    <w:rsid w:val="5EE8B56E"/>
    <w:rsid w:val="5EEAB3B2"/>
    <w:rsid w:val="5EEFE837"/>
    <w:rsid w:val="5EFB8F7F"/>
    <w:rsid w:val="5EFD3DEE"/>
    <w:rsid w:val="5F06B6E3"/>
    <w:rsid w:val="5F0A5E6A"/>
    <w:rsid w:val="5F0ED5F0"/>
    <w:rsid w:val="5F1213D1"/>
    <w:rsid w:val="5F1E4416"/>
    <w:rsid w:val="5F205D54"/>
    <w:rsid w:val="5F258201"/>
    <w:rsid w:val="5F5DA47E"/>
    <w:rsid w:val="5F614406"/>
    <w:rsid w:val="5F750EDB"/>
    <w:rsid w:val="5F8485F3"/>
    <w:rsid w:val="5F86D372"/>
    <w:rsid w:val="5F8C74F0"/>
    <w:rsid w:val="5FA562FC"/>
    <w:rsid w:val="5FA9965F"/>
    <w:rsid w:val="5FAC630E"/>
    <w:rsid w:val="5FAEC5A7"/>
    <w:rsid w:val="5FB57037"/>
    <w:rsid w:val="5FB5BC00"/>
    <w:rsid w:val="5FBAD59D"/>
    <w:rsid w:val="5FCC0F2C"/>
    <w:rsid w:val="5FCC4E6C"/>
    <w:rsid w:val="5FCD6606"/>
    <w:rsid w:val="5FEEA1FA"/>
    <w:rsid w:val="5FF038BA"/>
    <w:rsid w:val="5FF57B04"/>
    <w:rsid w:val="60024D74"/>
    <w:rsid w:val="6005E57C"/>
    <w:rsid w:val="600CA20C"/>
    <w:rsid w:val="6016CED6"/>
    <w:rsid w:val="602D8034"/>
    <w:rsid w:val="60307D71"/>
    <w:rsid w:val="60325EAF"/>
    <w:rsid w:val="60557302"/>
    <w:rsid w:val="60562EAD"/>
    <w:rsid w:val="6058D6D3"/>
    <w:rsid w:val="606A43DA"/>
    <w:rsid w:val="607A4445"/>
    <w:rsid w:val="608552AD"/>
    <w:rsid w:val="609AD830"/>
    <w:rsid w:val="60A01FD7"/>
    <w:rsid w:val="60AB6CE7"/>
    <w:rsid w:val="60AD33F4"/>
    <w:rsid w:val="60D2201C"/>
    <w:rsid w:val="60D754B9"/>
    <w:rsid w:val="60D7D295"/>
    <w:rsid w:val="60D8F94E"/>
    <w:rsid w:val="60EFB162"/>
    <w:rsid w:val="60EFE07F"/>
    <w:rsid w:val="60F248B8"/>
    <w:rsid w:val="60FE3AC6"/>
    <w:rsid w:val="6100CE16"/>
    <w:rsid w:val="6103DE74"/>
    <w:rsid w:val="6106284C"/>
    <w:rsid w:val="61185E92"/>
    <w:rsid w:val="611F3E7A"/>
    <w:rsid w:val="61379F75"/>
    <w:rsid w:val="613C4083"/>
    <w:rsid w:val="614827FC"/>
    <w:rsid w:val="615279B9"/>
    <w:rsid w:val="6157B8C3"/>
    <w:rsid w:val="61660C34"/>
    <w:rsid w:val="616909DB"/>
    <w:rsid w:val="616C12AC"/>
    <w:rsid w:val="6170A1C7"/>
    <w:rsid w:val="61787CDF"/>
    <w:rsid w:val="61814803"/>
    <w:rsid w:val="6188E20B"/>
    <w:rsid w:val="6188EEA5"/>
    <w:rsid w:val="618E61E9"/>
    <w:rsid w:val="61906E78"/>
    <w:rsid w:val="6194E9B9"/>
    <w:rsid w:val="6199AD15"/>
    <w:rsid w:val="619C6EBA"/>
    <w:rsid w:val="61A80E19"/>
    <w:rsid w:val="61ABE5D0"/>
    <w:rsid w:val="61BA62B4"/>
    <w:rsid w:val="61BC5718"/>
    <w:rsid w:val="61BED07A"/>
    <w:rsid w:val="61C43282"/>
    <w:rsid w:val="61CA2893"/>
    <w:rsid w:val="61DC2BC7"/>
    <w:rsid w:val="61DE5BE2"/>
    <w:rsid w:val="61E2FDAA"/>
    <w:rsid w:val="61E6732D"/>
    <w:rsid w:val="61EA6DCF"/>
    <w:rsid w:val="61EF791A"/>
    <w:rsid w:val="61FB6E6C"/>
    <w:rsid w:val="620DB966"/>
    <w:rsid w:val="62134C06"/>
    <w:rsid w:val="621B8960"/>
    <w:rsid w:val="622113ED"/>
    <w:rsid w:val="62232F68"/>
    <w:rsid w:val="622AF209"/>
    <w:rsid w:val="622EC084"/>
    <w:rsid w:val="6235ACAE"/>
    <w:rsid w:val="623A11A6"/>
    <w:rsid w:val="6241ED6A"/>
    <w:rsid w:val="6247CCC4"/>
    <w:rsid w:val="62515953"/>
    <w:rsid w:val="625F5EBC"/>
    <w:rsid w:val="62636A3A"/>
    <w:rsid w:val="6271F6B2"/>
    <w:rsid w:val="627772E3"/>
    <w:rsid w:val="627D87A7"/>
    <w:rsid w:val="627FAFD9"/>
    <w:rsid w:val="6283D9C8"/>
    <w:rsid w:val="628B5440"/>
    <w:rsid w:val="629B74C6"/>
    <w:rsid w:val="62B80659"/>
    <w:rsid w:val="62C1FECC"/>
    <w:rsid w:val="62C7EABA"/>
    <w:rsid w:val="62C9437C"/>
    <w:rsid w:val="62CDCFA2"/>
    <w:rsid w:val="62ECF038"/>
    <w:rsid w:val="62F9DB4D"/>
    <w:rsid w:val="62FA76DF"/>
    <w:rsid w:val="62FEBBA7"/>
    <w:rsid w:val="63006161"/>
    <w:rsid w:val="6306CB54"/>
    <w:rsid w:val="6306E4EC"/>
    <w:rsid w:val="632B3C5C"/>
    <w:rsid w:val="632E2A66"/>
    <w:rsid w:val="63405290"/>
    <w:rsid w:val="634313EE"/>
    <w:rsid w:val="6343E3E4"/>
    <w:rsid w:val="6346BC40"/>
    <w:rsid w:val="6348173C"/>
    <w:rsid w:val="634D4B52"/>
    <w:rsid w:val="63522C0B"/>
    <w:rsid w:val="63548EAC"/>
    <w:rsid w:val="6364DD45"/>
    <w:rsid w:val="636E59EE"/>
    <w:rsid w:val="63702CDC"/>
    <w:rsid w:val="637EEF26"/>
    <w:rsid w:val="638482B5"/>
    <w:rsid w:val="638852B1"/>
    <w:rsid w:val="63887BE1"/>
    <w:rsid w:val="638A74B8"/>
    <w:rsid w:val="639F195F"/>
    <w:rsid w:val="63A19FAB"/>
    <w:rsid w:val="63A280B9"/>
    <w:rsid w:val="63B15AA7"/>
    <w:rsid w:val="63B72D43"/>
    <w:rsid w:val="63B84EE0"/>
    <w:rsid w:val="63B8F7D1"/>
    <w:rsid w:val="63B959C4"/>
    <w:rsid w:val="63BAF1D6"/>
    <w:rsid w:val="63BEB51A"/>
    <w:rsid w:val="63C1A74F"/>
    <w:rsid w:val="63C27AF9"/>
    <w:rsid w:val="63C6D8BA"/>
    <w:rsid w:val="63C7A425"/>
    <w:rsid w:val="63CD20B7"/>
    <w:rsid w:val="63D79F2A"/>
    <w:rsid w:val="63DC90E0"/>
    <w:rsid w:val="63DD6F7C"/>
    <w:rsid w:val="63E2F07F"/>
    <w:rsid w:val="63EBE3D7"/>
    <w:rsid w:val="63ECA764"/>
    <w:rsid w:val="63F2749C"/>
    <w:rsid w:val="63F62540"/>
    <w:rsid w:val="63F90388"/>
    <w:rsid w:val="63FB00C8"/>
    <w:rsid w:val="640553A4"/>
    <w:rsid w:val="640558C5"/>
    <w:rsid w:val="640D2D3B"/>
    <w:rsid w:val="640EEC43"/>
    <w:rsid w:val="64153B94"/>
    <w:rsid w:val="64179F5C"/>
    <w:rsid w:val="64272931"/>
    <w:rsid w:val="643506C0"/>
    <w:rsid w:val="6436A9E8"/>
    <w:rsid w:val="6438A4A3"/>
    <w:rsid w:val="644C5C1E"/>
    <w:rsid w:val="6469A928"/>
    <w:rsid w:val="646EE0A2"/>
    <w:rsid w:val="64707ED7"/>
    <w:rsid w:val="6478A50D"/>
    <w:rsid w:val="648B8A41"/>
    <w:rsid w:val="648EE19A"/>
    <w:rsid w:val="6496FDF6"/>
    <w:rsid w:val="64A3D928"/>
    <w:rsid w:val="64A492B9"/>
    <w:rsid w:val="64AF413C"/>
    <w:rsid w:val="64B1FAE9"/>
    <w:rsid w:val="64CAF7F5"/>
    <w:rsid w:val="64D09CF9"/>
    <w:rsid w:val="64DC837A"/>
    <w:rsid w:val="64E16335"/>
    <w:rsid w:val="64F3E5C4"/>
    <w:rsid w:val="64F4EA6B"/>
    <w:rsid w:val="64FBA3F8"/>
    <w:rsid w:val="650B09F4"/>
    <w:rsid w:val="6511C2AD"/>
    <w:rsid w:val="65121F5D"/>
    <w:rsid w:val="652E0A70"/>
    <w:rsid w:val="6533BFD0"/>
    <w:rsid w:val="65349DFD"/>
    <w:rsid w:val="653A3A29"/>
    <w:rsid w:val="653D82CF"/>
    <w:rsid w:val="653FDCE2"/>
    <w:rsid w:val="6554C832"/>
    <w:rsid w:val="6558619F"/>
    <w:rsid w:val="655D108E"/>
    <w:rsid w:val="65651FE2"/>
    <w:rsid w:val="656CBFB0"/>
    <w:rsid w:val="65729322"/>
    <w:rsid w:val="6581E33F"/>
    <w:rsid w:val="6581E688"/>
    <w:rsid w:val="6586A7C8"/>
    <w:rsid w:val="6587D02D"/>
    <w:rsid w:val="658E9F75"/>
    <w:rsid w:val="658F2CAE"/>
    <w:rsid w:val="6597C039"/>
    <w:rsid w:val="659A18B5"/>
    <w:rsid w:val="65A877B6"/>
    <w:rsid w:val="65AC9698"/>
    <w:rsid w:val="65AF5EDC"/>
    <w:rsid w:val="65BC4A4F"/>
    <w:rsid w:val="65CF277C"/>
    <w:rsid w:val="65D398C9"/>
    <w:rsid w:val="65DE484C"/>
    <w:rsid w:val="65DEBD85"/>
    <w:rsid w:val="65E2690D"/>
    <w:rsid w:val="65E96D5F"/>
    <w:rsid w:val="66094446"/>
    <w:rsid w:val="660EBFD9"/>
    <w:rsid w:val="661162BC"/>
    <w:rsid w:val="66228B32"/>
    <w:rsid w:val="662BE34A"/>
    <w:rsid w:val="6640E077"/>
    <w:rsid w:val="664FBE69"/>
    <w:rsid w:val="6670D430"/>
    <w:rsid w:val="667ADF98"/>
    <w:rsid w:val="667C6618"/>
    <w:rsid w:val="667C6CD8"/>
    <w:rsid w:val="667EB5B7"/>
    <w:rsid w:val="66806535"/>
    <w:rsid w:val="668662F7"/>
    <w:rsid w:val="668A55C3"/>
    <w:rsid w:val="668C7539"/>
    <w:rsid w:val="6693DD0D"/>
    <w:rsid w:val="6698675A"/>
    <w:rsid w:val="669F3A79"/>
    <w:rsid w:val="66A321A0"/>
    <w:rsid w:val="66A443E2"/>
    <w:rsid w:val="66B79F41"/>
    <w:rsid w:val="66BEA797"/>
    <w:rsid w:val="66C02AD3"/>
    <w:rsid w:val="66CF9031"/>
    <w:rsid w:val="66E2D0C9"/>
    <w:rsid w:val="66E899A6"/>
    <w:rsid w:val="66EAE64C"/>
    <w:rsid w:val="671E0001"/>
    <w:rsid w:val="671E474A"/>
    <w:rsid w:val="671FDEC5"/>
    <w:rsid w:val="67327CED"/>
    <w:rsid w:val="6734FDBA"/>
    <w:rsid w:val="6745E72A"/>
    <w:rsid w:val="6749CB5C"/>
    <w:rsid w:val="674A0421"/>
    <w:rsid w:val="67566712"/>
    <w:rsid w:val="67584FEB"/>
    <w:rsid w:val="675BEC6D"/>
    <w:rsid w:val="676258CC"/>
    <w:rsid w:val="676FE883"/>
    <w:rsid w:val="6779DDF0"/>
    <w:rsid w:val="678F24F8"/>
    <w:rsid w:val="679267EF"/>
    <w:rsid w:val="6795D7CD"/>
    <w:rsid w:val="67A514A7"/>
    <w:rsid w:val="67A5D1EF"/>
    <w:rsid w:val="67C30B1E"/>
    <w:rsid w:val="67C54C3E"/>
    <w:rsid w:val="67DAAA98"/>
    <w:rsid w:val="67DAF9DD"/>
    <w:rsid w:val="67EA8E15"/>
    <w:rsid w:val="67F1DA3D"/>
    <w:rsid w:val="67F364F9"/>
    <w:rsid w:val="67F5A622"/>
    <w:rsid w:val="67FBE63B"/>
    <w:rsid w:val="68064FF8"/>
    <w:rsid w:val="68090D9F"/>
    <w:rsid w:val="6812CBC6"/>
    <w:rsid w:val="6816F785"/>
    <w:rsid w:val="681BFE5A"/>
    <w:rsid w:val="681EC0D0"/>
    <w:rsid w:val="682058C1"/>
    <w:rsid w:val="68304946"/>
    <w:rsid w:val="684135A1"/>
    <w:rsid w:val="6842EC59"/>
    <w:rsid w:val="684930D6"/>
    <w:rsid w:val="684F9152"/>
    <w:rsid w:val="68517F18"/>
    <w:rsid w:val="686816F4"/>
    <w:rsid w:val="686B9B12"/>
    <w:rsid w:val="68735892"/>
    <w:rsid w:val="68794EB0"/>
    <w:rsid w:val="6889956B"/>
    <w:rsid w:val="68959793"/>
    <w:rsid w:val="689AE349"/>
    <w:rsid w:val="68A2CB55"/>
    <w:rsid w:val="68B54F6C"/>
    <w:rsid w:val="68B7BDC8"/>
    <w:rsid w:val="68BD2824"/>
    <w:rsid w:val="68C5E593"/>
    <w:rsid w:val="68C99CB3"/>
    <w:rsid w:val="68D29527"/>
    <w:rsid w:val="68D611E3"/>
    <w:rsid w:val="68DE1D9A"/>
    <w:rsid w:val="68DEBF22"/>
    <w:rsid w:val="68E0CE55"/>
    <w:rsid w:val="68F2CDCB"/>
    <w:rsid w:val="69006A95"/>
    <w:rsid w:val="690788F5"/>
    <w:rsid w:val="6908C985"/>
    <w:rsid w:val="690DBABF"/>
    <w:rsid w:val="69113A31"/>
    <w:rsid w:val="6913E3AC"/>
    <w:rsid w:val="69162B63"/>
    <w:rsid w:val="691B492F"/>
    <w:rsid w:val="69241228"/>
    <w:rsid w:val="692709CD"/>
    <w:rsid w:val="692E8CBE"/>
    <w:rsid w:val="693314E9"/>
    <w:rsid w:val="693CCD04"/>
    <w:rsid w:val="6949BB23"/>
    <w:rsid w:val="695E0987"/>
    <w:rsid w:val="696C2CC9"/>
    <w:rsid w:val="6984AD71"/>
    <w:rsid w:val="6989A062"/>
    <w:rsid w:val="698C1A33"/>
    <w:rsid w:val="69943B32"/>
    <w:rsid w:val="69945DE3"/>
    <w:rsid w:val="699FBED0"/>
    <w:rsid w:val="69BA4758"/>
    <w:rsid w:val="69BD610B"/>
    <w:rsid w:val="69C432A1"/>
    <w:rsid w:val="69C736CD"/>
    <w:rsid w:val="69CB0E74"/>
    <w:rsid w:val="69D119F9"/>
    <w:rsid w:val="69DE442D"/>
    <w:rsid w:val="69E2F3CF"/>
    <w:rsid w:val="69EA9775"/>
    <w:rsid w:val="69EF5090"/>
    <w:rsid w:val="69F0F3B0"/>
    <w:rsid w:val="6A054C99"/>
    <w:rsid w:val="6A0E060E"/>
    <w:rsid w:val="6A169CA2"/>
    <w:rsid w:val="6A259681"/>
    <w:rsid w:val="6A359007"/>
    <w:rsid w:val="6A514844"/>
    <w:rsid w:val="6A53E8BB"/>
    <w:rsid w:val="6A5FAA75"/>
    <w:rsid w:val="6A6250C9"/>
    <w:rsid w:val="6A63D94B"/>
    <w:rsid w:val="6A655AA8"/>
    <w:rsid w:val="6A70B098"/>
    <w:rsid w:val="6A798ECA"/>
    <w:rsid w:val="6A7A316B"/>
    <w:rsid w:val="6A88CC26"/>
    <w:rsid w:val="6A898AB2"/>
    <w:rsid w:val="6A9742C5"/>
    <w:rsid w:val="6A97F14F"/>
    <w:rsid w:val="6A9DA2A5"/>
    <w:rsid w:val="6AA61865"/>
    <w:rsid w:val="6AB0621F"/>
    <w:rsid w:val="6ABE38A3"/>
    <w:rsid w:val="6ABFBFE5"/>
    <w:rsid w:val="6AC0A227"/>
    <w:rsid w:val="6AC9FA6C"/>
    <w:rsid w:val="6AD98D83"/>
    <w:rsid w:val="6AED4401"/>
    <w:rsid w:val="6AFEF2C2"/>
    <w:rsid w:val="6B00AE8E"/>
    <w:rsid w:val="6B06648D"/>
    <w:rsid w:val="6B1B6024"/>
    <w:rsid w:val="6B1FB00B"/>
    <w:rsid w:val="6B290648"/>
    <w:rsid w:val="6B2A7FB6"/>
    <w:rsid w:val="6B359454"/>
    <w:rsid w:val="6B38B414"/>
    <w:rsid w:val="6B3C6708"/>
    <w:rsid w:val="6B48D44B"/>
    <w:rsid w:val="6B4BD3F7"/>
    <w:rsid w:val="6B5039CD"/>
    <w:rsid w:val="6B5617B9"/>
    <w:rsid w:val="6B620740"/>
    <w:rsid w:val="6B650FEB"/>
    <w:rsid w:val="6B6A1DA5"/>
    <w:rsid w:val="6B6ADF22"/>
    <w:rsid w:val="6B7565FE"/>
    <w:rsid w:val="6B799B48"/>
    <w:rsid w:val="6B7BDD46"/>
    <w:rsid w:val="6B803EA8"/>
    <w:rsid w:val="6B840941"/>
    <w:rsid w:val="6B859BD3"/>
    <w:rsid w:val="6B8C664A"/>
    <w:rsid w:val="6B90E22C"/>
    <w:rsid w:val="6B92544C"/>
    <w:rsid w:val="6B980B69"/>
    <w:rsid w:val="6BA30154"/>
    <w:rsid w:val="6BA45406"/>
    <w:rsid w:val="6BB26D03"/>
    <w:rsid w:val="6BC8184D"/>
    <w:rsid w:val="6BD41CFD"/>
    <w:rsid w:val="6BD44846"/>
    <w:rsid w:val="6BD5AC1A"/>
    <w:rsid w:val="6BE9F80F"/>
    <w:rsid w:val="6BED18A5"/>
    <w:rsid w:val="6BF07572"/>
    <w:rsid w:val="6BF0F216"/>
    <w:rsid w:val="6BF7C6B6"/>
    <w:rsid w:val="6BF9C7F4"/>
    <w:rsid w:val="6BFA33B1"/>
    <w:rsid w:val="6BFEEB53"/>
    <w:rsid w:val="6C0BAABA"/>
    <w:rsid w:val="6C16F2C2"/>
    <w:rsid w:val="6C18C8B9"/>
    <w:rsid w:val="6C19985D"/>
    <w:rsid w:val="6C289567"/>
    <w:rsid w:val="6C2AB332"/>
    <w:rsid w:val="6C3A2628"/>
    <w:rsid w:val="6C3E21B1"/>
    <w:rsid w:val="6C3E5A94"/>
    <w:rsid w:val="6C40E9A8"/>
    <w:rsid w:val="6C484689"/>
    <w:rsid w:val="6C48DAF3"/>
    <w:rsid w:val="6C48DFAC"/>
    <w:rsid w:val="6C4DAA53"/>
    <w:rsid w:val="6C5E73E4"/>
    <w:rsid w:val="6C70EF46"/>
    <w:rsid w:val="6C7C091F"/>
    <w:rsid w:val="6C7C39C0"/>
    <w:rsid w:val="6C7C6EB2"/>
    <w:rsid w:val="6C888E5B"/>
    <w:rsid w:val="6C89036A"/>
    <w:rsid w:val="6C89B5C7"/>
    <w:rsid w:val="6C923441"/>
    <w:rsid w:val="6CA04FE6"/>
    <w:rsid w:val="6CA1A66F"/>
    <w:rsid w:val="6CA460E2"/>
    <w:rsid w:val="6CB61648"/>
    <w:rsid w:val="6CBF2362"/>
    <w:rsid w:val="6CC4374D"/>
    <w:rsid w:val="6CCCADB1"/>
    <w:rsid w:val="6CD5B797"/>
    <w:rsid w:val="6CE2D642"/>
    <w:rsid w:val="6CEB10D3"/>
    <w:rsid w:val="6CF2F798"/>
    <w:rsid w:val="6CF349A9"/>
    <w:rsid w:val="6CFBB432"/>
    <w:rsid w:val="6D082937"/>
    <w:rsid w:val="6D08D1C1"/>
    <w:rsid w:val="6D131E17"/>
    <w:rsid w:val="6D332655"/>
    <w:rsid w:val="6D3538F4"/>
    <w:rsid w:val="6D355A21"/>
    <w:rsid w:val="6D38E7D6"/>
    <w:rsid w:val="6D3F3179"/>
    <w:rsid w:val="6D44C6CE"/>
    <w:rsid w:val="6D46E49C"/>
    <w:rsid w:val="6D54A635"/>
    <w:rsid w:val="6D553834"/>
    <w:rsid w:val="6D78CD92"/>
    <w:rsid w:val="6D7B8FAF"/>
    <w:rsid w:val="6D7CC44D"/>
    <w:rsid w:val="6D88BAB1"/>
    <w:rsid w:val="6D91B9AD"/>
    <w:rsid w:val="6D94C158"/>
    <w:rsid w:val="6D96843C"/>
    <w:rsid w:val="6D9B8C89"/>
    <w:rsid w:val="6D9D308D"/>
    <w:rsid w:val="6DAF2EB7"/>
    <w:rsid w:val="6DB32819"/>
    <w:rsid w:val="6DBF44AE"/>
    <w:rsid w:val="6DC7768A"/>
    <w:rsid w:val="6DCDB052"/>
    <w:rsid w:val="6DDF92A0"/>
    <w:rsid w:val="6DE37BF7"/>
    <w:rsid w:val="6DF1AE41"/>
    <w:rsid w:val="6DF1AFC0"/>
    <w:rsid w:val="6DF28898"/>
    <w:rsid w:val="6DF2F66B"/>
    <w:rsid w:val="6DFABCA4"/>
    <w:rsid w:val="6DFF3F0B"/>
    <w:rsid w:val="6E082DD3"/>
    <w:rsid w:val="6E0D272E"/>
    <w:rsid w:val="6E110A3C"/>
    <w:rsid w:val="6E114810"/>
    <w:rsid w:val="6E16F388"/>
    <w:rsid w:val="6E188FBB"/>
    <w:rsid w:val="6E232F4A"/>
    <w:rsid w:val="6E274C32"/>
    <w:rsid w:val="6E2BA08C"/>
    <w:rsid w:val="6E2D6B9C"/>
    <w:rsid w:val="6E2DC2A9"/>
    <w:rsid w:val="6E38E3FA"/>
    <w:rsid w:val="6E45E79E"/>
    <w:rsid w:val="6E4EBCC6"/>
    <w:rsid w:val="6E5F4C69"/>
    <w:rsid w:val="6E6C3849"/>
    <w:rsid w:val="6E6ECEE5"/>
    <w:rsid w:val="6E7307D8"/>
    <w:rsid w:val="6E779720"/>
    <w:rsid w:val="6E7CCEDD"/>
    <w:rsid w:val="6E7DC95C"/>
    <w:rsid w:val="6E7F34BE"/>
    <w:rsid w:val="6E845FDE"/>
    <w:rsid w:val="6E97966F"/>
    <w:rsid w:val="6EA13393"/>
    <w:rsid w:val="6EA8FE1D"/>
    <w:rsid w:val="6EAE722D"/>
    <w:rsid w:val="6EB0ACF0"/>
    <w:rsid w:val="6EB5395F"/>
    <w:rsid w:val="6EB714E3"/>
    <w:rsid w:val="6EB77F94"/>
    <w:rsid w:val="6EB846E9"/>
    <w:rsid w:val="6EC61D71"/>
    <w:rsid w:val="6ED907AB"/>
    <w:rsid w:val="6EEA278A"/>
    <w:rsid w:val="6EEB9BC0"/>
    <w:rsid w:val="6F0DB12A"/>
    <w:rsid w:val="6F0F475D"/>
    <w:rsid w:val="6F1673E0"/>
    <w:rsid w:val="6F1894AE"/>
    <w:rsid w:val="6F35C189"/>
    <w:rsid w:val="6F394FB3"/>
    <w:rsid w:val="6F424211"/>
    <w:rsid w:val="6F44E0D8"/>
    <w:rsid w:val="6F45F456"/>
    <w:rsid w:val="6F4EE9E6"/>
    <w:rsid w:val="6F6178F7"/>
    <w:rsid w:val="6F632994"/>
    <w:rsid w:val="6F69ED95"/>
    <w:rsid w:val="6F6B0FC9"/>
    <w:rsid w:val="6F6EBEEB"/>
    <w:rsid w:val="6F7C4AB6"/>
    <w:rsid w:val="6F7F247B"/>
    <w:rsid w:val="6F8374D6"/>
    <w:rsid w:val="6F86F8CF"/>
    <w:rsid w:val="6F87D481"/>
    <w:rsid w:val="6F91892D"/>
    <w:rsid w:val="6F945D2E"/>
    <w:rsid w:val="6F95C91A"/>
    <w:rsid w:val="6F9CB863"/>
    <w:rsid w:val="6FA38526"/>
    <w:rsid w:val="6FAC4521"/>
    <w:rsid w:val="6FB66C68"/>
    <w:rsid w:val="6FB94EC0"/>
    <w:rsid w:val="6FC089FA"/>
    <w:rsid w:val="6FC76B6C"/>
    <w:rsid w:val="6FCE1A44"/>
    <w:rsid w:val="6FDCA5BC"/>
    <w:rsid w:val="6FDEA793"/>
    <w:rsid w:val="6FE704CC"/>
    <w:rsid w:val="6FEF13CC"/>
    <w:rsid w:val="6FF4AF2D"/>
    <w:rsid w:val="6FF6C54C"/>
    <w:rsid w:val="6FFCE109"/>
    <w:rsid w:val="7003CCF6"/>
    <w:rsid w:val="700BEDE3"/>
    <w:rsid w:val="700D95EE"/>
    <w:rsid w:val="701FE6A2"/>
    <w:rsid w:val="702C3C4F"/>
    <w:rsid w:val="703BF0DC"/>
    <w:rsid w:val="703D03F4"/>
    <w:rsid w:val="703DA8D5"/>
    <w:rsid w:val="705C2425"/>
    <w:rsid w:val="70602C19"/>
    <w:rsid w:val="7061EDD2"/>
    <w:rsid w:val="706589DD"/>
    <w:rsid w:val="706EFA9F"/>
    <w:rsid w:val="70796A9F"/>
    <w:rsid w:val="707DE21E"/>
    <w:rsid w:val="708601A4"/>
    <w:rsid w:val="708A60F9"/>
    <w:rsid w:val="709B2F7F"/>
    <w:rsid w:val="709DD97F"/>
    <w:rsid w:val="70A12CDB"/>
    <w:rsid w:val="70ABF2C3"/>
    <w:rsid w:val="70BF6FE9"/>
    <w:rsid w:val="70CAECCF"/>
    <w:rsid w:val="70E38B34"/>
    <w:rsid w:val="70E3BE05"/>
    <w:rsid w:val="70E53636"/>
    <w:rsid w:val="70E5CB12"/>
    <w:rsid w:val="70EBC953"/>
    <w:rsid w:val="70F9D070"/>
    <w:rsid w:val="70FDA850"/>
    <w:rsid w:val="710465C3"/>
    <w:rsid w:val="71068744"/>
    <w:rsid w:val="710C6A8E"/>
    <w:rsid w:val="7114E493"/>
    <w:rsid w:val="711D95A8"/>
    <w:rsid w:val="71225954"/>
    <w:rsid w:val="7153E6AE"/>
    <w:rsid w:val="7155F022"/>
    <w:rsid w:val="715A70B5"/>
    <w:rsid w:val="7161A113"/>
    <w:rsid w:val="7162BD90"/>
    <w:rsid w:val="7171322F"/>
    <w:rsid w:val="717FA815"/>
    <w:rsid w:val="718F325B"/>
    <w:rsid w:val="7190B2AB"/>
    <w:rsid w:val="7192D24D"/>
    <w:rsid w:val="71A0C266"/>
    <w:rsid w:val="71A1128F"/>
    <w:rsid w:val="71AFF5FE"/>
    <w:rsid w:val="71B1C766"/>
    <w:rsid w:val="71BC49AD"/>
    <w:rsid w:val="71BD80E9"/>
    <w:rsid w:val="71C01084"/>
    <w:rsid w:val="71C5168D"/>
    <w:rsid w:val="71CBC2C1"/>
    <w:rsid w:val="71CF0813"/>
    <w:rsid w:val="71E13D3D"/>
    <w:rsid w:val="71EEF926"/>
    <w:rsid w:val="71F2BDBD"/>
    <w:rsid w:val="71FD2606"/>
    <w:rsid w:val="72068C4D"/>
    <w:rsid w:val="72096B15"/>
    <w:rsid w:val="7212B789"/>
    <w:rsid w:val="721318D8"/>
    <w:rsid w:val="722130E2"/>
    <w:rsid w:val="72324CAA"/>
    <w:rsid w:val="724662C5"/>
    <w:rsid w:val="724689F3"/>
    <w:rsid w:val="724AFB20"/>
    <w:rsid w:val="725C8530"/>
    <w:rsid w:val="725E56B1"/>
    <w:rsid w:val="7264DF52"/>
    <w:rsid w:val="726D624B"/>
    <w:rsid w:val="726E7157"/>
    <w:rsid w:val="7284E1AF"/>
    <w:rsid w:val="72874416"/>
    <w:rsid w:val="728A5E38"/>
    <w:rsid w:val="72921BD9"/>
    <w:rsid w:val="729AB1E8"/>
    <w:rsid w:val="729C9B73"/>
    <w:rsid w:val="729EF41A"/>
    <w:rsid w:val="72A905E3"/>
    <w:rsid w:val="72C27CF4"/>
    <w:rsid w:val="72C98AF7"/>
    <w:rsid w:val="72E1F210"/>
    <w:rsid w:val="72E62152"/>
    <w:rsid w:val="72E840A4"/>
    <w:rsid w:val="7308590E"/>
    <w:rsid w:val="7312F742"/>
    <w:rsid w:val="73133371"/>
    <w:rsid w:val="731AAE98"/>
    <w:rsid w:val="731E6C4B"/>
    <w:rsid w:val="731F78D9"/>
    <w:rsid w:val="733082A8"/>
    <w:rsid w:val="734E8C53"/>
    <w:rsid w:val="735342E4"/>
    <w:rsid w:val="7361299E"/>
    <w:rsid w:val="7369739B"/>
    <w:rsid w:val="737B2E68"/>
    <w:rsid w:val="73A028D3"/>
    <w:rsid w:val="73C26DCB"/>
    <w:rsid w:val="73D8284B"/>
    <w:rsid w:val="73DF2D34"/>
    <w:rsid w:val="73E4B545"/>
    <w:rsid w:val="73E975DD"/>
    <w:rsid w:val="73F0CD31"/>
    <w:rsid w:val="73FF8366"/>
    <w:rsid w:val="74023B56"/>
    <w:rsid w:val="740CBEA3"/>
    <w:rsid w:val="7417CE2E"/>
    <w:rsid w:val="741DB301"/>
    <w:rsid w:val="7422F6E1"/>
    <w:rsid w:val="74510E29"/>
    <w:rsid w:val="745A126C"/>
    <w:rsid w:val="745A67C2"/>
    <w:rsid w:val="746DD4A7"/>
    <w:rsid w:val="747588CD"/>
    <w:rsid w:val="7477F5C1"/>
    <w:rsid w:val="7478B219"/>
    <w:rsid w:val="747907FC"/>
    <w:rsid w:val="7479663F"/>
    <w:rsid w:val="747AE54E"/>
    <w:rsid w:val="74825CFF"/>
    <w:rsid w:val="748CE128"/>
    <w:rsid w:val="7491B7CB"/>
    <w:rsid w:val="749F9B50"/>
    <w:rsid w:val="74A17DDC"/>
    <w:rsid w:val="74A43C30"/>
    <w:rsid w:val="74A9E710"/>
    <w:rsid w:val="74ABE424"/>
    <w:rsid w:val="74AF94C1"/>
    <w:rsid w:val="74B3CC09"/>
    <w:rsid w:val="74BEDE8B"/>
    <w:rsid w:val="74C01C6D"/>
    <w:rsid w:val="74C8BF7E"/>
    <w:rsid w:val="74D153F6"/>
    <w:rsid w:val="74DA3323"/>
    <w:rsid w:val="74E1798B"/>
    <w:rsid w:val="74E42DF2"/>
    <w:rsid w:val="74EAA8C0"/>
    <w:rsid w:val="74F7FAA3"/>
    <w:rsid w:val="75009016"/>
    <w:rsid w:val="750A1BEA"/>
    <w:rsid w:val="75150891"/>
    <w:rsid w:val="751C76D9"/>
    <w:rsid w:val="751DDC4F"/>
    <w:rsid w:val="751FE510"/>
    <w:rsid w:val="752109BF"/>
    <w:rsid w:val="75294365"/>
    <w:rsid w:val="752979E9"/>
    <w:rsid w:val="752E8BBC"/>
    <w:rsid w:val="752F1099"/>
    <w:rsid w:val="754536EC"/>
    <w:rsid w:val="755E5F9E"/>
    <w:rsid w:val="75695BBA"/>
    <w:rsid w:val="7576D411"/>
    <w:rsid w:val="757C6940"/>
    <w:rsid w:val="7580C77D"/>
    <w:rsid w:val="758B8156"/>
    <w:rsid w:val="758C48F6"/>
    <w:rsid w:val="758FAF3B"/>
    <w:rsid w:val="758FC3B8"/>
    <w:rsid w:val="7593CC96"/>
    <w:rsid w:val="75A778EC"/>
    <w:rsid w:val="75B5E1E4"/>
    <w:rsid w:val="75C11A93"/>
    <w:rsid w:val="75CD3BFB"/>
    <w:rsid w:val="75CE24F1"/>
    <w:rsid w:val="75D1354D"/>
    <w:rsid w:val="75DA3C4E"/>
    <w:rsid w:val="75E03C71"/>
    <w:rsid w:val="75E4934B"/>
    <w:rsid w:val="75E70003"/>
    <w:rsid w:val="75ED9AC4"/>
    <w:rsid w:val="75FF9D50"/>
    <w:rsid w:val="760DFCBB"/>
    <w:rsid w:val="76113B5B"/>
    <w:rsid w:val="7614B00C"/>
    <w:rsid w:val="76184DA2"/>
    <w:rsid w:val="761F0835"/>
    <w:rsid w:val="76256A1E"/>
    <w:rsid w:val="7626AA0B"/>
    <w:rsid w:val="7628CBF6"/>
    <w:rsid w:val="7637D8B8"/>
    <w:rsid w:val="7647531B"/>
    <w:rsid w:val="7652BAD3"/>
    <w:rsid w:val="76560D0D"/>
    <w:rsid w:val="766FA5F3"/>
    <w:rsid w:val="767064E2"/>
    <w:rsid w:val="767F463F"/>
    <w:rsid w:val="7684E9A8"/>
    <w:rsid w:val="768D3337"/>
    <w:rsid w:val="769663C0"/>
    <w:rsid w:val="76B14ED4"/>
    <w:rsid w:val="76B27E42"/>
    <w:rsid w:val="76BBA304"/>
    <w:rsid w:val="76BF142C"/>
    <w:rsid w:val="76C26A49"/>
    <w:rsid w:val="76C83407"/>
    <w:rsid w:val="76CCEB62"/>
    <w:rsid w:val="76D8D9DA"/>
    <w:rsid w:val="76E5EB6A"/>
    <w:rsid w:val="76E933EF"/>
    <w:rsid w:val="76EBADBA"/>
    <w:rsid w:val="76F10760"/>
    <w:rsid w:val="76F9EEC2"/>
    <w:rsid w:val="76FC4CFC"/>
    <w:rsid w:val="77016A24"/>
    <w:rsid w:val="7709D989"/>
    <w:rsid w:val="77126BBC"/>
    <w:rsid w:val="7716C0BA"/>
    <w:rsid w:val="771A5942"/>
    <w:rsid w:val="7722D6DF"/>
    <w:rsid w:val="772730AC"/>
    <w:rsid w:val="774E1CFC"/>
    <w:rsid w:val="77593CCF"/>
    <w:rsid w:val="775A45E1"/>
    <w:rsid w:val="775C934B"/>
    <w:rsid w:val="7770237D"/>
    <w:rsid w:val="777751F1"/>
    <w:rsid w:val="7780EF98"/>
    <w:rsid w:val="7798B9D6"/>
    <w:rsid w:val="779A01F5"/>
    <w:rsid w:val="779ABB6B"/>
    <w:rsid w:val="779DE025"/>
    <w:rsid w:val="779EE581"/>
    <w:rsid w:val="77A92928"/>
    <w:rsid w:val="77B052DB"/>
    <w:rsid w:val="77B8B194"/>
    <w:rsid w:val="77C2589A"/>
    <w:rsid w:val="77C5AC32"/>
    <w:rsid w:val="77DA1994"/>
    <w:rsid w:val="77DBDCF2"/>
    <w:rsid w:val="77E2A2C5"/>
    <w:rsid w:val="77EF0285"/>
    <w:rsid w:val="7804BD61"/>
    <w:rsid w:val="780CEE77"/>
    <w:rsid w:val="780F93E6"/>
    <w:rsid w:val="78181D6C"/>
    <w:rsid w:val="781B6E04"/>
    <w:rsid w:val="781E8462"/>
    <w:rsid w:val="7825CE54"/>
    <w:rsid w:val="783B1069"/>
    <w:rsid w:val="783FA87A"/>
    <w:rsid w:val="784371E0"/>
    <w:rsid w:val="7860ACC7"/>
    <w:rsid w:val="7861AAF2"/>
    <w:rsid w:val="786771C2"/>
    <w:rsid w:val="7868040E"/>
    <w:rsid w:val="7869C0F6"/>
    <w:rsid w:val="786C6C29"/>
    <w:rsid w:val="788B8AEC"/>
    <w:rsid w:val="788FB161"/>
    <w:rsid w:val="7894D352"/>
    <w:rsid w:val="78962496"/>
    <w:rsid w:val="789ABE84"/>
    <w:rsid w:val="78A77135"/>
    <w:rsid w:val="78AA3D4F"/>
    <w:rsid w:val="78AC19D3"/>
    <w:rsid w:val="78B51BC4"/>
    <w:rsid w:val="78B88165"/>
    <w:rsid w:val="78D7E5EC"/>
    <w:rsid w:val="78E221E3"/>
    <w:rsid w:val="78F48FB5"/>
    <w:rsid w:val="78F59A24"/>
    <w:rsid w:val="78F863AC"/>
    <w:rsid w:val="78F8D66E"/>
    <w:rsid w:val="7904DA59"/>
    <w:rsid w:val="79066C16"/>
    <w:rsid w:val="7907B1B7"/>
    <w:rsid w:val="79097EB0"/>
    <w:rsid w:val="790C09C9"/>
    <w:rsid w:val="7920653A"/>
    <w:rsid w:val="7920DA14"/>
    <w:rsid w:val="7921BFA2"/>
    <w:rsid w:val="79353B93"/>
    <w:rsid w:val="793C2BAB"/>
    <w:rsid w:val="793D7A10"/>
    <w:rsid w:val="793E83F7"/>
    <w:rsid w:val="793F6300"/>
    <w:rsid w:val="794C5FE1"/>
    <w:rsid w:val="795FDAE1"/>
    <w:rsid w:val="7960E51B"/>
    <w:rsid w:val="796B2CEA"/>
    <w:rsid w:val="7970EA5D"/>
    <w:rsid w:val="798D5893"/>
    <w:rsid w:val="79969289"/>
    <w:rsid w:val="79A0A1F2"/>
    <w:rsid w:val="79A20185"/>
    <w:rsid w:val="79B17C3B"/>
    <w:rsid w:val="79BA1B11"/>
    <w:rsid w:val="79C25951"/>
    <w:rsid w:val="79C809E1"/>
    <w:rsid w:val="79C9480B"/>
    <w:rsid w:val="79CCDD9F"/>
    <w:rsid w:val="79D2CEB7"/>
    <w:rsid w:val="79D49D19"/>
    <w:rsid w:val="79E24F9F"/>
    <w:rsid w:val="79EFBBAB"/>
    <w:rsid w:val="79FBEB98"/>
    <w:rsid w:val="7A04124A"/>
    <w:rsid w:val="7A042C60"/>
    <w:rsid w:val="7A14D6F2"/>
    <w:rsid w:val="7A28926E"/>
    <w:rsid w:val="7A2953E5"/>
    <w:rsid w:val="7A39AFAA"/>
    <w:rsid w:val="7A449BF8"/>
    <w:rsid w:val="7A6022BC"/>
    <w:rsid w:val="7A6C6EAA"/>
    <w:rsid w:val="7A6E05FC"/>
    <w:rsid w:val="7A6ECC9E"/>
    <w:rsid w:val="7A6F5994"/>
    <w:rsid w:val="7A786ABA"/>
    <w:rsid w:val="7A7E4C59"/>
    <w:rsid w:val="7A97CE86"/>
    <w:rsid w:val="7AAC5CA8"/>
    <w:rsid w:val="7AC72181"/>
    <w:rsid w:val="7AC8D0A7"/>
    <w:rsid w:val="7ACBBE4C"/>
    <w:rsid w:val="7ACCC909"/>
    <w:rsid w:val="7AD67398"/>
    <w:rsid w:val="7AE51258"/>
    <w:rsid w:val="7AE81A01"/>
    <w:rsid w:val="7AFBAB42"/>
    <w:rsid w:val="7AFBB9A1"/>
    <w:rsid w:val="7AFE24FB"/>
    <w:rsid w:val="7AFEE2D4"/>
    <w:rsid w:val="7B06AD05"/>
    <w:rsid w:val="7B0ABB95"/>
    <w:rsid w:val="7B0D849B"/>
    <w:rsid w:val="7B0FF61E"/>
    <w:rsid w:val="7B1E2356"/>
    <w:rsid w:val="7B27BBFD"/>
    <w:rsid w:val="7B29C76D"/>
    <w:rsid w:val="7B2E8308"/>
    <w:rsid w:val="7B4D1B5E"/>
    <w:rsid w:val="7B4D64EE"/>
    <w:rsid w:val="7B4F1C56"/>
    <w:rsid w:val="7B59182B"/>
    <w:rsid w:val="7B59818A"/>
    <w:rsid w:val="7B5A5682"/>
    <w:rsid w:val="7B6C7EDE"/>
    <w:rsid w:val="7B6D462F"/>
    <w:rsid w:val="7B723AE2"/>
    <w:rsid w:val="7B777D4F"/>
    <w:rsid w:val="7B85CA5F"/>
    <w:rsid w:val="7B87B6E8"/>
    <w:rsid w:val="7B95DB6C"/>
    <w:rsid w:val="7B9F1284"/>
    <w:rsid w:val="7BA50520"/>
    <w:rsid w:val="7BAC7D77"/>
    <w:rsid w:val="7BB183B1"/>
    <w:rsid w:val="7BC01656"/>
    <w:rsid w:val="7BC9EED9"/>
    <w:rsid w:val="7BD47034"/>
    <w:rsid w:val="7BDBA844"/>
    <w:rsid w:val="7BF60691"/>
    <w:rsid w:val="7BF8902B"/>
    <w:rsid w:val="7BFD174B"/>
    <w:rsid w:val="7BFD8B7D"/>
    <w:rsid w:val="7BFFE5F6"/>
    <w:rsid w:val="7C0F810E"/>
    <w:rsid w:val="7C144491"/>
    <w:rsid w:val="7C1C4524"/>
    <w:rsid w:val="7C2E5742"/>
    <w:rsid w:val="7C301420"/>
    <w:rsid w:val="7C304E8C"/>
    <w:rsid w:val="7C44DD7D"/>
    <w:rsid w:val="7C62F73E"/>
    <w:rsid w:val="7C68C9F2"/>
    <w:rsid w:val="7C6DA2F5"/>
    <w:rsid w:val="7C8A078A"/>
    <w:rsid w:val="7C95C9BD"/>
    <w:rsid w:val="7C9D82B3"/>
    <w:rsid w:val="7CACDC56"/>
    <w:rsid w:val="7CAE17E8"/>
    <w:rsid w:val="7CB3BD2C"/>
    <w:rsid w:val="7CC84023"/>
    <w:rsid w:val="7CD2582F"/>
    <w:rsid w:val="7CD7EB53"/>
    <w:rsid w:val="7CDD5D54"/>
    <w:rsid w:val="7CDF5274"/>
    <w:rsid w:val="7CE3A892"/>
    <w:rsid w:val="7CE48D50"/>
    <w:rsid w:val="7CE6F189"/>
    <w:rsid w:val="7CFC387C"/>
    <w:rsid w:val="7D02F5BB"/>
    <w:rsid w:val="7D0986E4"/>
    <w:rsid w:val="7D0B4AC0"/>
    <w:rsid w:val="7D0B63C8"/>
    <w:rsid w:val="7D13ADDD"/>
    <w:rsid w:val="7D190A71"/>
    <w:rsid w:val="7D1AEBD7"/>
    <w:rsid w:val="7D1DD4DF"/>
    <w:rsid w:val="7D22A05F"/>
    <w:rsid w:val="7D27FD96"/>
    <w:rsid w:val="7D31ABCD"/>
    <w:rsid w:val="7D39F5A2"/>
    <w:rsid w:val="7D3D69D8"/>
    <w:rsid w:val="7D466DF3"/>
    <w:rsid w:val="7D48C512"/>
    <w:rsid w:val="7D4A0068"/>
    <w:rsid w:val="7D4BEA43"/>
    <w:rsid w:val="7D4D7DA7"/>
    <w:rsid w:val="7D5ECA1F"/>
    <w:rsid w:val="7D62C656"/>
    <w:rsid w:val="7D681F2A"/>
    <w:rsid w:val="7D6D47F1"/>
    <w:rsid w:val="7D6D752A"/>
    <w:rsid w:val="7D793242"/>
    <w:rsid w:val="7D83A8B0"/>
    <w:rsid w:val="7D84F55F"/>
    <w:rsid w:val="7D945A41"/>
    <w:rsid w:val="7D9F6A36"/>
    <w:rsid w:val="7DA11FB5"/>
    <w:rsid w:val="7DA6FA56"/>
    <w:rsid w:val="7DAE3AE2"/>
    <w:rsid w:val="7DBF970F"/>
    <w:rsid w:val="7DD2A495"/>
    <w:rsid w:val="7DD87D28"/>
    <w:rsid w:val="7DDA88E0"/>
    <w:rsid w:val="7DDCEAF0"/>
    <w:rsid w:val="7DDDA7DB"/>
    <w:rsid w:val="7DDED98E"/>
    <w:rsid w:val="7DE4F3AB"/>
    <w:rsid w:val="7DF33A43"/>
    <w:rsid w:val="7DF7CE4C"/>
    <w:rsid w:val="7DFEEDBD"/>
    <w:rsid w:val="7E1B4ACD"/>
    <w:rsid w:val="7E206D5D"/>
    <w:rsid w:val="7E25461B"/>
    <w:rsid w:val="7E2603A7"/>
    <w:rsid w:val="7E29D749"/>
    <w:rsid w:val="7E352CDD"/>
    <w:rsid w:val="7E38B68E"/>
    <w:rsid w:val="7E43C35F"/>
    <w:rsid w:val="7E43F547"/>
    <w:rsid w:val="7E488B73"/>
    <w:rsid w:val="7E4B94C2"/>
    <w:rsid w:val="7E60611C"/>
    <w:rsid w:val="7E60ABBE"/>
    <w:rsid w:val="7E621E85"/>
    <w:rsid w:val="7E625580"/>
    <w:rsid w:val="7E67CD4D"/>
    <w:rsid w:val="7E687C69"/>
    <w:rsid w:val="7E7A7A6F"/>
    <w:rsid w:val="7E83E148"/>
    <w:rsid w:val="7E88C297"/>
    <w:rsid w:val="7E8C4721"/>
    <w:rsid w:val="7E910C4F"/>
    <w:rsid w:val="7E92A16E"/>
    <w:rsid w:val="7E940EC5"/>
    <w:rsid w:val="7E9E8412"/>
    <w:rsid w:val="7E9FD367"/>
    <w:rsid w:val="7EA1A6CD"/>
    <w:rsid w:val="7EACFDA3"/>
    <w:rsid w:val="7EB4B1B6"/>
    <w:rsid w:val="7EC2F528"/>
    <w:rsid w:val="7ED2D8EE"/>
    <w:rsid w:val="7ED3D87B"/>
    <w:rsid w:val="7ED93284"/>
    <w:rsid w:val="7EEE32EA"/>
    <w:rsid w:val="7EF11623"/>
    <w:rsid w:val="7EF505CA"/>
    <w:rsid w:val="7EF7DB54"/>
    <w:rsid w:val="7EFC0D12"/>
    <w:rsid w:val="7EFD7463"/>
    <w:rsid w:val="7EFE0F47"/>
    <w:rsid w:val="7F0D33F7"/>
    <w:rsid w:val="7F122C7F"/>
    <w:rsid w:val="7F19A0E1"/>
    <w:rsid w:val="7F1B2763"/>
    <w:rsid w:val="7F1DC6A2"/>
    <w:rsid w:val="7F2400F7"/>
    <w:rsid w:val="7F3036DF"/>
    <w:rsid w:val="7F32A542"/>
    <w:rsid w:val="7F3314E0"/>
    <w:rsid w:val="7F3817AF"/>
    <w:rsid w:val="7F389474"/>
    <w:rsid w:val="7F433050"/>
    <w:rsid w:val="7F500AC9"/>
    <w:rsid w:val="7F50CE40"/>
    <w:rsid w:val="7F527488"/>
    <w:rsid w:val="7F565A61"/>
    <w:rsid w:val="7F6DDB71"/>
    <w:rsid w:val="7F7CB51B"/>
    <w:rsid w:val="7F7D490B"/>
    <w:rsid w:val="7F7F4646"/>
    <w:rsid w:val="7F804E60"/>
    <w:rsid w:val="7F939EAD"/>
    <w:rsid w:val="7F95F418"/>
    <w:rsid w:val="7F9D7333"/>
    <w:rsid w:val="7FBBF4D0"/>
    <w:rsid w:val="7FC7044D"/>
    <w:rsid w:val="7FCBD622"/>
    <w:rsid w:val="7FCD7895"/>
    <w:rsid w:val="7FDDE563"/>
    <w:rsid w:val="7FDEF701"/>
    <w:rsid w:val="7FE09828"/>
    <w:rsid w:val="7FE41459"/>
    <w:rsid w:val="7FE59008"/>
    <w:rsid w:val="7FE6B657"/>
    <w:rsid w:val="7FE7B7A5"/>
    <w:rsid w:val="7FEA34A8"/>
    <w:rsid w:val="7FF92C5A"/>
    <w:rsid w:val="7FFDCAD9"/>
    <w:rsid w:val="7FFF96E2"/>
  </w:rsids>
  <m:mathPr>
    <m:mathFont m:val="Cambria Math"/>
    <m:brkBin m:val="before"/>
    <m:brkBinSub m:val="--"/>
    <m:smallFrac m:val="0"/>
    <m:dispDef/>
    <m:lMargin m:val="0"/>
    <m:rMargin m:val="0"/>
    <m:defJc m:val="centerGroup"/>
    <m:wrapIndent m:val="1440"/>
    <m:intLim m:val="subSup"/>
    <m:naryLim m:val="undOvr"/>
  </m:mathPr>
  <w:themeFontLang w:val="en-ZW"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A2B312"/>
  <w15:chartTrackingRefBased/>
  <w15:docId w15:val="{AB6D9ED3-7A19-4252-8C0B-81C22BBC9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ZW" w:eastAsia="en-Z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CD778B"/>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17236C"/>
    <w:pPr>
      <w:spacing w:before="400" w:after="200" w:line="252" w:lineRule="auto"/>
      <w:outlineLvl w:val="1"/>
    </w:pPr>
    <w:rPr>
      <w:rFonts w:ascii="Myriad Pro" w:eastAsia="Times New Roman" w:hAnsi="Myriad Pro"/>
      <w:b/>
      <w:smallCaps/>
      <w:color w:val="000066"/>
      <w:spacing w:val="15"/>
      <w:sz w:val="24"/>
      <w:szCs w:val="24"/>
      <w:lang w:val="en-GB" w:bidi="en-US"/>
    </w:rPr>
  </w:style>
  <w:style w:type="paragraph" w:styleId="Heading3">
    <w:name w:val="heading 3"/>
    <w:basedOn w:val="Normal"/>
    <w:next w:val="Normal"/>
    <w:link w:val="Heading3Char"/>
    <w:uiPriority w:val="9"/>
    <w:unhideWhenUsed/>
    <w:qFormat/>
    <w:rsid w:val="002C69AC"/>
    <w:pPr>
      <w:keepNext/>
      <w:keepLines/>
      <w:spacing w:before="40"/>
      <w:outlineLvl w:val="2"/>
    </w:pPr>
    <w:rPr>
      <w:rFonts w:ascii="Calibri Light" w:eastAsia="Times New Roman" w:hAnsi="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CHIP_list paragraph,List Paragraph1,Recommendation,heading 6,Graphic,List Square"/>
    <w:basedOn w:val="Normal"/>
    <w:link w:val="ListParagraphChar"/>
    <w:uiPriority w:val="34"/>
    <w:qFormat/>
    <w:rsid w:val="0047292A"/>
    <w:pPr>
      <w:ind w:left="720"/>
      <w:contextualSpacing/>
    </w:pPr>
    <w:rPr>
      <w:sz w:val="24"/>
      <w:szCs w:val="24"/>
      <w:lang w:val="en-GB"/>
    </w:rPr>
  </w:style>
  <w:style w:type="character" w:customStyle="1" w:styleId="ListParagraphChar">
    <w:name w:val="List Paragraph Char"/>
    <w:aliases w:val="MCHIP_list paragraph Char,List Paragraph1 Char,Recommendation Char,heading 6 Char,Graphic Char,List Square Char"/>
    <w:link w:val="ListParagraph"/>
    <w:uiPriority w:val="34"/>
    <w:locked/>
    <w:rsid w:val="0047292A"/>
    <w:rPr>
      <w:sz w:val="24"/>
      <w:szCs w:val="24"/>
      <w:lang w:val="en-GB"/>
    </w:rPr>
  </w:style>
  <w:style w:type="paragraph" w:styleId="NoSpacing">
    <w:name w:val="No Spacing"/>
    <w:basedOn w:val="Normal"/>
    <w:link w:val="NoSpacingChar"/>
    <w:uiPriority w:val="1"/>
    <w:qFormat/>
    <w:rsid w:val="00D8702E"/>
    <w:rPr>
      <w:rFonts w:ascii="Cambria" w:eastAsia="Times New Roman" w:hAnsi="Cambria"/>
      <w:lang w:val="en-US" w:bidi="en-US"/>
    </w:rPr>
  </w:style>
  <w:style w:type="character" w:customStyle="1" w:styleId="NoSpacingChar">
    <w:name w:val="No Spacing Char"/>
    <w:link w:val="NoSpacing"/>
    <w:uiPriority w:val="1"/>
    <w:rsid w:val="00D8702E"/>
    <w:rPr>
      <w:rFonts w:ascii="Cambria" w:eastAsia="Times New Roman" w:hAnsi="Cambria" w:cs="Times New Roman"/>
      <w:lang w:val="en-US" w:bidi="en-US"/>
    </w:rPr>
  </w:style>
  <w:style w:type="paragraph" w:styleId="BalloonText">
    <w:name w:val="Balloon Text"/>
    <w:basedOn w:val="Normal"/>
    <w:link w:val="BalloonTextChar"/>
    <w:uiPriority w:val="99"/>
    <w:semiHidden/>
    <w:unhideWhenUsed/>
    <w:rsid w:val="00970B70"/>
    <w:rPr>
      <w:rFonts w:ascii="Segoe UI" w:hAnsi="Segoe UI" w:cs="Segoe UI"/>
      <w:sz w:val="18"/>
      <w:szCs w:val="18"/>
    </w:rPr>
  </w:style>
  <w:style w:type="character" w:customStyle="1" w:styleId="BalloonTextChar">
    <w:name w:val="Balloon Text Char"/>
    <w:link w:val="BalloonText"/>
    <w:uiPriority w:val="99"/>
    <w:semiHidden/>
    <w:rsid w:val="00970B70"/>
    <w:rPr>
      <w:rFonts w:ascii="Segoe UI" w:hAnsi="Segoe UI" w:cs="Segoe UI"/>
      <w:sz w:val="18"/>
      <w:szCs w:val="18"/>
    </w:rPr>
  </w:style>
  <w:style w:type="character" w:customStyle="1" w:styleId="Heading2Char">
    <w:name w:val="Heading 2 Char"/>
    <w:link w:val="Heading2"/>
    <w:uiPriority w:val="9"/>
    <w:rsid w:val="0017236C"/>
    <w:rPr>
      <w:rFonts w:ascii="Myriad Pro" w:eastAsia="Times New Roman" w:hAnsi="Myriad Pro" w:cs="Times New Roman"/>
      <w:b/>
      <w:smallCaps/>
      <w:color w:val="000066"/>
      <w:spacing w:val="15"/>
      <w:sz w:val="24"/>
      <w:szCs w:val="24"/>
      <w:lang w:val="en-GB" w:bidi="en-US"/>
    </w:rPr>
  </w:style>
  <w:style w:type="character" w:customStyle="1" w:styleId="Heading3Char">
    <w:name w:val="Heading 3 Char"/>
    <w:link w:val="Heading3"/>
    <w:uiPriority w:val="9"/>
    <w:rsid w:val="002C69AC"/>
    <w:rPr>
      <w:rFonts w:ascii="Calibri Light" w:eastAsia="Times New Roman" w:hAnsi="Calibri Light" w:cs="Times New Roman"/>
      <w:color w:val="1F3763"/>
      <w:sz w:val="24"/>
      <w:szCs w:val="24"/>
    </w:rPr>
  </w:style>
  <w:style w:type="table" w:styleId="TableGrid">
    <w:name w:val="Table Grid"/>
    <w:basedOn w:val="TableNormal"/>
    <w:uiPriority w:val="39"/>
    <w:rsid w:val="00A97C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85841"/>
    <w:rPr>
      <w:sz w:val="16"/>
      <w:szCs w:val="16"/>
    </w:rPr>
  </w:style>
  <w:style w:type="paragraph" w:styleId="CommentText">
    <w:name w:val="annotation text"/>
    <w:basedOn w:val="Normal"/>
    <w:link w:val="CommentTextChar"/>
    <w:uiPriority w:val="99"/>
    <w:unhideWhenUsed/>
    <w:rsid w:val="00885841"/>
    <w:rPr>
      <w:sz w:val="20"/>
      <w:szCs w:val="20"/>
    </w:rPr>
  </w:style>
  <w:style w:type="character" w:customStyle="1" w:styleId="CommentTextChar">
    <w:name w:val="Comment Text Char"/>
    <w:link w:val="CommentText"/>
    <w:uiPriority w:val="99"/>
    <w:rsid w:val="00885841"/>
    <w:rPr>
      <w:sz w:val="20"/>
      <w:szCs w:val="20"/>
    </w:rPr>
  </w:style>
  <w:style w:type="paragraph" w:styleId="CommentSubject">
    <w:name w:val="annotation subject"/>
    <w:basedOn w:val="CommentText"/>
    <w:next w:val="CommentText"/>
    <w:link w:val="CommentSubjectChar"/>
    <w:uiPriority w:val="99"/>
    <w:semiHidden/>
    <w:unhideWhenUsed/>
    <w:rsid w:val="00885841"/>
    <w:rPr>
      <w:b/>
      <w:bCs/>
    </w:rPr>
  </w:style>
  <w:style w:type="character" w:customStyle="1" w:styleId="CommentSubjectChar">
    <w:name w:val="Comment Subject Char"/>
    <w:link w:val="CommentSubject"/>
    <w:uiPriority w:val="99"/>
    <w:semiHidden/>
    <w:rsid w:val="00885841"/>
    <w:rPr>
      <w:b/>
      <w:bCs/>
      <w:sz w:val="20"/>
      <w:szCs w:val="20"/>
    </w:rPr>
  </w:style>
  <w:style w:type="character" w:styleId="Emphasis">
    <w:name w:val="Emphasis"/>
    <w:uiPriority w:val="20"/>
    <w:qFormat/>
    <w:rsid w:val="00302263"/>
    <w:rPr>
      <w:caps/>
      <w:spacing w:val="5"/>
      <w:sz w:val="20"/>
      <w:szCs w:val="20"/>
    </w:rPr>
  </w:style>
  <w:style w:type="table" w:customStyle="1" w:styleId="TableGrid1">
    <w:name w:val="Table Grid1"/>
    <w:basedOn w:val="TableNormal"/>
    <w:next w:val="TableGrid"/>
    <w:uiPriority w:val="59"/>
    <w:rsid w:val="003D56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07D4D"/>
  </w:style>
  <w:style w:type="paragraph" w:styleId="Header">
    <w:name w:val="header"/>
    <w:basedOn w:val="Normal"/>
    <w:link w:val="HeaderChar"/>
    <w:uiPriority w:val="99"/>
    <w:unhideWhenUsed/>
    <w:rsid w:val="00707D4D"/>
    <w:pPr>
      <w:tabs>
        <w:tab w:val="center" w:pos="4513"/>
        <w:tab w:val="right" w:pos="9026"/>
      </w:tabs>
      <w:spacing w:after="160" w:line="259" w:lineRule="auto"/>
    </w:pPr>
  </w:style>
  <w:style w:type="character" w:customStyle="1" w:styleId="HeaderChar">
    <w:name w:val="Header Char"/>
    <w:link w:val="Header"/>
    <w:uiPriority w:val="99"/>
    <w:rsid w:val="00707D4D"/>
    <w:rPr>
      <w:sz w:val="22"/>
      <w:szCs w:val="22"/>
      <w:lang w:eastAsia="en-US"/>
    </w:rPr>
  </w:style>
  <w:style w:type="paragraph" w:styleId="Footer">
    <w:name w:val="footer"/>
    <w:basedOn w:val="Normal"/>
    <w:link w:val="FooterChar"/>
    <w:uiPriority w:val="99"/>
    <w:unhideWhenUsed/>
    <w:rsid w:val="00707D4D"/>
    <w:pPr>
      <w:tabs>
        <w:tab w:val="center" w:pos="4513"/>
        <w:tab w:val="right" w:pos="9026"/>
      </w:tabs>
      <w:spacing w:after="160" w:line="259" w:lineRule="auto"/>
    </w:pPr>
  </w:style>
  <w:style w:type="character" w:customStyle="1" w:styleId="FooterChar">
    <w:name w:val="Footer Char"/>
    <w:link w:val="Footer"/>
    <w:uiPriority w:val="99"/>
    <w:rsid w:val="00707D4D"/>
    <w:rPr>
      <w:sz w:val="22"/>
      <w:szCs w:val="22"/>
      <w:lang w:eastAsia="en-US"/>
    </w:rPr>
  </w:style>
  <w:style w:type="paragraph" w:styleId="Revision">
    <w:name w:val="Revision"/>
    <w:hidden/>
    <w:uiPriority w:val="99"/>
    <w:semiHidden/>
    <w:rsid w:val="00684145"/>
    <w:rPr>
      <w:sz w:val="22"/>
      <w:szCs w:val="22"/>
      <w:lang w:eastAsia="en-US"/>
    </w:rPr>
  </w:style>
  <w:style w:type="character" w:customStyle="1" w:styleId="Heading1Char">
    <w:name w:val="Heading 1 Char"/>
    <w:link w:val="Heading1"/>
    <w:uiPriority w:val="9"/>
    <w:rsid w:val="00CD778B"/>
    <w:rPr>
      <w:rFonts w:ascii="Calibri Light" w:eastAsia="Times New Roman" w:hAnsi="Calibri Light" w:cs="Times New Roman"/>
      <w:b/>
      <w:bCs/>
      <w:kern w:val="32"/>
      <w:sz w:val="32"/>
      <w:szCs w:val="32"/>
      <w:lang w:eastAsia="en-US"/>
    </w:rPr>
  </w:style>
  <w:style w:type="paragraph" w:styleId="TOCHeading">
    <w:name w:val="TOC Heading"/>
    <w:basedOn w:val="Heading1"/>
    <w:next w:val="Normal"/>
    <w:uiPriority w:val="39"/>
    <w:unhideWhenUsed/>
    <w:qFormat/>
    <w:rsid w:val="00DF232E"/>
    <w:pPr>
      <w:keepLines/>
      <w:spacing w:after="0" w:line="259" w:lineRule="auto"/>
      <w:outlineLvl w:val="9"/>
    </w:pPr>
    <w:rPr>
      <w:b w:val="0"/>
      <w:bCs w:val="0"/>
      <w:color w:val="2F5496"/>
      <w:kern w:val="0"/>
      <w:lang w:val="en-US"/>
    </w:rPr>
  </w:style>
  <w:style w:type="paragraph" w:styleId="TOC1">
    <w:name w:val="toc 1"/>
    <w:basedOn w:val="Normal"/>
    <w:next w:val="Normal"/>
    <w:autoRedefine/>
    <w:uiPriority w:val="39"/>
    <w:unhideWhenUsed/>
    <w:rsid w:val="00DF232E"/>
  </w:style>
  <w:style w:type="character" w:styleId="Hyperlink">
    <w:name w:val="Hyperlink"/>
    <w:uiPriority w:val="99"/>
    <w:unhideWhenUsed/>
    <w:rsid w:val="00DF232E"/>
    <w:rPr>
      <w:color w:val="0563C1"/>
      <w:u w:val="single"/>
    </w:rPr>
  </w:style>
  <w:style w:type="paragraph" w:styleId="TOC2">
    <w:name w:val="toc 2"/>
    <w:basedOn w:val="Normal"/>
    <w:next w:val="Normal"/>
    <w:autoRedefine/>
    <w:uiPriority w:val="39"/>
    <w:unhideWhenUsed/>
    <w:rsid w:val="00E40161"/>
    <w:pPr>
      <w:ind w:left="220"/>
    </w:pPr>
  </w:style>
  <w:style w:type="paragraph" w:styleId="TOC3">
    <w:name w:val="toc 3"/>
    <w:basedOn w:val="Normal"/>
    <w:next w:val="Normal"/>
    <w:autoRedefine/>
    <w:uiPriority w:val="39"/>
    <w:unhideWhenUsed/>
    <w:rsid w:val="00227114"/>
    <w:pPr>
      <w:tabs>
        <w:tab w:val="left" w:pos="1320"/>
        <w:tab w:val="right" w:leader="dot" w:pos="9016"/>
      </w:tabs>
      <w:ind w:left="440"/>
    </w:pPr>
    <w:rPr>
      <w:rFonts w:ascii="Times New Roman" w:hAnsi="Times New Roman"/>
      <w:b/>
      <w:bCs/>
      <w:noProof/>
    </w:rPr>
  </w:style>
  <w:style w:type="table" w:styleId="GridTable5Dark-Accent6">
    <w:name w:val="Grid Table 5 Dark Accent 6"/>
    <w:basedOn w:val="TableNormal"/>
    <w:uiPriority w:val="50"/>
    <w:rsid w:val="00714F4C"/>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GridTable5Dark-Accent3">
    <w:name w:val="Grid Table 5 Dark Accent 3"/>
    <w:basedOn w:val="TableNormal"/>
    <w:uiPriority w:val="50"/>
    <w:rsid w:val="00714F4C"/>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paragraph" w:styleId="NormalWeb">
    <w:name w:val="Normal (Web)"/>
    <w:basedOn w:val="Normal"/>
    <w:uiPriority w:val="99"/>
    <w:unhideWhenUsed/>
    <w:rsid w:val="00B5682B"/>
    <w:pPr>
      <w:spacing w:before="100" w:beforeAutospacing="1" w:after="100" w:afterAutospacing="1"/>
    </w:pPr>
    <w:rPr>
      <w:rFonts w:ascii="Times New Roman" w:eastAsia="Times New Roman" w:hAnsi="Times New Roman"/>
      <w:sz w:val="24"/>
      <w:szCs w:val="24"/>
      <w:lang w:eastAsia="en-ZW"/>
    </w:rPr>
  </w:style>
  <w:style w:type="character" w:styleId="UnresolvedMention">
    <w:name w:val="Unresolved Mention"/>
    <w:basedOn w:val="DefaultParagraphFont"/>
    <w:uiPriority w:val="99"/>
    <w:semiHidden/>
    <w:unhideWhenUsed/>
    <w:rsid w:val="00980FA2"/>
    <w:rPr>
      <w:color w:val="605E5C"/>
      <w:shd w:val="clear" w:color="auto" w:fill="E1DFDD"/>
    </w:rPr>
  </w:style>
  <w:style w:type="table" w:styleId="ListTable3-Accent1">
    <w:name w:val="List Table 3 Accent 1"/>
    <w:basedOn w:val="TableNormal"/>
    <w:uiPriority w:val="48"/>
    <w:rsid w:val="009D22F3"/>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GridTable5Dark-Accent1">
    <w:name w:val="Grid Table 5 Dark Accent 1"/>
    <w:basedOn w:val="TableNormal"/>
    <w:uiPriority w:val="50"/>
    <w:rsid w:val="003A431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ListTable4-Accent5">
    <w:name w:val="List Table 4 Accent 5"/>
    <w:basedOn w:val="TableNormal"/>
    <w:uiPriority w:val="49"/>
    <w:rsid w:val="00AF789F"/>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Caption">
    <w:name w:val="caption"/>
    <w:basedOn w:val="Normal"/>
    <w:next w:val="Normal"/>
    <w:unhideWhenUsed/>
    <w:qFormat/>
    <w:rsid w:val="00FB6B5A"/>
    <w:rPr>
      <w:rFonts w:ascii="Times New Roman" w:eastAsia="Times New Roman" w:hAnsi="Times New Roman"/>
      <w:b/>
      <w:bCs/>
      <w:sz w:val="20"/>
      <w:szCs w:val="20"/>
      <w:lang w:val="en-US"/>
    </w:rPr>
  </w:style>
  <w:style w:type="table" w:styleId="GridTable4-Accent1">
    <w:name w:val="Grid Table 4 Accent 1"/>
    <w:basedOn w:val="TableNormal"/>
    <w:uiPriority w:val="49"/>
    <w:rsid w:val="003111BD"/>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ableofFigures">
    <w:name w:val="table of figures"/>
    <w:basedOn w:val="Normal"/>
    <w:next w:val="Normal"/>
    <w:uiPriority w:val="99"/>
    <w:unhideWhenUsed/>
    <w:rsid w:val="00A95577"/>
  </w:style>
  <w:style w:type="paragraph" w:customStyle="1" w:styleId="Default">
    <w:name w:val="Default"/>
    <w:basedOn w:val="Normal"/>
    <w:rsid w:val="009E5CBE"/>
    <w:pPr>
      <w:autoSpaceDE w:val="0"/>
      <w:autoSpaceDN w:val="0"/>
    </w:pPr>
    <w:rPr>
      <w:rFonts w:eastAsiaTheme="minorHAnsi" w:cs="Calibri"/>
      <w:color w:val="000000"/>
      <w:sz w:val="24"/>
      <w:szCs w:val="24"/>
      <w:lang w:eastAsia="en-ZW"/>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234908">
      <w:bodyDiv w:val="1"/>
      <w:marLeft w:val="0"/>
      <w:marRight w:val="0"/>
      <w:marTop w:val="0"/>
      <w:marBottom w:val="0"/>
      <w:divBdr>
        <w:top w:val="none" w:sz="0" w:space="0" w:color="auto"/>
        <w:left w:val="none" w:sz="0" w:space="0" w:color="auto"/>
        <w:bottom w:val="none" w:sz="0" w:space="0" w:color="auto"/>
        <w:right w:val="none" w:sz="0" w:space="0" w:color="auto"/>
      </w:divBdr>
    </w:div>
    <w:div w:id="222059475">
      <w:bodyDiv w:val="1"/>
      <w:marLeft w:val="0"/>
      <w:marRight w:val="0"/>
      <w:marTop w:val="0"/>
      <w:marBottom w:val="0"/>
      <w:divBdr>
        <w:top w:val="none" w:sz="0" w:space="0" w:color="auto"/>
        <w:left w:val="none" w:sz="0" w:space="0" w:color="auto"/>
        <w:bottom w:val="none" w:sz="0" w:space="0" w:color="auto"/>
        <w:right w:val="none" w:sz="0" w:space="0" w:color="auto"/>
      </w:divBdr>
    </w:div>
    <w:div w:id="246115862">
      <w:bodyDiv w:val="1"/>
      <w:marLeft w:val="0"/>
      <w:marRight w:val="0"/>
      <w:marTop w:val="0"/>
      <w:marBottom w:val="0"/>
      <w:divBdr>
        <w:top w:val="none" w:sz="0" w:space="0" w:color="auto"/>
        <w:left w:val="none" w:sz="0" w:space="0" w:color="auto"/>
        <w:bottom w:val="none" w:sz="0" w:space="0" w:color="auto"/>
        <w:right w:val="none" w:sz="0" w:space="0" w:color="auto"/>
      </w:divBdr>
    </w:div>
    <w:div w:id="259878536">
      <w:bodyDiv w:val="1"/>
      <w:marLeft w:val="0"/>
      <w:marRight w:val="0"/>
      <w:marTop w:val="0"/>
      <w:marBottom w:val="0"/>
      <w:divBdr>
        <w:top w:val="none" w:sz="0" w:space="0" w:color="auto"/>
        <w:left w:val="none" w:sz="0" w:space="0" w:color="auto"/>
        <w:bottom w:val="none" w:sz="0" w:space="0" w:color="auto"/>
        <w:right w:val="none" w:sz="0" w:space="0" w:color="auto"/>
      </w:divBdr>
    </w:div>
    <w:div w:id="343938571">
      <w:bodyDiv w:val="1"/>
      <w:marLeft w:val="0"/>
      <w:marRight w:val="0"/>
      <w:marTop w:val="0"/>
      <w:marBottom w:val="0"/>
      <w:divBdr>
        <w:top w:val="none" w:sz="0" w:space="0" w:color="auto"/>
        <w:left w:val="none" w:sz="0" w:space="0" w:color="auto"/>
        <w:bottom w:val="none" w:sz="0" w:space="0" w:color="auto"/>
        <w:right w:val="none" w:sz="0" w:space="0" w:color="auto"/>
      </w:divBdr>
    </w:div>
    <w:div w:id="409426596">
      <w:bodyDiv w:val="1"/>
      <w:marLeft w:val="0"/>
      <w:marRight w:val="0"/>
      <w:marTop w:val="0"/>
      <w:marBottom w:val="0"/>
      <w:divBdr>
        <w:top w:val="none" w:sz="0" w:space="0" w:color="auto"/>
        <w:left w:val="none" w:sz="0" w:space="0" w:color="auto"/>
        <w:bottom w:val="none" w:sz="0" w:space="0" w:color="auto"/>
        <w:right w:val="none" w:sz="0" w:space="0" w:color="auto"/>
      </w:divBdr>
    </w:div>
    <w:div w:id="478765022">
      <w:bodyDiv w:val="1"/>
      <w:marLeft w:val="0"/>
      <w:marRight w:val="0"/>
      <w:marTop w:val="0"/>
      <w:marBottom w:val="0"/>
      <w:divBdr>
        <w:top w:val="none" w:sz="0" w:space="0" w:color="auto"/>
        <w:left w:val="none" w:sz="0" w:space="0" w:color="auto"/>
        <w:bottom w:val="none" w:sz="0" w:space="0" w:color="auto"/>
        <w:right w:val="none" w:sz="0" w:space="0" w:color="auto"/>
      </w:divBdr>
      <w:divsChild>
        <w:div w:id="894925189">
          <w:marLeft w:val="0"/>
          <w:marRight w:val="0"/>
          <w:marTop w:val="0"/>
          <w:marBottom w:val="0"/>
          <w:divBdr>
            <w:top w:val="none" w:sz="0" w:space="0" w:color="auto"/>
            <w:left w:val="none" w:sz="0" w:space="0" w:color="auto"/>
            <w:bottom w:val="none" w:sz="0" w:space="0" w:color="auto"/>
            <w:right w:val="none" w:sz="0" w:space="0" w:color="auto"/>
          </w:divBdr>
        </w:div>
      </w:divsChild>
    </w:div>
    <w:div w:id="658071713">
      <w:bodyDiv w:val="1"/>
      <w:marLeft w:val="0"/>
      <w:marRight w:val="0"/>
      <w:marTop w:val="0"/>
      <w:marBottom w:val="0"/>
      <w:divBdr>
        <w:top w:val="none" w:sz="0" w:space="0" w:color="auto"/>
        <w:left w:val="none" w:sz="0" w:space="0" w:color="auto"/>
        <w:bottom w:val="none" w:sz="0" w:space="0" w:color="auto"/>
        <w:right w:val="none" w:sz="0" w:space="0" w:color="auto"/>
      </w:divBdr>
    </w:div>
    <w:div w:id="692656528">
      <w:bodyDiv w:val="1"/>
      <w:marLeft w:val="0"/>
      <w:marRight w:val="0"/>
      <w:marTop w:val="0"/>
      <w:marBottom w:val="0"/>
      <w:divBdr>
        <w:top w:val="none" w:sz="0" w:space="0" w:color="auto"/>
        <w:left w:val="none" w:sz="0" w:space="0" w:color="auto"/>
        <w:bottom w:val="none" w:sz="0" w:space="0" w:color="auto"/>
        <w:right w:val="none" w:sz="0" w:space="0" w:color="auto"/>
      </w:divBdr>
    </w:div>
    <w:div w:id="721440422">
      <w:bodyDiv w:val="1"/>
      <w:marLeft w:val="0"/>
      <w:marRight w:val="0"/>
      <w:marTop w:val="0"/>
      <w:marBottom w:val="0"/>
      <w:divBdr>
        <w:top w:val="none" w:sz="0" w:space="0" w:color="auto"/>
        <w:left w:val="none" w:sz="0" w:space="0" w:color="auto"/>
        <w:bottom w:val="none" w:sz="0" w:space="0" w:color="auto"/>
        <w:right w:val="none" w:sz="0" w:space="0" w:color="auto"/>
      </w:divBdr>
      <w:divsChild>
        <w:div w:id="1117135956">
          <w:marLeft w:val="547"/>
          <w:marRight w:val="0"/>
          <w:marTop w:val="0"/>
          <w:marBottom w:val="0"/>
          <w:divBdr>
            <w:top w:val="none" w:sz="0" w:space="0" w:color="auto"/>
            <w:left w:val="none" w:sz="0" w:space="0" w:color="auto"/>
            <w:bottom w:val="none" w:sz="0" w:space="0" w:color="auto"/>
            <w:right w:val="none" w:sz="0" w:space="0" w:color="auto"/>
          </w:divBdr>
        </w:div>
      </w:divsChild>
    </w:div>
    <w:div w:id="722679707">
      <w:bodyDiv w:val="1"/>
      <w:marLeft w:val="0"/>
      <w:marRight w:val="0"/>
      <w:marTop w:val="0"/>
      <w:marBottom w:val="0"/>
      <w:divBdr>
        <w:top w:val="none" w:sz="0" w:space="0" w:color="auto"/>
        <w:left w:val="none" w:sz="0" w:space="0" w:color="auto"/>
        <w:bottom w:val="none" w:sz="0" w:space="0" w:color="auto"/>
        <w:right w:val="none" w:sz="0" w:space="0" w:color="auto"/>
      </w:divBdr>
    </w:div>
    <w:div w:id="740981554">
      <w:bodyDiv w:val="1"/>
      <w:marLeft w:val="0"/>
      <w:marRight w:val="0"/>
      <w:marTop w:val="0"/>
      <w:marBottom w:val="0"/>
      <w:divBdr>
        <w:top w:val="none" w:sz="0" w:space="0" w:color="auto"/>
        <w:left w:val="none" w:sz="0" w:space="0" w:color="auto"/>
        <w:bottom w:val="none" w:sz="0" w:space="0" w:color="auto"/>
        <w:right w:val="none" w:sz="0" w:space="0" w:color="auto"/>
      </w:divBdr>
    </w:div>
    <w:div w:id="786003421">
      <w:bodyDiv w:val="1"/>
      <w:marLeft w:val="0"/>
      <w:marRight w:val="0"/>
      <w:marTop w:val="0"/>
      <w:marBottom w:val="0"/>
      <w:divBdr>
        <w:top w:val="none" w:sz="0" w:space="0" w:color="auto"/>
        <w:left w:val="none" w:sz="0" w:space="0" w:color="auto"/>
        <w:bottom w:val="none" w:sz="0" w:space="0" w:color="auto"/>
        <w:right w:val="none" w:sz="0" w:space="0" w:color="auto"/>
      </w:divBdr>
    </w:div>
    <w:div w:id="844322420">
      <w:bodyDiv w:val="1"/>
      <w:marLeft w:val="0"/>
      <w:marRight w:val="0"/>
      <w:marTop w:val="0"/>
      <w:marBottom w:val="0"/>
      <w:divBdr>
        <w:top w:val="none" w:sz="0" w:space="0" w:color="auto"/>
        <w:left w:val="none" w:sz="0" w:space="0" w:color="auto"/>
        <w:bottom w:val="none" w:sz="0" w:space="0" w:color="auto"/>
        <w:right w:val="none" w:sz="0" w:space="0" w:color="auto"/>
      </w:divBdr>
    </w:div>
    <w:div w:id="932133129">
      <w:bodyDiv w:val="1"/>
      <w:marLeft w:val="0"/>
      <w:marRight w:val="0"/>
      <w:marTop w:val="0"/>
      <w:marBottom w:val="0"/>
      <w:divBdr>
        <w:top w:val="none" w:sz="0" w:space="0" w:color="auto"/>
        <w:left w:val="none" w:sz="0" w:space="0" w:color="auto"/>
        <w:bottom w:val="none" w:sz="0" w:space="0" w:color="auto"/>
        <w:right w:val="none" w:sz="0" w:space="0" w:color="auto"/>
      </w:divBdr>
    </w:div>
    <w:div w:id="1039623038">
      <w:bodyDiv w:val="1"/>
      <w:marLeft w:val="0"/>
      <w:marRight w:val="0"/>
      <w:marTop w:val="0"/>
      <w:marBottom w:val="0"/>
      <w:divBdr>
        <w:top w:val="none" w:sz="0" w:space="0" w:color="auto"/>
        <w:left w:val="none" w:sz="0" w:space="0" w:color="auto"/>
        <w:bottom w:val="none" w:sz="0" w:space="0" w:color="auto"/>
        <w:right w:val="none" w:sz="0" w:space="0" w:color="auto"/>
      </w:divBdr>
    </w:div>
    <w:div w:id="1170951403">
      <w:bodyDiv w:val="1"/>
      <w:marLeft w:val="0"/>
      <w:marRight w:val="0"/>
      <w:marTop w:val="0"/>
      <w:marBottom w:val="0"/>
      <w:divBdr>
        <w:top w:val="none" w:sz="0" w:space="0" w:color="auto"/>
        <w:left w:val="none" w:sz="0" w:space="0" w:color="auto"/>
        <w:bottom w:val="none" w:sz="0" w:space="0" w:color="auto"/>
        <w:right w:val="none" w:sz="0" w:space="0" w:color="auto"/>
      </w:divBdr>
      <w:divsChild>
        <w:div w:id="729696189">
          <w:marLeft w:val="547"/>
          <w:marRight w:val="0"/>
          <w:marTop w:val="0"/>
          <w:marBottom w:val="0"/>
          <w:divBdr>
            <w:top w:val="none" w:sz="0" w:space="0" w:color="auto"/>
            <w:left w:val="none" w:sz="0" w:space="0" w:color="auto"/>
            <w:bottom w:val="none" w:sz="0" w:space="0" w:color="auto"/>
            <w:right w:val="none" w:sz="0" w:space="0" w:color="auto"/>
          </w:divBdr>
        </w:div>
      </w:divsChild>
    </w:div>
    <w:div w:id="1380669101">
      <w:bodyDiv w:val="1"/>
      <w:marLeft w:val="0"/>
      <w:marRight w:val="0"/>
      <w:marTop w:val="0"/>
      <w:marBottom w:val="0"/>
      <w:divBdr>
        <w:top w:val="none" w:sz="0" w:space="0" w:color="auto"/>
        <w:left w:val="none" w:sz="0" w:space="0" w:color="auto"/>
        <w:bottom w:val="none" w:sz="0" w:space="0" w:color="auto"/>
        <w:right w:val="none" w:sz="0" w:space="0" w:color="auto"/>
      </w:divBdr>
    </w:div>
    <w:div w:id="1463694156">
      <w:bodyDiv w:val="1"/>
      <w:marLeft w:val="0"/>
      <w:marRight w:val="0"/>
      <w:marTop w:val="0"/>
      <w:marBottom w:val="0"/>
      <w:divBdr>
        <w:top w:val="none" w:sz="0" w:space="0" w:color="auto"/>
        <w:left w:val="none" w:sz="0" w:space="0" w:color="auto"/>
        <w:bottom w:val="none" w:sz="0" w:space="0" w:color="auto"/>
        <w:right w:val="none" w:sz="0" w:space="0" w:color="auto"/>
      </w:divBdr>
    </w:div>
    <w:div w:id="1501239524">
      <w:bodyDiv w:val="1"/>
      <w:marLeft w:val="0"/>
      <w:marRight w:val="0"/>
      <w:marTop w:val="0"/>
      <w:marBottom w:val="0"/>
      <w:divBdr>
        <w:top w:val="none" w:sz="0" w:space="0" w:color="auto"/>
        <w:left w:val="none" w:sz="0" w:space="0" w:color="auto"/>
        <w:bottom w:val="none" w:sz="0" w:space="0" w:color="auto"/>
        <w:right w:val="none" w:sz="0" w:space="0" w:color="auto"/>
      </w:divBdr>
    </w:div>
    <w:div w:id="1701930477">
      <w:bodyDiv w:val="1"/>
      <w:marLeft w:val="0"/>
      <w:marRight w:val="0"/>
      <w:marTop w:val="0"/>
      <w:marBottom w:val="0"/>
      <w:divBdr>
        <w:top w:val="none" w:sz="0" w:space="0" w:color="auto"/>
        <w:left w:val="none" w:sz="0" w:space="0" w:color="auto"/>
        <w:bottom w:val="none" w:sz="0" w:space="0" w:color="auto"/>
        <w:right w:val="none" w:sz="0" w:space="0" w:color="auto"/>
      </w:divBdr>
    </w:div>
    <w:div w:id="1749620535">
      <w:bodyDiv w:val="1"/>
      <w:marLeft w:val="0"/>
      <w:marRight w:val="0"/>
      <w:marTop w:val="0"/>
      <w:marBottom w:val="0"/>
      <w:divBdr>
        <w:top w:val="none" w:sz="0" w:space="0" w:color="auto"/>
        <w:left w:val="none" w:sz="0" w:space="0" w:color="auto"/>
        <w:bottom w:val="none" w:sz="0" w:space="0" w:color="auto"/>
        <w:right w:val="none" w:sz="0" w:space="0" w:color="auto"/>
      </w:divBdr>
    </w:div>
    <w:div w:id="1827433069">
      <w:bodyDiv w:val="1"/>
      <w:marLeft w:val="0"/>
      <w:marRight w:val="0"/>
      <w:marTop w:val="0"/>
      <w:marBottom w:val="0"/>
      <w:divBdr>
        <w:top w:val="none" w:sz="0" w:space="0" w:color="auto"/>
        <w:left w:val="none" w:sz="0" w:space="0" w:color="auto"/>
        <w:bottom w:val="none" w:sz="0" w:space="0" w:color="auto"/>
        <w:right w:val="none" w:sz="0" w:space="0" w:color="auto"/>
      </w:divBdr>
    </w:div>
    <w:div w:id="185068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03.safelinks.protection.outlook.com/?url=https%3A%2F%2Ftwitter.com%2FStarFMNews%2Fstatus%2F1668872387717210114&amp;data=05%7C01%7Cjoyous.begisen%40undp.org%7C35fbbad55a2d46cae2f908db86adcbb2%7Cb3e5db5e2944483799f57488ace54319%7C0%7C0%7C638251853252542281%7CUnknown%7CTWFpbGZsb3d8eyJWIjoiMC4wLjAwMDAiLCJQIjoiV2luMzIiLCJBTiI6Ik1haWwiLCJXVCI6Mn0%3D%7C3000%7C%7C%7C&amp;sdata=6g69QMzTtM1u1KsZbkD6rMMjrLdkQidyOM1a6qEptLE%3D&amp;reserved=0" TargetMode="External"/><Relationship Id="rId21" Type="http://schemas.openxmlformats.org/officeDocument/2006/relationships/image" Target="media/image5.png"/><Relationship Id="rId42" Type="http://schemas.openxmlformats.org/officeDocument/2006/relationships/image" Target="media/image22.png"/><Relationship Id="rId63" Type="http://schemas.openxmlformats.org/officeDocument/2006/relationships/hyperlink" Target="https://eur03.safelinks.protection.outlook.com/?url=https%3A%2F%2Ffb.watch%2Fl2yyEDJash%2F&amp;data=05%7C01%7Cvimbiso.nyamhunga1%40undp.org%7Cb942d7900c6e4dfb524608dbdaa79891%7Cb3e5db5e2944483799f57488ace54319%7C0%7C0%7C638344185630708040%7CUnknown%7CTWFpbGZsb3d8eyJWIjoiMC4wLjAwMDAiLCJQIjoiV2luMzIiLCJBTiI6Ik1haWwiLCJXVCI6Mn0%3D%7C3000%7C%7C%7C&amp;sdata=iA%2Bmu3R4kjfuzoiHiGOSZInb69JgqX2bodtznvUHqSY%3D&amp;reserved=0" TargetMode="External"/><Relationship Id="rId84" Type="http://schemas.openxmlformats.org/officeDocument/2006/relationships/hyperlink" Target="https://stories.undp.org.zw/22-letters-of-hopenbsp" TargetMode="External"/><Relationship Id="rId138" Type="http://schemas.openxmlformats.org/officeDocument/2006/relationships/hyperlink" Target="https://eur03.safelinks.protection.outlook.com/?url=https%3A%2F%2Ftwitter.com%2FZim_Vision2030%2Fstatus%2F1666736825417752576&amp;data=05%7C01%7Cjoyous.begisen%40undp.org%7C35fbbad55a2d46cae2f908db86adcbb2%7Cb3e5db5e2944483799f57488ace54319%7C0%7C0%7C638251853252854760%7CUnknown%7CTWFpbGZsb3d8eyJWIjoiMC4wLjAwMDAiLCJQIjoiV2luMzIiLCJBTiI6Ik1haWwiLCJXVCI6Mn0%3D%7C3000%7C%7C%7C&amp;sdata=abSNHCC5UXOYZjY9aFk12xad%2FUQjhWy7gvdDsXkVKhw%3D&amp;reserved=0" TargetMode="External"/><Relationship Id="rId107" Type="http://schemas.openxmlformats.org/officeDocument/2006/relationships/hyperlink" Target="https://twitter.com/UNDPZimbabwe/status/1730862509022712206" TargetMode="External"/><Relationship Id="rId11" Type="http://schemas.openxmlformats.org/officeDocument/2006/relationships/image" Target="media/image1.png"/><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hyperlink" Target="https://eur03.safelinks.protection.outlook.com/?url=https%3A%2F%2Fundp.sharepoint.com%2F%3Au%3A%2Fs%2FGlobalFundCommunications%2FEZEqHNFQ4rtFu-gxv--oiU4BGizy3_RHmsWm9Y1_ixShPg%3Fe%3D3yvVWq&amp;data=05%7C01%7Cvimbiso.nyamhunga1%40undp.org%7Cb942d7900c6e4dfb524608dbdaa79891%7Cb3e5db5e2944483799f57488ace54319%7C0%7C0%7C638344185630551855%7CUnknown%7CTWFpbGZsb3d8eyJWIjoiMC4wLjAwMDAiLCJQIjoiV2luMzIiLCJBTiI6Ik1haWwiLCJXVCI6Mn0%3D%7C3000%7C%7C%7C&amp;sdata=1FmzH4c%2BbrP4BqUAGyaVXcgqFGCBslj%2FK3Ifvpdh3sY%3D&amp;reserved=0" TargetMode="External"/><Relationship Id="rId58" Type="http://schemas.openxmlformats.org/officeDocument/2006/relationships/hyperlink" Target="https://eur03.safelinks.protection.outlook.com/?url=https%3A%2F%2Fundp.sharepoint.com%2F%3Au%3A%2Fs%2FGlobalFundCommunications%2FEYxkcWddnlBNlWx9NdSqI-8BmGNIJ0pjH5GCQ0xinMrl9Q%3Fe%3DnhNbeD&amp;data=05%7C01%7Cvimbiso.nyamhunga1%40undp.org%7Cb942d7900c6e4dfb524608dbdaa79891%7Cb3e5db5e2944483799f57488ace54319%7C0%7C0%7C638344185630551855%7CUnknown%7CTWFpbGZsb3d8eyJWIjoiMC4wLjAwMDAiLCJQIjoiV2luMzIiLCJBTiI6Ik1haWwiLCJXVCI6Mn0%3D%7C3000%7C%7C%7C&amp;sdata=q17jIUr%2B1ehZq105m8lgcT1QKGDxOp7iQ2hCT%2B2J4t8%3D&amp;reserved=0" TargetMode="External"/><Relationship Id="rId74" Type="http://schemas.openxmlformats.org/officeDocument/2006/relationships/hyperlink" Target="https://eur03.safelinks.protection.outlook.com/?url=https%3A%2F%2Fundp.sharepoint.com%2F%3Av%3A%2Fr%2Fsites%2FGlobalFundCommunications%2FShared%2520Documents%2FGeneral%2FS4H%2520Media%2520Visit_%2520June%2FAudios%2FStarFM%2520Radio%2520News%2520on%2520S4H.mpeg%3Fcsf%3D1%26web%3D1%26e%3DCOXrUy&amp;data=05%7C01%7Cvimbiso.nyamhunga1%40undp.org%7Cb942d7900c6e4dfb524608dbdaa79891%7Cb3e5db5e2944483799f57488ace54319%7C0%7C0%7C638344185630708040%7CUnknown%7CTWFpbGZsb3d8eyJWIjoiMC4wLjAwMDAiLCJQIjoiV2luMzIiLCJBTiI6Ik1haWwiLCJXVCI6Mn0%3D%7C3000%7C%7C%7C&amp;sdata=%2Bxc1DO8N2CM3NOKf2qksqdE8%2B%2BYAxa9KQjFH1ckcGsg%3D&amp;reserved=0" TargetMode="External"/><Relationship Id="rId79" Type="http://schemas.openxmlformats.org/officeDocument/2006/relationships/hyperlink" Target="https://eur03.safelinks.protection.outlook.com/?url=https%3A%2F%2Fwww.conservezim.com%2F2023%2F06%2F11%2Fzim-hospitals-powered-up-through-global-fund-s4h%2F&amp;data=05%7C01%7Cvimbiso.nyamhunga1%40undp.org%7Cb942d7900c6e4dfb524608dbdaa79891%7Cb3e5db5e2944483799f57488ace54319%7C0%7C0%7C638344185630864332%7CUnknown%7CTWFpbGZsb3d8eyJWIjoiMC4wLjAwMDAiLCJQIjoiV2luMzIiLCJBTiI6Ik1haWwiLCJXVCI6Mn0%3D%7C3000%7C%7C%7C&amp;sdata=pCJOOE57SZnA00cjb7Z%2BI18jEEEFQedbvyfBB3CVYas%3D&amp;reserved=0" TargetMode="External"/><Relationship Id="rId102" Type="http://schemas.openxmlformats.org/officeDocument/2006/relationships/hyperlink" Target="https://twitter.com/UNDPZimbabwe/status/1731238961173999768" TargetMode="External"/><Relationship Id="rId123" Type="http://schemas.openxmlformats.org/officeDocument/2006/relationships/hyperlink" Target="https://eur03.safelinks.protection.outlook.com/?url=https%3A%2F%2Ftwitter.com%2Fhealthtimeszim%2Fstatus%2F1667532158758449152&amp;data=05%7C01%7Cjoyous.begisen%40undp.org%7C35fbbad55a2d46cae2f908db86adcbb2%7Cb3e5db5e2944483799f57488ace54319%7C0%7C0%7C638251853252698516%7CUnknown%7CTWFpbGZsb3d8eyJWIjoiMC4wLjAwMDAiLCJQIjoiV2luMzIiLCJBTiI6Ik1haWwiLCJXVCI6Mn0%3D%7C3000%7C%7C%7C&amp;sdata=Waa0Qz3yplaED4kx%2BjMMMJzOjx3XK3lZRlWNBjKgEK8%3D&amp;reserved=0" TargetMode="External"/><Relationship Id="rId128" Type="http://schemas.openxmlformats.org/officeDocument/2006/relationships/hyperlink" Target="https://eur03.safelinks.protection.outlook.com/?url=https%3A%2F%2Ftwitter.com%2Fhealthtimeszim%2Fstatus%2F1666049769523781632&amp;data=05%7C01%7Cjoyous.begisen%40undp.org%7C35fbbad55a2d46cae2f908db86adcbb2%7Cb3e5db5e2944483799f57488ace54319%7C0%7C0%7C638251853252698516%7CUnknown%7CTWFpbGZsb3d8eyJWIjoiMC4wLjAwMDAiLCJQIjoiV2luMzIiLCJBTiI6Ik1haWwiLCJXVCI6Mn0%3D%7C3000%7C%7C%7C&amp;sdata=lO%2FfLz3vmiQkEP3O%2BjHTvN9VMjumWJkGcHgQ3%2FDt2EI%3D&amp;reserved=0" TargetMode="External"/><Relationship Id="rId5" Type="http://schemas.openxmlformats.org/officeDocument/2006/relationships/numbering" Target="numbering.xml"/><Relationship Id="rId90" Type="http://schemas.openxmlformats.org/officeDocument/2006/relationships/hyperlink" Target="https://twitter.com/marcosathias/status/1733240180918862147" TargetMode="External"/><Relationship Id="rId95" Type="http://schemas.openxmlformats.org/officeDocument/2006/relationships/hyperlink" Target="https://twitter.com/UNDPZimbabwe/status/1732295873290264585" TargetMode="External"/><Relationship Id="rId22" Type="http://schemas.openxmlformats.org/officeDocument/2006/relationships/image" Target="media/image6.png"/><Relationship Id="rId27" Type="http://schemas.openxmlformats.org/officeDocument/2006/relationships/chart" Target="charts/chart1.xml"/><Relationship Id="rId43" Type="http://schemas.openxmlformats.org/officeDocument/2006/relationships/image" Target="media/image23.jpg"/><Relationship Id="rId48" Type="http://schemas.openxmlformats.org/officeDocument/2006/relationships/image" Target="media/image28.jpeg"/><Relationship Id="rId64" Type="http://schemas.openxmlformats.org/officeDocument/2006/relationships/hyperlink" Target="https://eur03.safelinks.protection.outlook.com/?url=https%3A%2F%2Ffb.watch%2Fl7_hsHsMtp%2F%3Fmibextid%3DNif5oz&amp;data=05%7C01%7Cvimbiso.nyamhunga1%40undp.org%7Cb942d7900c6e4dfb524608dbdaa79891%7Cb3e5db5e2944483799f57488ace54319%7C0%7C0%7C638344185630708040%7CUnknown%7CTWFpbGZsb3d8eyJWIjoiMC4wLjAwMDAiLCJQIjoiV2luMzIiLCJBTiI6Ik1haWwiLCJXVCI6Mn0%3D%7C3000%7C%7C%7C&amp;sdata=qZrReHMF32DxOQmnAYyXEEoykJftSslOQJ5VV18iw2I%3D&amp;reserved=0" TargetMode="External"/><Relationship Id="rId69" Type="http://schemas.openxmlformats.org/officeDocument/2006/relationships/hyperlink" Target="https://eur03.safelinks.protection.outlook.com/?url=https%3A%2F%2Fwww.herald.co.zw%2Froll-out-of-ehr-gains-momentum%2Famp%2F&amp;data=05%7C01%7Cvimbiso.nyamhunga1%40undp.org%7Cb942d7900c6e4dfb524608dbdaa79891%7Cb3e5db5e2944483799f57488ace54319%7C0%7C0%7C638344185630708040%7CUnknown%7CTWFpbGZsb3d8eyJWIjoiMC4wLjAwMDAiLCJQIjoiV2luMzIiLCJBTiI6Ik1haWwiLCJXVCI6Mn0%3D%7C3000%7C%7C%7C&amp;sdata=%2BTSwCYH7bYrusTcQ2gR1kN7s3iP5vxBVHmu0A3QpRnU%3D&amp;reserved=0" TargetMode="External"/><Relationship Id="rId113" Type="http://schemas.openxmlformats.org/officeDocument/2006/relationships/hyperlink" Target="https://eur03.safelinks.protection.outlook.com/?url=https%3A%2F%2Ftwitter.com%2FStarFMNews%2Fstatus%2F1668868102061268993&amp;data=05%7C01%7Cjoyous.begisen%40undp.org%7C35fbbad55a2d46cae2f908db86adcbb2%7Cb3e5db5e2944483799f57488ace54319%7C0%7C0%7C638251853252542281%7CUnknown%7CTWFpbGZsb3d8eyJWIjoiMC4wLjAwMDAiLCJQIjoiV2luMzIiLCJBTiI6Ik1haWwiLCJXVCI6Mn0%3D%7C3000%7C%7C%7C&amp;sdata=%2BES1PPNU2rpk%2BNbgrVhGgh2ogCB94heqK8QzIul5Rpc%3D&amp;reserved=0" TargetMode="External"/><Relationship Id="rId118" Type="http://schemas.openxmlformats.org/officeDocument/2006/relationships/hyperlink" Target="https://eur03.safelinks.protection.outlook.com/?url=https%3A%2F%2Ftwitter.com%2FStarFMNews%2Fstatus%2F1669284014253826049&amp;data=05%7C01%7Cjoyous.begisen%40undp.org%7C35fbbad55a2d46cae2f908db86adcbb2%7Cb3e5db5e2944483799f57488ace54319%7C0%7C0%7C638251853252542281%7CUnknown%7CTWFpbGZsb3d8eyJWIjoiMC4wLjAwMDAiLCJQIjoiV2luMzIiLCJBTiI6Ik1haWwiLCJXVCI6Mn0%3D%7C3000%7C%7C%7C&amp;sdata=0eHQhINMRBltaVOc5%2Fa%2Bf4AMOZbOP8fOJitm7IF4kPs%3D&amp;reserved=0" TargetMode="External"/><Relationship Id="rId134" Type="http://schemas.openxmlformats.org/officeDocument/2006/relationships/hyperlink" Target="https://eur03.safelinks.protection.outlook.com/?url=https%3A%2F%2Ftwitter.com%2Fconservezim%2Fstatus%2F1666376883590553601%3Fs%3D12%26t%3DWk6a8YM-x_zUT8w4s7pRjg&amp;data=05%7C01%7Cjoyous.begisen%40undp.org%7C35fbbad55a2d46cae2f908db86adcbb2%7Cb3e5db5e2944483799f57488ace54319%7C0%7C0%7C638251853252698516%7CUnknown%7CTWFpbGZsb3d8eyJWIjoiMC4wLjAwMDAiLCJQIjoiV2luMzIiLCJBTiI6Ik1haWwiLCJXVCI6Mn0%3D%7C3000%7C%7C%7C&amp;sdata=HRafC90qJQVKeRZIrNzbTA21bZ9UWhrPAmYNySwPL6Y%3D&amp;reserved=0" TargetMode="External"/><Relationship Id="rId139" Type="http://schemas.openxmlformats.org/officeDocument/2006/relationships/fontTable" Target="fontTable.xml"/><Relationship Id="rId80" Type="http://schemas.openxmlformats.org/officeDocument/2006/relationships/hyperlink" Target="https://eur03.safelinks.protection.outlook.com/?url=https%3A%2F%2Fwww.conservezim.com%2F2023%2F06%2F06%2Fundps-solar-project-improve-drug-storage-in-zimbabwe%2F&amp;data=05%7C01%7Cvimbiso.nyamhunga1%40undp.org%7Cb942d7900c6e4dfb524608dbdaa79891%7Cb3e5db5e2944483799f57488ace54319%7C0%7C0%7C638344185630864332%7CUnknown%7CTWFpbGZsb3d8eyJWIjoiMC4wLjAwMDAiLCJQIjoiV2luMzIiLCJBTiI6Ik1haWwiLCJXVCI6Mn0%3D%7C3000%7C%7C%7C&amp;sdata=xdm0%2F8O1vsB5iCX0QYeOD6fHzUhRBsyLB%2B1I8r7Rql4%3D&amp;reserved=0" TargetMode="External"/><Relationship Id="rId85" Type="http://schemas.openxmlformats.org/officeDocument/2006/relationships/hyperlink" Target="https://www.undp.org/zimbabwe/publications/factsheet-towards-ending-aids-public-health-threat-2030" TargetMode="External"/><Relationship Id="rId12" Type="http://schemas.openxmlformats.org/officeDocument/2006/relationships/image" Target="media/image2.emf"/><Relationship Id="rId17" Type="http://schemas.openxmlformats.org/officeDocument/2006/relationships/header" Target="header3.xml"/><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hyperlink" Target="https://eur03.safelinks.protection.outlook.com/?url=https%3A%2F%2Fwww.newsday.co.zw%2Flocal-news%2Farticle%2F200024850%2Ffeature-dreams-project-uplifts-disadvantaged-girls&amp;data=05%7C02%7Cvimbiso.nyamhunga1%40undp.org%7C4d2dc9e2d3c3488f36d708dc4e2e9bc5%7Cb3e5db5e2944483799f57488ace54319%7C0%7C0%7C638471209283684088%7CUnknown%7CTWFpbGZsb3d8eyJWIjoiMC4wLjAwMDAiLCJQIjoiV2luMzIiLCJBTiI6Ik1haWwiLCJXVCI6Mn0%3D%7C0%7C%7C%7C&amp;sdata=AVrvUj5nQy0f6UhINbwwmKIdqRbd2Fj1Be7eb0yI3ck%3D&amp;reserved=0" TargetMode="External"/><Relationship Id="rId103" Type="http://schemas.openxmlformats.org/officeDocument/2006/relationships/hyperlink" Target="https://twitter.com/UNDPZimbabwe/status/1731637407504544245" TargetMode="External"/><Relationship Id="rId108" Type="http://schemas.openxmlformats.org/officeDocument/2006/relationships/hyperlink" Target="https://twitter.com/UNDPZimbabwe/status/1730534107111657484" TargetMode="External"/><Relationship Id="rId124" Type="http://schemas.openxmlformats.org/officeDocument/2006/relationships/hyperlink" Target="https://eur03.safelinks.protection.outlook.com/?url=https%3A%2F%2Ftwitter.com%2Fhealthtimeszim%2Fstatus%2F1668607655089254404&amp;data=05%7C01%7Cjoyous.begisen%40undp.org%7C35fbbad55a2d46cae2f908db86adcbb2%7Cb3e5db5e2944483799f57488ace54319%7C0%7C0%7C638251853252698516%7CUnknown%7CTWFpbGZsb3d8eyJWIjoiMC4wLjAwMDAiLCJQIjoiV2luMzIiLCJBTiI6Ik1haWwiLCJXVCI6Mn0%3D%7C3000%7C%7C%7C&amp;sdata=k3izVX%2Ff%2FbnG89LpgW7k50h9Dw8Nx2n1Qc5i%2BpJM%2BeU%3D&amp;reserved=0" TargetMode="External"/><Relationship Id="rId129" Type="http://schemas.openxmlformats.org/officeDocument/2006/relationships/hyperlink" Target="https://eur03.safelinks.protection.outlook.com/?url=https%3A%2F%2Ftwitter.com%2Fhealthtimeszim%2Fstatus%2F1666002648808521728&amp;data=05%7C01%7Cjoyous.begisen%40undp.org%7C35fbbad55a2d46cae2f908db86adcbb2%7Cb3e5db5e2944483799f57488ace54319%7C0%7C0%7C638251853252698516%7CUnknown%7CTWFpbGZsb3d8eyJWIjoiMC4wLjAwMDAiLCJQIjoiV2luMzIiLCJBTiI6Ik1haWwiLCJXVCI6Mn0%3D%7C3000%7C%7C%7C&amp;sdata=s0lSXSxHLCLYkrnZ94oBGh5k%2FylfCKlVdO85DhaOn4I%3D&amp;reserved=0" TargetMode="External"/><Relationship Id="rId54" Type="http://schemas.openxmlformats.org/officeDocument/2006/relationships/hyperlink" Target="https://eur03.safelinks.protection.outlook.com/?url=https%3A%2F%2Fhealthtimes.co.zw%2F%3Fs%3Dboarding%2Bfacilities&amp;data=05%7C01%7Cvimbiso.nyamhunga1%40undp.org%7Cb942d7900c6e4dfb524608dbdaa79891%7Cb3e5db5e2944483799f57488ace54319%7C0%7C0%7C638344185630551855%7CUnknown%7CTWFpbGZsb3d8eyJWIjoiMC4wLjAwMDAiLCJQIjoiV2luMzIiLCJBTiI6Ik1haWwiLCJXVCI6Mn0%3D%7C3000%7C%7C%7C&amp;sdata=T9hyUkDwJ5jYorVVgc22%2FWJaEl4e4dJFqNQ%2F9VCz9NY%3D&amp;reserved=0" TargetMode="External"/><Relationship Id="rId70" Type="http://schemas.openxmlformats.org/officeDocument/2006/relationships/hyperlink" Target="https://eur03.safelinks.protection.outlook.com/?url=https%3A%2F%2Fwww.newsday.co.zw%2Fsoutherneye%2Flocal%2Farticle%2F200012621%2Fundp-powers-1-000-rural-clinics&amp;data=05%7C01%7Cvimbiso.nyamhunga1%40undp.org%7Cb942d7900c6e4dfb524608dbdaa79891%7Cb3e5db5e2944483799f57488ace54319%7C0%7C0%7C638344185630708040%7CUnknown%7CTWFpbGZsb3d8eyJWIjoiMC4wLjAwMDAiLCJQIjoiV2luMzIiLCJBTiI6Ik1haWwiLCJXVCI6Mn0%3D%7C3000%7C%7C%7C&amp;sdata=itesMJhx6pwJQezl4h9hqI7XqBvy6XBWw1fDAajwdD4%3D&amp;reserved=0" TargetMode="External"/><Relationship Id="rId75" Type="http://schemas.openxmlformats.org/officeDocument/2006/relationships/hyperlink" Target="https://eur03.safelinks.protection.outlook.com/?url=https%3A%2F%2Fundp.sharepoint.com%2F%3Av%3A%2Fr%2Fsites%2FGlobalFundCommunications%2FShared%2520Documents%2FGeneral%2FS4H%2520Media%2520Visit_%2520June%2FAudios%2FStar%2520FM%2520News%2520Report%2520with%2520Emmanuel%2520Boadi.mpeg%3Fcsf%3D1%26web%3D1%26e%3DwtcLok&amp;data=05%7C01%7Cvimbiso.nyamhunga1%40undp.org%7Cb942d7900c6e4dfb524608dbdaa79891%7Cb3e5db5e2944483799f57488ace54319%7C0%7C0%7C638344185630708040%7CUnknown%7CTWFpbGZsb3d8eyJWIjoiMC4wLjAwMDAiLCJQIjoiV2luMzIiLCJBTiI6Ik1haWwiLCJXVCI6Mn0%3D%7C3000%7C%7C%7C&amp;sdata=jiy4g4BGKsSUSy6IGlOVeOH5TK4sOTm9Aqi5Mt6BCt0%3D&amp;reserved=0" TargetMode="External"/><Relationship Id="rId91" Type="http://schemas.openxmlformats.org/officeDocument/2006/relationships/hyperlink" Target="https://twitter.com/marcosathias/status/1733240180918862147" TargetMode="External"/><Relationship Id="rId96" Type="http://schemas.openxmlformats.org/officeDocument/2006/relationships/hyperlink" Target="https://twitter.com/UNDPZimbabwe/status/1732295873290264585"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png"/><Relationship Id="rId28" Type="http://schemas.openxmlformats.org/officeDocument/2006/relationships/image" Target="media/image11.png"/><Relationship Id="rId49" Type="http://schemas.openxmlformats.org/officeDocument/2006/relationships/image" Target="media/image29.jpeg"/><Relationship Id="rId114" Type="http://schemas.openxmlformats.org/officeDocument/2006/relationships/hyperlink" Target="https://eur03.safelinks.protection.outlook.com/?url=https%3A%2F%2Ftwitter.com%2FStarFMNews%2Fstatus%2F1668869479235825668&amp;data=05%7C01%7Cjoyous.begisen%40undp.org%7C35fbbad55a2d46cae2f908db86adcbb2%7Cb3e5db5e2944483799f57488ace54319%7C0%7C0%7C638251853252542281%7CUnknown%7CTWFpbGZsb3d8eyJWIjoiMC4wLjAwMDAiLCJQIjoiV2luMzIiLCJBTiI6Ik1haWwiLCJXVCI6Mn0%3D%7C3000%7C%7C%7C&amp;sdata=Lo8xUqagHYfyC1t9nsI%2FVIRqKuWj%2FmxAvs3uKwkArto%3D&amp;reserved=0" TargetMode="External"/><Relationship Id="rId119" Type="http://schemas.openxmlformats.org/officeDocument/2006/relationships/hyperlink" Target="https://eur03.safelinks.protection.outlook.com/?url=https%3A%2F%2Ftwitter.com%2FStarFMNews%2Fstatus%2F1669283901708050432&amp;data=05%7C01%7Cjoyous.begisen%40undp.org%7C35fbbad55a2d46cae2f908db86adcbb2%7Cb3e5db5e2944483799f57488ace54319%7C0%7C0%7C638251853252542281%7CUnknown%7CTWFpbGZsb3d8eyJWIjoiMC4wLjAwMDAiLCJQIjoiV2luMzIiLCJBTiI6Ik1haWwiLCJXVCI6Mn0%3D%7C3000%7C%7C%7C&amp;sdata=gRkZ5f9c4E9EX0DcHO2VvfqLILuKZiNgleU4SX00VgI%3D&amp;reserved=0" TargetMode="External"/><Relationship Id="rId44" Type="http://schemas.openxmlformats.org/officeDocument/2006/relationships/image" Target="media/image24.jpeg"/><Relationship Id="rId60" Type="http://schemas.openxmlformats.org/officeDocument/2006/relationships/hyperlink" Target="https://eur03.safelinks.protection.outlook.com/?url=https%3A%2F%2Ffb.watch%2Fl1aZQ_xlS8%2F&amp;data=05%7C01%7Cvimbiso.nyamhunga1%40undp.org%7Cb942d7900c6e4dfb524608dbdaa79891%7Cb3e5db5e2944483799f57488ace54319%7C0%7C0%7C638344185630551855%7CUnknown%7CTWFpbGZsb3d8eyJWIjoiMC4wLjAwMDAiLCJQIjoiV2luMzIiLCJBTiI6Ik1haWwiLCJXVCI6Mn0%3D%7C3000%7C%7C%7C&amp;sdata=n7Ykm9FnXacbUv74NXcTcETCqgk9H5bWWE3OGRC4ngU%3D&amp;reserved=0" TargetMode="External"/><Relationship Id="rId65" Type="http://schemas.openxmlformats.org/officeDocument/2006/relationships/hyperlink" Target="https://eur03.safelinks.protection.outlook.com/?url=https%3A%2F%2Ffb.watch%2Fl8t5KglmR9%2F%3Fmibextid%3DRUbZ1f&amp;data=05%7C01%7Cvimbiso.nyamhunga1%40undp.org%7Cb942d7900c6e4dfb524608dbdaa79891%7Cb3e5db5e2944483799f57488ace54319%7C0%7C0%7C638344185630708040%7CUnknown%7CTWFpbGZsb3d8eyJWIjoiMC4wLjAwMDAiLCJQIjoiV2luMzIiLCJBTiI6Ik1haWwiLCJXVCI6Mn0%3D%7C3000%7C%7C%7C&amp;sdata=Pniq%2FSBH7DhdHO0Ut2fXU7yVOr1IF0CEVYCx1h9km4c%3D&amp;reserved=0" TargetMode="External"/><Relationship Id="rId81" Type="http://schemas.openxmlformats.org/officeDocument/2006/relationships/hyperlink" Target="https://eur03.safelinks.protection.outlook.com/?url=https%3A%2F%2Fhealthtimes.co.zw%2F2023%2F06%2F10%2Fbye-bye-candlelight-births-rural-women-cherish-undp-global-fund-solar-electrification-project%2F&amp;data=05%7C01%7Cvimbiso.nyamhunga1%40undp.org%7Cb942d7900c6e4dfb524608dbdaa79891%7Cb3e5db5e2944483799f57488ace54319%7C0%7C0%7C638344185630864332%7CUnknown%7CTWFpbGZsb3d8eyJWIjoiMC4wLjAwMDAiLCJQIjoiV2luMzIiLCJBTiI6Ik1haWwiLCJXVCI6Mn0%3D%7C3000%7C%7C%7C&amp;sdata=ORFMOCiGqRCw5Fu1K9jTNrU6dGmDTiV7P71vQWyvSoo%3D&amp;reserved=0" TargetMode="External"/><Relationship Id="rId86" Type="http://schemas.openxmlformats.org/officeDocument/2006/relationships/hyperlink" Target="https://www.undp.org/zimbabwe/blog/future-proofing-labs-save-lives-zimbabwe" TargetMode="External"/><Relationship Id="rId130" Type="http://schemas.openxmlformats.org/officeDocument/2006/relationships/hyperlink" Target="https://eur03.safelinks.protection.outlook.com/?url=https%3A%2F%2Ftwitter.com%2Fconservezim%2Fstatus%2F1667456065062010881%3Fs%3D48%26t%3Dtolay05HKZWKXlikBYbrOQ&amp;data=05%7C01%7Cjoyous.begisen%40undp.org%7C35fbbad55a2d46cae2f908db86adcbb2%7Cb3e5db5e2944483799f57488ace54319%7C0%7C0%7C638251853252698516%7CUnknown%7CTWFpbGZsb3d8eyJWIjoiMC4wLjAwMDAiLCJQIjoiV2luMzIiLCJBTiI6Ik1haWwiLCJXVCI6Mn0%3D%7C3000%7C%7C%7C&amp;sdata=ttqUvUpB%2FZ3Bzv2L9bv6HJhnuwSVn85UCM%2FA7Gvj3IE%3D&amp;reserved=0" TargetMode="External"/><Relationship Id="rId135" Type="http://schemas.openxmlformats.org/officeDocument/2006/relationships/hyperlink" Target="https://eur03.safelinks.protection.outlook.com/?url=https%3A%2F%2Ftwitter.com%2FHeraldZimbabwe%2Fstatus%2F1668488510301405186&amp;data=05%7C01%7Cjoyous.begisen%40undp.org%7C35fbbad55a2d46cae2f908db86adcbb2%7Cb3e5db5e2944483799f57488ace54319%7C0%7C0%7C638251853252698516%7CUnknown%7CTWFpbGZsb3d8eyJWIjoiMC4wLjAwMDAiLCJQIjoiV2luMzIiLCJBTiI6Ik1haWwiLCJXVCI6Mn0%3D%7C3000%7C%7C%7C&amp;sdata=P9iMvMEMsQCqJsWKglbtT6uAI0nQfPet8%2F%2B5XM9BMAg%3D&amp;reserved=0" TargetMode="External"/><Relationship Id="rId13" Type="http://schemas.openxmlformats.org/officeDocument/2006/relationships/image" Target="media/image20.emf"/><Relationship Id="rId18" Type="http://schemas.openxmlformats.org/officeDocument/2006/relationships/header" Target="header4.xml"/><Relationship Id="rId39" Type="http://schemas.openxmlformats.org/officeDocument/2006/relationships/hyperlink" Target="https://www.undp.org/publications/advancing-human-rights-and-inclusion-lgbti-people-handbook-parliamentarians-0" TargetMode="External"/><Relationship Id="rId109" Type="http://schemas.openxmlformats.org/officeDocument/2006/relationships/hyperlink" Target="https://twitter.com/UNDPZimbabwe/status/1730277909208731939" TargetMode="External"/><Relationship Id="rId34" Type="http://schemas.openxmlformats.org/officeDocument/2006/relationships/image" Target="media/image17.png"/><Relationship Id="rId50" Type="http://schemas.openxmlformats.org/officeDocument/2006/relationships/image" Target="media/image290.jpeg"/><Relationship Id="rId55" Type="http://schemas.openxmlformats.org/officeDocument/2006/relationships/hyperlink" Target="https://eur03.safelinks.protection.outlook.com/?url=https%3A%2F%2Fhealthtimes.co.zw%2F2023%2F10%2F16%2Fone-stop-centres-as-key-accelerators-towards-zimbabwes-progress-to-end-aids-by-2030%2F&amp;data=05%7C01%7Cvimbiso.nyamhunga1%40undp.org%7Cb942d7900c6e4dfb524608dbdaa79891%7Cb3e5db5e2944483799f57488ace54319%7C0%7C0%7C638344185630551855%7CUnknown%7CTWFpbGZsb3d8eyJWIjoiMC4wLjAwMDAiLCJQIjoiV2luMzIiLCJBTiI6Ik1haWwiLCJXVCI6Mn0%3D%7C3000%7C%7C%7C&amp;sdata=qjAZf6xZVBZ%2B%2B6iDQMCjFBNRb4cSUutEQF1M5hJkfjo%3D&amp;reserved=0" TargetMode="External"/><Relationship Id="rId76" Type="http://schemas.openxmlformats.org/officeDocument/2006/relationships/hyperlink" Target="https://eur03.safelinks.protection.outlook.com/?url=https%3A%2F%2Fstarfm.co.zw%2Fshow.php%3Fid%3D1302&amp;data=05%7C01%7Cvimbiso.nyamhunga1%40undp.org%7Cb942d7900c6e4dfb524608dbdaa79891%7Cb3e5db5e2944483799f57488ace54319%7C0%7C0%7C638344185630708040%7CUnknown%7CTWFpbGZsb3d8eyJWIjoiMC4wLjAwMDAiLCJQIjoiV2luMzIiLCJBTiI6Ik1haWwiLCJXVCI6Mn0%3D%7C3000%7C%7C%7C&amp;sdata=urqNp4v6h%2BvZvmVXUzR9uSLjDHqg5VU050koW8oMCm4%3D&amp;reserved=0" TargetMode="External"/><Relationship Id="rId97" Type="http://schemas.openxmlformats.org/officeDocument/2006/relationships/hyperlink" Target="https://twitter.com/AyodeleOdusola/status/1732049631301730311" TargetMode="External"/><Relationship Id="rId104" Type="http://schemas.openxmlformats.org/officeDocument/2006/relationships/hyperlink" Target="https://twitter.com/UNDPZimbabwe/status/1731637407504544245" TargetMode="External"/><Relationship Id="rId120" Type="http://schemas.openxmlformats.org/officeDocument/2006/relationships/hyperlink" Target="https://eur03.safelinks.protection.outlook.com/?url=https%3A%2F%2Ftwitter.com%2Fhealthtimeszim%2Fstatus%2F1666165410964619265&amp;data=05%7C01%7Cjoyous.begisen%40undp.org%7C35fbbad55a2d46cae2f908db86adcbb2%7Cb3e5db5e2944483799f57488ace54319%7C0%7C0%7C638251853252542281%7CUnknown%7CTWFpbGZsb3d8eyJWIjoiMC4wLjAwMDAiLCJQIjoiV2luMzIiLCJBTiI6Ik1haWwiLCJXVCI6Mn0%3D%7C3000%7C%7C%7C&amp;sdata=nvFIZOvKHtbru2IcdKzhoJx%2B%2B7fSHaF0g52aP2z5bw4%3D&amp;reserved=0" TargetMode="External"/><Relationship Id="rId125" Type="http://schemas.openxmlformats.org/officeDocument/2006/relationships/hyperlink" Target="https://eur03.safelinks.protection.outlook.com/?url=https%3A%2F%2Ftwitter.com%2Fhealthtimeszim%2Fstatus%2F1667465823017893888&amp;data=05%7C01%7Cjoyous.begisen%40undp.org%7C35fbbad55a2d46cae2f908db86adcbb2%7Cb3e5db5e2944483799f57488ace54319%7C0%7C0%7C638251853252698516%7CUnknown%7CTWFpbGZsb3d8eyJWIjoiMC4wLjAwMDAiLCJQIjoiV2luMzIiLCJBTiI6Ik1haWwiLCJXVCI6Mn0%3D%7C3000%7C%7C%7C&amp;sdata=8C%2Bzsap38KOj%2Blaz3A11Fik2xQds31sS7mF4F7VvT%2FY%3D&amp;reserved=0" TargetMode="External"/><Relationship Id="rId141" Type="http://schemas.microsoft.com/office/2019/05/relationships/documenttasks" Target="documenttasks/documenttasks1.xml"/><Relationship Id="rId7" Type="http://schemas.openxmlformats.org/officeDocument/2006/relationships/settings" Target="settings.xml"/><Relationship Id="rId71" Type="http://schemas.openxmlformats.org/officeDocument/2006/relationships/hyperlink" Target="https://eur03.safelinks.protection.outlook.com/?url=https%3A%2F%2Ffb.watch%2Fl0rypzF-gH%2F&amp;data=05%7C01%7Cvimbiso.nyamhunga1%40undp.org%7Cb942d7900c6e4dfb524608dbdaa79891%7Cb3e5db5e2944483799f57488ace54319%7C0%7C0%7C638344185630708040%7CUnknown%7CTWFpbGZsb3d8eyJWIjoiMC4wLjAwMDAiLCJQIjoiV2luMzIiLCJBTiI6Ik1haWwiLCJXVCI6Mn0%3D%7C3000%7C%7C%7C&amp;sdata=n5b195irdj17fyMWAACyl03IMfwKOxNXh%2Fab6Vclbbs%3D&amp;reserved=0" TargetMode="External"/><Relationship Id="rId92" Type="http://schemas.openxmlformats.org/officeDocument/2006/relationships/hyperlink" Target="https://twitter.com/UNDPZimbabwe/status/1733117119619899817" TargetMode="External"/><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8.png"/><Relationship Id="rId40" Type="http://schemas.openxmlformats.org/officeDocument/2006/relationships/hyperlink" Target="https://www.undp.org/africa/publications/training-resource-judicial-officers-hiv-tb-key-and-vulnerable-populations-and-law-africa" TargetMode="External"/><Relationship Id="rId45" Type="http://schemas.openxmlformats.org/officeDocument/2006/relationships/image" Target="media/image25.jpeg"/><Relationship Id="rId66" Type="http://schemas.openxmlformats.org/officeDocument/2006/relationships/hyperlink" Target="https://eur03.safelinks.protection.outlook.com/?url=https%3A%2F%2Fwww.herald.co.zw%2Fcommunities-take-lead-in-safeguarding-health-infrastructure%2Famp%2F&amp;data=05%7C01%7Cvimbiso.nyamhunga1%40undp.org%7Cb942d7900c6e4dfb524608dbdaa79891%7Cb3e5db5e2944483799f57488ace54319%7C0%7C0%7C638344185630708040%7CUnknown%7CTWFpbGZsb3d8eyJWIjoiMC4wLjAwMDAiLCJQIjoiV2luMzIiLCJBTiI6Ik1haWwiLCJXVCI6Mn0%3D%7C3000%7C%7C%7C&amp;sdata=PXVIV48htNM7SNZSkjXdRkPR5hbniQBprmDpVqgoGf0%3D&amp;reserved=0" TargetMode="External"/><Relationship Id="rId87" Type="http://schemas.openxmlformats.org/officeDocument/2006/relationships/hyperlink" Target="https://undp.medium.com/scaling-access-to-innovations-for-hiv-prevention-ad0eac6cbf2f" TargetMode="External"/><Relationship Id="rId110" Type="http://schemas.openxmlformats.org/officeDocument/2006/relationships/hyperlink" Target="https://twitter.com/healthtimeszim/status/1712041339150283006?t=wHZ5KbeUQvUw-smHTlMh6g&amp;s=08" TargetMode="External"/><Relationship Id="rId115" Type="http://schemas.openxmlformats.org/officeDocument/2006/relationships/hyperlink" Target="https://eur03.safelinks.protection.outlook.com/?url=https%3A%2F%2Ftwitter.com%2FStarFMNews%2Fstatus%2F1668870409918316545&amp;data=05%7C01%7Cjoyous.begisen%40undp.org%7C35fbbad55a2d46cae2f908db86adcbb2%7Cb3e5db5e2944483799f57488ace54319%7C0%7C0%7C638251853252542281%7CUnknown%7CTWFpbGZsb3d8eyJWIjoiMC4wLjAwMDAiLCJQIjoiV2luMzIiLCJBTiI6Ik1haWwiLCJXVCI6Mn0%3D%7C3000%7C%7C%7C&amp;sdata=%2FGu00qeNRCU8TThCYkmzAIGca6vIaiwPT0omIK6aIhE%3D&amp;reserved=0" TargetMode="External"/><Relationship Id="rId131" Type="http://schemas.openxmlformats.org/officeDocument/2006/relationships/hyperlink" Target="https://eur03.safelinks.protection.outlook.com/?url=https%3A%2F%2Ftwitter.com%2Fconservezim%2Fstatus%2F1667442905122758659%3Fs%3D12%26t%3DHb64H5-7s9LewfqSAH9peg&amp;data=05%7C01%7Cjoyous.begisen%40undp.org%7C35fbbad55a2d46cae2f908db86adcbb2%7Cb3e5db5e2944483799f57488ace54319%7C0%7C0%7C638251853252698516%7CUnknown%7CTWFpbGZsb3d8eyJWIjoiMC4wLjAwMDAiLCJQIjoiV2luMzIiLCJBTiI6Ik1haWwiLCJXVCI6Mn0%3D%7C3000%7C%7C%7C&amp;sdata=um26GyEbn3PoC8%2FDWgdHDIuwFVEFtK0P0cOC779VGqQ%3D&amp;reserved=0" TargetMode="External"/><Relationship Id="rId136" Type="http://schemas.openxmlformats.org/officeDocument/2006/relationships/hyperlink" Target="https://eur03.safelinks.protection.outlook.com/?url=https%3A%2F%2Fwww.facebook.com%2Fwatch%2F%3Fv%3D638784311150336%26ref%3Dsharing&amp;data=05%7C01%7Cjoyous.begisen%40undp.org%7C35fbbad55a2d46cae2f908db86adcbb2%7Cb3e5db5e2944483799f57488ace54319%7C0%7C0%7C638251853252698516%7CUnknown%7CTWFpbGZsb3d8eyJWIjoiMC4wLjAwMDAiLCJQIjoiV2luMzIiLCJBTiI6Ik1haWwiLCJXVCI6Mn0%3D%7C3000%7C%7C%7C&amp;sdata=DYJRpI2TlkGqEut5us4%2FIDSE261miycMEOi7WvoAc5U%3D&amp;reserved=0" TargetMode="External"/><Relationship Id="rId61" Type="http://schemas.openxmlformats.org/officeDocument/2006/relationships/hyperlink" Target="https://eur03.safelinks.protection.outlook.com/?url=https%3A%2F%2Ffb.watch%2Fl1egEik9Fj%2F&amp;data=05%7C01%7Cvimbiso.nyamhunga1%40undp.org%7Cb942d7900c6e4dfb524608dbdaa79891%7Cb3e5db5e2944483799f57488ace54319%7C0%7C0%7C638344185630551855%7CUnknown%7CTWFpbGZsb3d8eyJWIjoiMC4wLjAwMDAiLCJQIjoiV2luMzIiLCJBTiI6Ik1haWwiLCJXVCI6Mn0%3D%7C3000%7C%7C%7C&amp;sdata=JR7Ey673camRTX4Q7bl00QgjJ5hy2u1R2yWcLFp%2BuVE%3D&amp;reserved=0" TargetMode="External"/><Relationship Id="rId82" Type="http://schemas.openxmlformats.org/officeDocument/2006/relationships/hyperlink" Target="https://eur03.safelinks.protection.outlook.com/?url=https%3A%2F%2Fhealthtimes.co.zw%2F2023%2F06%2F06%2Fsolar-for-health-project-boosts-pharmaceutical-cold-chain-capacity-in-masvingo%2F&amp;data=05%7C01%7Cvimbiso.nyamhunga1%40undp.org%7Cb942d7900c6e4dfb524608dbdaa79891%7Cb3e5db5e2944483799f57488ace54319%7C0%7C0%7C638344185630864332%7CUnknown%7CTWFpbGZsb3d8eyJWIjoiMC4wLjAwMDAiLCJQIjoiV2luMzIiLCJBTiI6Ik1haWwiLCJXVCI6Mn0%3D%7C3000%7C%7C%7C&amp;sdata=aa4Fh0JGMm5LQjkHmxGkExDN6y9PEdMWghU8cu1RECM%3D&amp;reserved=0" TargetMode="External"/><Relationship Id="rId19" Type="http://schemas.openxmlformats.org/officeDocument/2006/relationships/image" Target="media/image3.png"/><Relationship Id="rId14" Type="http://schemas.openxmlformats.org/officeDocument/2006/relationships/header" Target="header1.xml"/><Relationship Id="rId30" Type="http://schemas.openxmlformats.org/officeDocument/2006/relationships/image" Target="media/image13.png"/><Relationship Id="rId35" Type="http://schemas.openxmlformats.org/officeDocument/2006/relationships/image" Target="media/image18.jpeg"/><Relationship Id="rId56" Type="http://schemas.openxmlformats.org/officeDocument/2006/relationships/hyperlink" Target="https://eur03.safelinks.protection.outlook.com/?url=https%3A%2F%2Fundp.sharepoint.com%2F%3Au%3A%2Fs%2FGlobalFundCommunications%2FEWli020MlphKnFQ0omiXpRoBUic89OxoH4LYsYLjB7XW-A%3Fe%3Dg9FaGV&amp;data=05%7C01%7Cvimbiso.nyamhunga1%40undp.org%7Cb942d7900c6e4dfb524608dbdaa79891%7Cb3e5db5e2944483799f57488ace54319%7C0%7C0%7C638344185630551855%7CUnknown%7CTWFpbGZsb3d8eyJWIjoiMC4wLjAwMDAiLCJQIjoiV2luMzIiLCJBTiI6Ik1haWwiLCJXVCI6Mn0%3D%7C3000%7C%7C%7C&amp;sdata=WWBMQFKHvjlOIwQ4RqTRkvEKkBBnyWg5Ifrqpvbfjuk%3D&amp;reserved=0" TargetMode="External"/><Relationship Id="rId77" Type="http://schemas.openxmlformats.org/officeDocument/2006/relationships/hyperlink" Target="https://eur03.safelinks.protection.outlook.com/?url=https%3A%2F%2Fstarfm.co.zw%2Fshow.php%3Fid%3D1301&amp;data=05%7C01%7Cvimbiso.nyamhunga1%40undp.org%7Cb942d7900c6e4dfb524608dbdaa79891%7Cb3e5db5e2944483799f57488ace54319%7C0%7C0%7C638344185630708040%7CUnknown%7CTWFpbGZsb3d8eyJWIjoiMC4wLjAwMDAiLCJQIjoiV2luMzIiLCJBTiI6Ik1haWwiLCJXVCI6Mn0%3D%7C3000%7C%7C%7C&amp;sdata=epjj3Fg4gwbaZLWJ%2B4VDttMTxCHqlOXFiR6oDg1yDMc%3D&amp;reserved=0" TargetMode="External"/><Relationship Id="rId100" Type="http://schemas.openxmlformats.org/officeDocument/2006/relationships/hyperlink" Target="https://twitter.com/UNDPZimbabwe/status/1731999446483796160" TargetMode="External"/><Relationship Id="rId105" Type="http://schemas.openxmlformats.org/officeDocument/2006/relationships/hyperlink" Target="https://twitter.com/UNDPZimbabwe/status/1730935990204719582" TargetMode="External"/><Relationship Id="rId126" Type="http://schemas.openxmlformats.org/officeDocument/2006/relationships/hyperlink" Target="https://eur03.safelinks.protection.outlook.com/?url=https%3A%2F%2Ftwitter.com%2Fhealthtimeszim%2Fstatus%2F1667452888531054592&amp;data=05%7C01%7Cjoyous.begisen%40undp.org%7C35fbbad55a2d46cae2f908db86adcbb2%7Cb3e5db5e2944483799f57488ace54319%7C0%7C0%7C638251853252698516%7CUnknown%7CTWFpbGZsb3d8eyJWIjoiMC4wLjAwMDAiLCJQIjoiV2luMzIiLCJBTiI6Ik1haWwiLCJXVCI6Mn0%3D%7C3000%7C%7C%7C&amp;sdata=NH2Llep2k51%2BNAiFmaLOxkg4BJMP0Je%2B3pkPs32KroY%3D&amp;reserved=0" TargetMode="External"/><Relationship Id="rId8" Type="http://schemas.openxmlformats.org/officeDocument/2006/relationships/webSettings" Target="webSettings.xml"/><Relationship Id="rId51" Type="http://schemas.openxmlformats.org/officeDocument/2006/relationships/header" Target="header5.xml"/><Relationship Id="rId72" Type="http://schemas.openxmlformats.org/officeDocument/2006/relationships/hyperlink" Target="https://eur03.safelinks.protection.outlook.com/?url=https%3A%2F%2Fundp.sharepoint.com%2F%3Av%3A%2Fr%2Fsites%2FGlobalFundCommunications%2FShared%2520Documents%2FGeneral%2FS4H%2520Media%2520Visit_%2520June%2FAudios%2FSABC%2520Channel%2520Africa%2520Radio%2520-%2520Chichewa.mp4%3Fcsf%3D1%26web%3D1%26e%3DlmyyPL&amp;data=05%7C01%7Cvimbiso.nyamhunga1%40undp.org%7Cb942d7900c6e4dfb524608dbdaa79891%7Cb3e5db5e2944483799f57488ace54319%7C0%7C0%7C638344185630708040%7CUnknown%7CTWFpbGZsb3d8eyJWIjoiMC4wLjAwMDAiLCJQIjoiV2luMzIiLCJBTiI6Ik1haWwiLCJXVCI6Mn0%3D%7C3000%7C%7C%7C&amp;sdata=WI9mG3Z38HyrCcmFu%2Fafmk4sRhJDabHGBn4wg%2BpWqeI%3D&amp;reserved=0" TargetMode="External"/><Relationship Id="rId93" Type="http://schemas.openxmlformats.org/officeDocument/2006/relationships/hyperlink" Target="https://twitter.com/UNDPZimbabwe/status/1733113729980539148" TargetMode="External"/><Relationship Id="rId98" Type="http://schemas.openxmlformats.org/officeDocument/2006/relationships/hyperlink" Target="https://twitter.com/UNDPZimbabwe/status/1732060488911966485" TargetMode="External"/><Relationship Id="rId121" Type="http://schemas.openxmlformats.org/officeDocument/2006/relationships/hyperlink" Target="https://eur03.safelinks.protection.outlook.com/?url=https%3A%2F%2Ftwitter.com%2Fhealthtimeszim%2Fstatus%2F1667067267572547584%3Ft%3DA66uJA6cflY-CDKtzd5OzQ%26s%3D08&amp;data=05%7C01%7Cjoyous.begisen%40undp.org%7C35fbbad55a2d46cae2f908db86adcbb2%7Cb3e5db5e2944483799f57488ace54319%7C0%7C0%7C638251853252542281%7CUnknown%7CTWFpbGZsb3d8eyJWIjoiMC4wLjAwMDAiLCJQIjoiV2luMzIiLCJBTiI6Ik1haWwiLCJXVCI6Mn0%3D%7C3000%7C%7C%7C&amp;sdata=UdoSkI%2Bvefwt57J8VUxtZXsmvcifIXcLQPKT8ct%2FIps%3D&amp;reserved=0" TargetMode="External"/><Relationship Id="rId142" Type="http://schemas.microsoft.com/office/2020/10/relationships/intelligence" Target="intelligence2.xm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26.jpeg"/><Relationship Id="rId67" Type="http://schemas.openxmlformats.org/officeDocument/2006/relationships/hyperlink" Target="https://eur03.safelinks.protection.outlook.com/?url=https%3A%2F%2Fwww.herald.co.zw%2Fsolar-for-health-project-powers-natpharm-warehouse%2F&amp;data=05%7C01%7Cvimbiso.nyamhunga1%40undp.org%7Cb942d7900c6e4dfb524608dbdaa79891%7Cb3e5db5e2944483799f57488ace54319%7C0%7C0%7C638344185630708040%7CUnknown%7CTWFpbGZsb3d8eyJWIjoiMC4wLjAwMDAiLCJQIjoiV2luMzIiLCJBTiI6Ik1haWwiLCJXVCI6Mn0%3D%7C3000%7C%7C%7C&amp;sdata=LHK9JBUQ8Dq1eh4fVkbtzCIktjQR9MC1WnVncJbdg6k%3D&amp;reserved=0" TargetMode="External"/><Relationship Id="rId116" Type="http://schemas.openxmlformats.org/officeDocument/2006/relationships/hyperlink" Target="https://eur03.safelinks.protection.outlook.com/?url=https%3A%2F%2Ftwitter.com%2FStarFMNews%2Fstatus%2F1668871762006687745&amp;data=05%7C01%7Cjoyous.begisen%40undp.org%7C35fbbad55a2d46cae2f908db86adcbb2%7Cb3e5db5e2944483799f57488ace54319%7C0%7C0%7C638251853252542281%7CUnknown%7CTWFpbGZsb3d8eyJWIjoiMC4wLjAwMDAiLCJQIjoiV2luMzIiLCJBTiI6Ik1haWwiLCJXVCI6Mn0%3D%7C3000%7C%7C%7C&amp;sdata=6bL9rUumCgmUAg%2FE3GD4X%2B1w4jf14m%2F4UDavbR6zWz8%3D&amp;reserved=0" TargetMode="External"/><Relationship Id="rId137" Type="http://schemas.openxmlformats.org/officeDocument/2006/relationships/hyperlink" Target="https://eur03.safelinks.protection.outlook.com/?url=https%3A%2F%2Ftwitter.com%2FNewsDayZimbabwe%2Fstatus%2F1667162130397777920%3Ft%3DGDN8sGAqedwBdTLuRJiX4w%26s%3D08&amp;data=05%7C01%7Cjoyous.begisen%40undp.org%7C35fbbad55a2d46cae2f908db86adcbb2%7Cb3e5db5e2944483799f57488ace54319%7C0%7C0%7C638251853252698516%7CUnknown%7CTWFpbGZsb3d8eyJWIjoiMC4wLjAwMDAiLCJQIjoiV2luMzIiLCJBTiI6Ik1haWwiLCJXVCI6Mn0%3D%7C3000%7C%7C%7C&amp;sdata=Af8POukzfJEeh4w5YBDyK0x97D6QekE45%2FB5Ec3Xh4o%3D&amp;reserved=0" TargetMode="External"/><Relationship Id="rId20" Type="http://schemas.openxmlformats.org/officeDocument/2006/relationships/image" Target="media/image4.png"/><Relationship Id="rId41" Type="http://schemas.openxmlformats.org/officeDocument/2006/relationships/hyperlink" Target="https://www.undp.org/africa/publications/strengthening-sexual-and-reproductive-health-and-rights-young-key-populations-law-and-policy-handbook-decision-makers" TargetMode="External"/><Relationship Id="rId62" Type="http://schemas.openxmlformats.org/officeDocument/2006/relationships/hyperlink" Target="https://eur03.safelinks.protection.outlook.com/?url=https%3A%2F%2Ffb.watch%2Fl2CbE5QFL8%2F&amp;data=05%7C01%7Cvimbiso.nyamhunga1%40undp.org%7Cb942d7900c6e4dfb524608dbdaa79891%7Cb3e5db5e2944483799f57488ace54319%7C0%7C0%7C638344185630708040%7CUnknown%7CTWFpbGZsb3d8eyJWIjoiMC4wLjAwMDAiLCJQIjoiV2luMzIiLCJBTiI6Ik1haWwiLCJXVCI6Mn0%3D%7C3000%7C%7C%7C&amp;sdata=ns%2B5uESkH3yFiyk886rzxaRAzxPAB%2BWA63SYl4BRJ%2Bw%3D&amp;reserved=0" TargetMode="External"/><Relationship Id="rId83" Type="http://schemas.openxmlformats.org/officeDocument/2006/relationships/hyperlink" Target="https://eur03.safelinks.protection.outlook.com/?url=https%3A%2F%2Fhealthtimes.co.zw%2F2023%2F06%2F13%2Fzimbabwes-health-sector-goes-green-with-solar-powered-electronic-health-records%2F&amp;data=05%7C01%7Cvimbiso.nyamhunga1%40undp.org%7Cb942d7900c6e4dfb524608dbdaa79891%7Cb3e5db5e2944483799f57488ace54319%7C0%7C0%7C638344185630864332%7CUnknown%7CTWFpbGZsb3d8eyJWIjoiMC4wLjAwMDAiLCJQIjoiV2luMzIiLCJBTiI6Ik1haWwiLCJXVCI6Mn0%3D%7C3000%7C%7C%7C&amp;sdata=zdp6o9Tkjg9U6EvU8mrvsdvuUGYaoDFBzz%2BNttymLeI%3D&amp;reserved=0" TargetMode="External"/><Relationship Id="rId88" Type="http://schemas.openxmlformats.org/officeDocument/2006/relationships/hyperlink" Target="https://twitter.com/ASteiner/status/1734720126778302591" TargetMode="External"/><Relationship Id="rId111" Type="http://schemas.openxmlformats.org/officeDocument/2006/relationships/hyperlink" Target="https://eur03.safelinks.protection.outlook.com/?url=https%3A%2F%2Ftwitter.com%2FMoHCCZim%2Fstatus%2F1666517036627796105&amp;data=05%7C01%7Cjoyous.begisen%40undp.org%7C35fbbad55a2d46cae2f908db86adcbb2%7Cb3e5db5e2944483799f57488ace54319%7C0%7C0%7C638251853252542281%7CUnknown%7CTWFpbGZsb3d8eyJWIjoiMC4wLjAwMDAiLCJQIjoiV2luMzIiLCJBTiI6Ik1haWwiLCJXVCI6Mn0%3D%7C3000%7C%7C%7C&amp;sdata=A61OHKzPMo4bMBFbNB4ZxxCSc71KytnbolXHnBq11Hs%3D&amp;reserved=0" TargetMode="External"/><Relationship Id="rId132" Type="http://schemas.openxmlformats.org/officeDocument/2006/relationships/hyperlink" Target="https://eur03.safelinks.protection.outlook.com/?url=https%3A%2F%2Ftwitter.com%2Fconservezim%2Fstatus%2F1667153044553826307%3Fs%3D12%26t%3D7qCbZzY4stZx0FwagjDuLQ&amp;data=05%7C01%7Cjoyous.begisen%40undp.org%7C35fbbad55a2d46cae2f908db86adcbb2%7Cb3e5db5e2944483799f57488ace54319%7C0%7C0%7C638251853252698516%7CUnknown%7CTWFpbGZsb3d8eyJWIjoiMC4wLjAwMDAiLCJQIjoiV2luMzIiLCJBTiI6Ik1haWwiLCJXVCI6Mn0%3D%7C3000%7C%7C%7C&amp;sdata=AI0SMR0mgCAT3I73paQWafP1gDA8pdl71ftL4Q7eNhw%3D&amp;reserved=0" TargetMode="External"/><Relationship Id="rId15" Type="http://schemas.openxmlformats.org/officeDocument/2006/relationships/footer" Target="footer1.xml"/><Relationship Id="rId36" Type="http://schemas.openxmlformats.org/officeDocument/2006/relationships/image" Target="media/image19.png"/><Relationship Id="rId57" Type="http://schemas.openxmlformats.org/officeDocument/2006/relationships/hyperlink" Target="https://eur03.safelinks.protection.outlook.com/?url=https%3A%2F%2Fundp.sharepoint.com%2F%3Au%3A%2Fs%2FGlobalFundCommunications%2FEQ8klKvBjcBIq7yGcxuuxs8B64p-KCrx5L71n3FYYVr2qA%3Fe%3DswUuhb&amp;data=05%7C01%7Cvimbiso.nyamhunga1%40undp.org%7Cb942d7900c6e4dfb524608dbdaa79891%7Cb3e5db5e2944483799f57488ace54319%7C0%7C0%7C638344185630551855%7CUnknown%7CTWFpbGZsb3d8eyJWIjoiMC4wLjAwMDAiLCJQIjoiV2luMzIiLCJBTiI6Ik1haWwiLCJXVCI6Mn0%3D%7C3000%7C%7C%7C&amp;sdata=IhOYac3T9m2fPNPn8wCHumpfpaUnhfmF91KBuRr26i0%3D&amp;reserved=0" TargetMode="External"/><Relationship Id="rId106" Type="http://schemas.openxmlformats.org/officeDocument/2006/relationships/hyperlink" Target="https://twitter.com/UNDPZimbabwe/status/1730935990204719582" TargetMode="External"/><Relationship Id="rId127" Type="http://schemas.openxmlformats.org/officeDocument/2006/relationships/hyperlink" Target="https://eur03.safelinks.protection.outlook.com/?url=https%3A%2F%2Ftwitter.com%2Fhealthtimeszim%2Fstatus%2F1667110080880279552&amp;data=05%7C01%7Cjoyous.begisen%40undp.org%7C35fbbad55a2d46cae2f908db86adcbb2%7Cb3e5db5e2944483799f57488ace54319%7C0%7C0%7C638251853252698516%7CUnknown%7CTWFpbGZsb3d8eyJWIjoiMC4wLjAwMDAiLCJQIjoiV2luMzIiLCJBTiI6Ik1haWwiLCJXVCI6Mn0%3D%7C3000%7C%7C%7C&amp;sdata=bgze9D%2BtnGRmpBFBTQGt7CJOibDVBuvAzjTz2BI4gbY%3D&amp;reserved=0" TargetMode="External"/><Relationship Id="rId10" Type="http://schemas.openxmlformats.org/officeDocument/2006/relationships/endnotes" Target="endnotes.xml"/><Relationship Id="rId31" Type="http://schemas.openxmlformats.org/officeDocument/2006/relationships/image" Target="media/image14.png"/><Relationship Id="rId52" Type="http://schemas.openxmlformats.org/officeDocument/2006/relationships/hyperlink" Target="https://eur03.safelinks.protection.outlook.com/?url=https%3A%2F%2Fundp.sharepoint.com%2F%3Au%3A%2Fs%2FGlobalFundCommunications%2FEaxezmdiyeZMvdrgjMum6-EBUOtfE_clDPdrXvZfyTx2qQ%3Fe%3DQzkFDv&amp;data=05%7C01%7Cvimbiso.nyamhunga1%40undp.org%7Cb942d7900c6e4dfb524608dbdaa79891%7Cb3e5db5e2944483799f57488ace54319%7C0%7C0%7C638344185630551855%7CUnknown%7CTWFpbGZsb3d8eyJWIjoiMC4wLjAwMDAiLCJQIjoiV2luMzIiLCJBTiI6Ik1haWwiLCJXVCI6Mn0%3D%7C3000%7C%7C%7C&amp;sdata=NSmX%2FSEc7R%2F43v%2BdcJR8phF5Di38Mc4LxfXfdIx0QMc%3D&amp;reserved=0" TargetMode="External"/><Relationship Id="rId73" Type="http://schemas.openxmlformats.org/officeDocument/2006/relationships/hyperlink" Target="https://eur03.safelinks.protection.outlook.com/?url=https%3A%2F%2Fundp.sharepoint.com%2F%3Av%3A%2Fr%2Fsites%2FGlobalFundCommunications%2FShared%2520Documents%2FGeneral%2FS4H%2520Media%2520Visit_%2520June%2FAudios%2FSABC%2520Channel%2520Africa%2520Radio%2520-%2520English%2520News.mpeg%3Fcsf%3D1%26web%3D1%26e%3DxKVdX1&amp;data=05%7C01%7Cvimbiso.nyamhunga1%40undp.org%7Cb942d7900c6e4dfb524608dbdaa79891%7Cb3e5db5e2944483799f57488ace54319%7C0%7C0%7C638344185630708040%7CUnknown%7CTWFpbGZsb3d8eyJWIjoiMC4wLjAwMDAiLCJQIjoiV2luMzIiLCJBTiI6Ik1haWwiLCJXVCI6Mn0%3D%7C3000%7C%7C%7C&amp;sdata=mH0VBJD4FfMFSvRVwcAORqeueXKnxSxF42NAQP8DjUc%3D&amp;reserved=0" TargetMode="External"/><Relationship Id="rId78" Type="http://schemas.openxmlformats.org/officeDocument/2006/relationships/hyperlink" Target="https://eur03.safelinks.protection.outlook.com/?url=https%3A%2F%2Fundp.sharepoint.com%2F%3Au%3A%2Fs%2FGlobalFundCommunications%2FEe5LvA5orAVJkBuHxGEj2zUBHPNvNgtQEi7b9HqjKLIFgw%3Fe%3DfaYL5c&amp;data=05%7C01%7Cvimbiso.nyamhunga1%40undp.org%7Cb942d7900c6e4dfb524608dbdaa79891%7Cb3e5db5e2944483799f57488ace54319%7C0%7C0%7C638344185630864332%7CUnknown%7CTWFpbGZsb3d8eyJWIjoiMC4wLjAwMDAiLCJQIjoiV2luMzIiLCJBTiI6Ik1haWwiLCJXVCI6Mn0%3D%7C3000%7C%7C%7C&amp;sdata=gX9QV0d%2BPgTTSfr5oionJEzCMeZdMZKf5lVw1Neo5ms%3D&amp;reserved=0" TargetMode="External"/><Relationship Id="rId94" Type="http://schemas.openxmlformats.org/officeDocument/2006/relationships/hyperlink" Target="https://twitter.com/UNDPZimbabwe/status/1732354007308349743" TargetMode="External"/><Relationship Id="rId99" Type="http://schemas.openxmlformats.org/officeDocument/2006/relationships/hyperlink" Target="https://twitter.com/UNDPZimbabwe/status/1732060488911966485" TargetMode="External"/><Relationship Id="rId101" Type="http://schemas.openxmlformats.org/officeDocument/2006/relationships/hyperlink" Target="https://twitter.com/UNDPZimbabwe/status/1731999446483796160" TargetMode="External"/><Relationship Id="rId122" Type="http://schemas.openxmlformats.org/officeDocument/2006/relationships/hyperlink" Target="https://eur03.safelinks.protection.outlook.com/?url=https%3A%2F%2Ftwitter.com%2Fhealthtimeszim%2Fstatus%2F1666686874604150786%3Ft%3D_oWui6zjyUcZlzW0WQTRDQ%26s%3D08&amp;data=05%7C01%7Cjoyous.begisen%40undp.org%7C35fbbad55a2d46cae2f908db86adcbb2%7Cb3e5db5e2944483799f57488ace54319%7C0%7C0%7C638251853252542281%7CUnknown%7CTWFpbGZsb3d8eyJWIjoiMC4wLjAwMDAiLCJQIjoiV2luMzIiLCJBTiI6Ik1haWwiLCJXVCI6Mn0%3D%7C3000%7C%7C%7C&amp;sdata=klK2a1J%2FZCpiSlRbInvSZ9hGRrnBxID6kSSC7Y9Uzgg%3D&amp;reserved=0"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0.png"/><Relationship Id="rId47" Type="http://schemas.openxmlformats.org/officeDocument/2006/relationships/image" Target="media/image27.jpeg"/><Relationship Id="rId68" Type="http://schemas.openxmlformats.org/officeDocument/2006/relationships/hyperlink" Target="https://eur03.safelinks.protection.outlook.com/?url=https%3A%2F%2Fwww.herald.co.zw%2Fmajor-boost-for-immunisation-programme%2Famp%2F&amp;data=05%7C01%7Cvimbiso.nyamhunga1%40undp.org%7Cb942d7900c6e4dfb524608dbdaa79891%7Cb3e5db5e2944483799f57488ace54319%7C0%7C0%7C638344185630708040%7CUnknown%7CTWFpbGZsb3d8eyJWIjoiMC4wLjAwMDAiLCJQIjoiV2luMzIiLCJBTiI6Ik1haWwiLCJXVCI6Mn0%3D%7C3000%7C%7C%7C&amp;sdata=roWjm895WigfG1rVsBe%2BaAQ0vBmSirYBfQUs%2BgiGX08%3D&amp;reserved=0" TargetMode="External"/><Relationship Id="rId89" Type="http://schemas.openxmlformats.org/officeDocument/2006/relationships/hyperlink" Target="https://twitter.com/marcosathias/status/1733240180918862147" TargetMode="External"/><Relationship Id="rId112" Type="http://schemas.openxmlformats.org/officeDocument/2006/relationships/hyperlink" Target="https://eur03.safelinks.protection.outlook.com/?url=https%3A%2F%2Ftwitter.com%2FMoHCCZim%2Fstatus%2F1668174319258677250&amp;data=05%7C01%7Cjoyous.begisen%40undp.org%7C35fbbad55a2d46cae2f908db86adcbb2%7Cb3e5db5e2944483799f57488ace54319%7C0%7C0%7C638251853252542281%7CUnknown%7CTWFpbGZsb3d8eyJWIjoiMC4wLjAwMDAiLCJQIjoiV2luMzIiLCJBTiI6Ik1haWwiLCJXVCI6Mn0%3D%7C3000%7C%7C%7C&amp;sdata=NARvlv2Znd%2BQEw2jtvgOItyI8qFZjXoLPK%2BnwoB0VB4%3D&amp;reserved=0" TargetMode="External"/><Relationship Id="rId133" Type="http://schemas.openxmlformats.org/officeDocument/2006/relationships/hyperlink" Target="https://eur03.safelinks.protection.outlook.com/?url=https%3A%2F%2Ftwitter.com%2Fconservezim%2Fstatus%2F1667081384832163842%3Fs%3D12%26t%3DJybsoBYPpgxb8tidzwc1KA&amp;data=05%7C01%7Cjoyous.begisen%40undp.org%7C35fbbad55a2d46cae2f908db86adcbb2%7Cb3e5db5e2944483799f57488ace54319%7C0%7C0%7C638251853252698516%7CUnknown%7CTWFpbGZsb3d8eyJWIjoiMC4wLjAwMDAiLCJQIjoiV2luMzIiLCJBTiI6Ik1haWwiLCJXVCI6Mn0%3D%7C3000%7C%7C%7C&amp;sdata=R3xiTQxZ2w9oKpxHPGQnR25PX%2BIfMB%2FiL93qCGm7bmA%3D&amp;reserved=0" TargetMode="External"/><Relationship Id="rId16"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https://undp-my.sharepoint.com/personal/temesgen_aynie_undp_org/Documents/Documents/Monitoring%20and%20Evaluation/Annual%20report/2022/HIV%20testing.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'[HIV testing.xlsx]Sheet1'!$A$8</c:f>
              <c:strCache>
                <c:ptCount val="1"/>
                <c:pt idx="0">
                  <c:v>Negative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'[HIV testing.xlsx]Sheet1'!$B$7:$D$7</c:f>
              <c:strCache>
                <c:ptCount val="3"/>
                <c:pt idx="0">
                  <c:v>*2021</c:v>
                </c:pt>
                <c:pt idx="1">
                  <c:v>*2022</c:v>
                </c:pt>
                <c:pt idx="2">
                  <c:v>*2023</c:v>
                </c:pt>
              </c:strCache>
            </c:strRef>
          </c:cat>
          <c:val>
            <c:numRef>
              <c:f>'[HIV testing.xlsx]Sheet1'!$B$8:$D$8</c:f>
              <c:numCache>
                <c:formatCode>General</c:formatCode>
                <c:ptCount val="3"/>
                <c:pt idx="0">
                  <c:v>1456139</c:v>
                </c:pt>
                <c:pt idx="1">
                  <c:v>1315785</c:v>
                </c:pt>
                <c:pt idx="2">
                  <c:v>1571619</c:v>
                </c:pt>
              </c:numCache>
            </c:numRef>
          </c:val>
          <c:extLst>
            <c:ext xmlns:c16="http://schemas.microsoft.com/office/drawing/2014/chart" uri="{C3380CC4-5D6E-409C-BE32-E72D297353CC}">
              <c16:uniqueId val="{00000000-F4A3-4B61-9804-F93BB26FC3A8}"/>
            </c:ext>
          </c:extLst>
        </c:ser>
        <c:ser>
          <c:idx val="1"/>
          <c:order val="1"/>
          <c:tx>
            <c:strRef>
              <c:f>'[HIV testing.xlsx]Sheet1'!$A$9</c:f>
              <c:strCache>
                <c:ptCount val="1"/>
                <c:pt idx="0">
                  <c:v>Positive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'[HIV testing.xlsx]Sheet1'!$B$7:$D$7</c:f>
              <c:strCache>
                <c:ptCount val="3"/>
                <c:pt idx="0">
                  <c:v>*2021</c:v>
                </c:pt>
                <c:pt idx="1">
                  <c:v>*2022</c:v>
                </c:pt>
                <c:pt idx="2">
                  <c:v>*2023</c:v>
                </c:pt>
              </c:strCache>
            </c:strRef>
          </c:cat>
          <c:val>
            <c:numRef>
              <c:f>'[HIV testing.xlsx]Sheet1'!$B$9:$D$9</c:f>
              <c:numCache>
                <c:formatCode>General</c:formatCode>
                <c:ptCount val="3"/>
                <c:pt idx="0">
                  <c:v>81864</c:v>
                </c:pt>
                <c:pt idx="1">
                  <c:v>77190</c:v>
                </c:pt>
                <c:pt idx="2" formatCode="#,##0">
                  <c:v>77695</c:v>
                </c:pt>
              </c:numCache>
            </c:numRef>
          </c:val>
          <c:extLst>
            <c:ext xmlns:c16="http://schemas.microsoft.com/office/drawing/2014/chart" uri="{C3380CC4-5D6E-409C-BE32-E72D297353CC}">
              <c16:uniqueId val="{00000001-F4A3-4B61-9804-F93BB26FC3A8}"/>
            </c:ext>
          </c:extLst>
        </c:ser>
        <c:dLbls>
          <c:showLegendKey val="0"/>
          <c:showVal val="0"/>
          <c:showCatName val="0"/>
          <c:showSerName val="0"/>
          <c:showPercent val="0"/>
          <c:showBubbleSize val="0"/>
        </c:dLbls>
        <c:gapWidth val="150"/>
        <c:overlap val="100"/>
        <c:axId val="963389151"/>
        <c:axId val="963389983"/>
      </c:barChart>
      <c:catAx>
        <c:axId val="9633891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389983"/>
        <c:crosses val="autoZero"/>
        <c:auto val="1"/>
        <c:lblAlgn val="ctr"/>
        <c:lblOffset val="100"/>
        <c:noMultiLvlLbl val="0"/>
      </c:catAx>
      <c:valAx>
        <c:axId val="9633899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389151"/>
        <c:crosses val="autoZero"/>
        <c:crossBetween val="between"/>
      </c:valAx>
      <c:spPr>
        <a:noFill/>
        <a:ln>
          <a:noFill/>
        </a:ln>
        <a:effectLst/>
      </c:spPr>
    </c:plotArea>
    <c:legend>
      <c:legendPos val="b"/>
      <c:layout>
        <c:manualLayout>
          <c:xMode val="edge"/>
          <c:yMode val="edge"/>
          <c:x val="0.43193591426071737"/>
          <c:y val="5.1504082822980447E-2"/>
          <c:w val="0.26946128608923886"/>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9B8D0DEE-4094-421C-9C3F-4D42D3A9BCB6}">
    <t:Anchor>
      <t:Comment id="841610161"/>
    </t:Anchor>
    <t:History>
      <t:Event id="{FA81E9A0-C98F-493C-8E38-E44592F71469}" time="2024-04-19T03:30:42.392Z">
        <t:Attribution userId="S::temesgen.aynie@undp.org::53ffa276-9c7d-4101-a53c-49de74c6ce0f" userProvider="AD" userName="Temesgen Birara Aynie"/>
        <t:Anchor>
          <t:Comment id="841610161"/>
        </t:Anchor>
        <t:Create/>
      </t:Event>
      <t:Event id="{13C2F189-2F3F-4DA9-AB02-A586BBE5E9EB}" time="2024-04-19T03:30:42.392Z">
        <t:Attribution userId="S::temesgen.aynie@undp.org::53ffa276-9c7d-4101-a53c-49de74c6ce0f" userProvider="AD" userName="Temesgen Birara Aynie"/>
        <t:Anchor>
          <t:Comment id="841610161"/>
        </t:Anchor>
        <t:Assign userId="S::tendero.chezhira-mukunga@undp.org::6b3dfba6-e15d-405a-b1c2-bd452b6969ad" userProvider="AD" userName="Tendero Chezhira-Mukunga"/>
      </t:Event>
      <t:Event id="{F74F26CB-86DF-487D-BC92-321C46B0C08C}" time="2024-04-19T03:30:42.392Z">
        <t:Attribution userId="S::temesgen.aynie@undp.org::53ffa276-9c7d-4101-a53c-49de74c6ce0f" userProvider="AD" userName="Temesgen Birara Aynie"/>
        <t:Anchor>
          <t:Comment id="841610161"/>
        </t:Anchor>
        <t:SetTitle title="@Tendero Chezhira-Mukunga please update?"/>
      </t:Event>
    </t:History>
  </t:Task>
  <t:Task id="{ED8AFF2C-9E9A-4614-8B00-D22C4F63B90C}">
    <t:Anchor>
      <t:Comment id="3825227"/>
    </t:Anchor>
    <t:History>
      <t:Event id="{5D831624-B5A7-4560-A354-FB571E95B3CD}" time="2024-04-19T07:28:56.821Z">
        <t:Attribution userId="S::temesgen.aynie@undp.org::53ffa276-9c7d-4101-a53c-49de74c6ce0f" userProvider="AD" userName="Temesgen Birara Aynie"/>
        <t:Anchor>
          <t:Comment id="3825227"/>
        </t:Anchor>
        <t:Create/>
      </t:Event>
      <t:Event id="{8B2965ED-2D20-4CBA-914F-6D53D4A92A0A}" time="2024-04-19T07:28:56.821Z">
        <t:Attribution userId="S::temesgen.aynie@undp.org::53ffa276-9c7d-4101-a53c-49de74c6ce0f" userProvider="AD" userName="Temesgen Birara Aynie"/>
        <t:Anchor>
          <t:Comment id="3825227"/>
        </t:Anchor>
        <t:Assign userId="S::albert.nshimiyimana@undp.org::c84c59c0-9d15-4f2c-9f24-78d07ff76103" userProvider="AD" userName="Albert Nshimiyimana"/>
      </t:Event>
      <t:Event id="{9079CD2D-15FF-4362-9F26-9B8F862B499A}" time="2024-04-19T07:28:56.821Z">
        <t:Attribution userId="S::temesgen.aynie@undp.org::53ffa276-9c7d-4101-a53c-49de74c6ce0f" userProvider="AD" userName="Temesgen Birara Aynie"/>
        <t:Anchor>
          <t:Comment id="3825227"/>
        </t:Anchor>
        <t:SetTitle title="@Albert Nshimiyimana please use the update from the GF report you shared with Pfungwa in Feb"/>
      </t:Event>
    </t:History>
  </t:Task>
  <t:Task id="{D93F6CFF-70A9-4B01-986A-454C60AC84E5}">
    <t:Anchor>
      <t:Comment id="1670117912"/>
    </t:Anchor>
    <t:History>
      <t:Event id="{46E41DBC-9238-4D4A-8E3E-E34CA2D89BD6}" time="2024-04-19T03:43:33.737Z">
        <t:Attribution userId="S::temesgen.aynie@undp.org::53ffa276-9c7d-4101-a53c-49de74c6ce0f" userProvider="AD" userName="Temesgen Birara Aynie"/>
        <t:Anchor>
          <t:Comment id="1670117912"/>
        </t:Anchor>
        <t:Create/>
      </t:Event>
      <t:Event id="{05E48D34-AEE5-43CE-9273-8011B874E360}" time="2024-04-19T03:43:33.737Z">
        <t:Attribution userId="S::temesgen.aynie@undp.org::53ffa276-9c7d-4101-a53c-49de74c6ce0f" userProvider="AD" userName="Temesgen Birara Aynie"/>
        <t:Anchor>
          <t:Comment id="1670117912"/>
        </t:Anchor>
        <t:Assign userId="S::phillip.magaba@undp.org::3a3c8548-846e-4ef0-b595-e39de9e40a21" userProvider="AD" userName="Phillip Magaba"/>
      </t:Event>
      <t:Event id="{F1C82C38-5DC6-42AA-A50C-B9D365650FA8}" time="2024-04-19T03:43:33.737Z">
        <t:Attribution userId="S::temesgen.aynie@undp.org::53ffa276-9c7d-4101-a53c-49de74c6ce0f" userProvider="AD" userName="Temesgen Birara Aynie"/>
        <t:Anchor>
          <t:Comment id="1670117912"/>
        </t:Anchor>
        <t:SetTitle title="@Phillip Magaba % is already on the bars and you don't need to put Series 1 which is repetition"/>
      </t:Event>
      <t:Event id="{972FEE38-9424-4E5C-84A9-D2374C658F13}" time="2024-04-19T09:02:40.458Z">
        <t:Attribution userId="S::albert.nshimiyimana@undp.org::c84c59c0-9d15-4f2c-9f24-78d07ff76103" userProvider="AD" userName="Albert Nshimiyimana"/>
        <t:Progress percentComplete="100"/>
      </t:Event>
    </t:History>
  </t:Task>
  <t:Task id="{F35361F9-4856-47F6-923A-A1853B1B1A0D}">
    <t:Anchor>
      <t:Comment id="207756073"/>
    </t:Anchor>
    <t:History>
      <t:Event id="{0248E807-435E-47BE-9872-074FF44B25DF}" time="2024-04-19T03:52:04.434Z">
        <t:Attribution userId="S::temesgen.aynie@undp.org::53ffa276-9c7d-4101-a53c-49de74c6ce0f" userProvider="AD" userName="Temesgen Birara Aynie"/>
        <t:Anchor>
          <t:Comment id="207756073"/>
        </t:Anchor>
        <t:Create/>
      </t:Event>
      <t:Event id="{4CEDC1D1-54D3-4095-B812-F26EEBD6E248}" time="2024-04-19T03:52:04.434Z">
        <t:Attribution userId="S::temesgen.aynie@undp.org::53ffa276-9c7d-4101-a53c-49de74c6ce0f" userProvider="AD" userName="Temesgen Birara Aynie"/>
        <t:Anchor>
          <t:Comment id="207756073"/>
        </t:Anchor>
        <t:Assign userId="S::phillip.magaba@undp.org::3a3c8548-846e-4ef0-b595-e39de9e40a21" userProvider="AD" userName="Phillip Magaba"/>
      </t:Event>
      <t:Event id="{446D86DF-D3C1-4C04-831D-629E2C85FA48}" time="2024-04-19T03:52:04.434Z">
        <t:Attribution userId="S::temesgen.aynie@undp.org::53ffa276-9c7d-4101-a53c-49de74c6ce0f" userProvider="AD" userName="Temesgen Birara Aynie"/>
        <t:Anchor>
          <t:Comment id="207756073"/>
        </t:Anchor>
        <t:SetTitle title="@Phillip Magaba delete all graph with number and %, it is confusing"/>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B0386 - Zimbabwe - Harare</OfficeCountry>
    <DocumentStatus xmlns="d9cf0e28-81d2-4dc7-8b10-820d80ed680d">Final</DocumentStatus>
    <DocCoverageEndDate xmlns="d9cf0e28-81d2-4dc7-8b10-820d80ed680d">2023-12-31T05:00:00+00:00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00133885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UNDP-ZWE</OperatingUnit>
    <FocusArea xmlns="d9cf0e28-81d2-4dc7-8b10-820d80ed680d" xsi:nil="true"/>
    <DocCoverageStartDate xmlns="d9cf0e28-81d2-4dc7-8b10-820d80ed680d">2021-01-01T05:00:00+00:00</DocCoverageStartDate>
    <FileClassificationMode xmlns="d9cf0e28-81d2-4dc7-8b10-820d80ed680d">Public</FileClassificationMode>
    <OutputNumber xmlns="d9cf0e28-81d2-4dc7-8b10-820d80ed680d">00125619</Output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BE8048-CED6-4149-AED3-CB8FDDAC46F9}">
  <ds:schemaRefs>
    <ds:schemaRef ds:uri="http://schemas.microsoft.com/office/2006/metadata/properties"/>
    <ds:schemaRef ds:uri="http://schemas.microsoft.com/office/infopath/2007/PartnerControls"/>
    <ds:schemaRef ds:uri="619ac4b0-8eba-4f01-abbe-7abdd8465684"/>
    <ds:schemaRef ds:uri="9cd4be41-0c32-49b4-9d26-f122b3217220"/>
  </ds:schemaRefs>
</ds:datastoreItem>
</file>

<file path=customXml/itemProps2.xml><?xml version="1.0" encoding="utf-8"?>
<ds:datastoreItem xmlns:ds="http://schemas.openxmlformats.org/officeDocument/2006/customXml" ds:itemID="{76249E05-DE8A-43EF-BCFC-2A49DD2F53FC}"/>
</file>

<file path=customXml/itemProps3.xml><?xml version="1.0" encoding="utf-8"?>
<ds:datastoreItem xmlns:ds="http://schemas.openxmlformats.org/officeDocument/2006/customXml" ds:itemID="{65EB0AD1-6D15-4034-BDA4-6AE428AD6598}">
  <ds:schemaRefs>
    <ds:schemaRef ds:uri="http://schemas.openxmlformats.org/officeDocument/2006/bibliography"/>
  </ds:schemaRefs>
</ds:datastoreItem>
</file>

<file path=customXml/itemProps4.xml><?xml version="1.0" encoding="utf-8"?>
<ds:datastoreItem xmlns:ds="http://schemas.openxmlformats.org/officeDocument/2006/customXml" ds:itemID="{F6615FF1-7A3B-4F9F-8146-588345F342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1229</TotalTime>
  <Pages>65</Pages>
  <Words>23776</Words>
  <Characters>167392</Characters>
  <Application>Microsoft Office Word</Application>
  <DocSecurity>0</DocSecurity>
  <Lines>1394</Lines>
  <Paragraphs>381</Paragraphs>
  <ScaleCrop>false</ScaleCrop>
  <Company/>
  <LinksUpToDate>false</LinksUpToDate>
  <CharactersWithSpaces>190787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Pfungwa Mukweza</dc:creator>
  <cp:keywords/>
  <dc:description/>
  <cp:lastModifiedBy>Temesgen Birara Aynie</cp:lastModifiedBy>
  <cp:revision>241</cp:revision>
  <cp:lastPrinted>2024-03-18T15:25:00Z</cp:lastPrinted>
  <dcterms:created xsi:type="dcterms:W3CDTF">2024-05-16T09:38:00Z</dcterms:created>
  <dcterms:modified xsi:type="dcterms:W3CDTF">2024-05-29T19:43:00Z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e3074a173d1041b66995e9abb4585b066913b023039889ff402c8b6eb9447905</vt:lpwstr>
  </property>
</Properties>
</file>